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34" w:rsidRDefault="00812534" w:rsidP="00812534">
      <w:pPr>
        <w:suppressAutoHyphens w:val="0"/>
        <w:spacing w:before="120"/>
        <w:jc w:val="center"/>
        <w:rPr>
          <w:rFonts w:eastAsia="Calibri"/>
          <w:b/>
          <w:sz w:val="22"/>
          <w:szCs w:val="22"/>
        </w:rPr>
      </w:pPr>
      <w:r w:rsidRPr="00812534">
        <w:rPr>
          <w:rFonts w:eastAsia="Calibri"/>
          <w:b/>
          <w:sz w:val="22"/>
          <w:szCs w:val="22"/>
        </w:rPr>
        <w:t>Annex 6 - DU</w:t>
      </w:r>
      <w:bookmarkStart w:id="0" w:name="_GoBack"/>
      <w:bookmarkEnd w:id="0"/>
      <w:r w:rsidRPr="00812534">
        <w:rPr>
          <w:rFonts w:eastAsia="Calibri"/>
          <w:b/>
          <w:sz w:val="22"/>
          <w:szCs w:val="22"/>
        </w:rPr>
        <w:t>NS and SAM Registration Guidance</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What is DUNS?</w:t>
      </w:r>
    </w:p>
    <w:p w:rsidR="00812534" w:rsidRPr="00E15554" w:rsidRDefault="00812534" w:rsidP="00812534">
      <w:pPr>
        <w:suppressAutoHyphens w:val="0"/>
        <w:spacing w:after="120"/>
        <w:jc w:val="both"/>
        <w:rPr>
          <w:b/>
          <w:bCs/>
          <w:sz w:val="22"/>
          <w:szCs w:val="22"/>
        </w:rPr>
      </w:pPr>
      <w:r w:rsidRPr="00E15554">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Why am I being requested to obtain a DUNS number?</w:t>
      </w:r>
    </w:p>
    <w:p w:rsidR="00812534" w:rsidRPr="00E15554" w:rsidRDefault="00812534" w:rsidP="00812534">
      <w:pPr>
        <w:suppressAutoHyphens w:val="0"/>
        <w:spacing w:after="120"/>
        <w:jc w:val="both"/>
        <w:rPr>
          <w:b/>
          <w:bCs/>
          <w:sz w:val="22"/>
          <w:szCs w:val="22"/>
        </w:rPr>
      </w:pPr>
      <w:r w:rsidRPr="00E15554">
        <w:rPr>
          <w:rFonts w:eastAsia="Calibri"/>
          <w:sz w:val="22"/>
          <w:szCs w:val="22"/>
        </w:rPr>
        <w:t>U.S. law – in particular the Federal Funding Accountability and Transparency Act of 2006 (Pub</w:t>
      </w:r>
      <w:r>
        <w:rPr>
          <w:rFonts w:eastAsia="Calibri"/>
          <w:sz w:val="22"/>
          <w:szCs w:val="22"/>
        </w:rPr>
        <w:t xml:space="preserve">. </w:t>
      </w:r>
      <w:r w:rsidRPr="00E15554">
        <w:rPr>
          <w:rFonts w:eastAsia="Calibri"/>
          <w:sz w:val="22"/>
          <w:szCs w:val="22"/>
        </w:rPr>
        <w:t>L. 109-282), as amended by section 6202 of the Government Funding Transparency Act of 2008 (Pub</w:t>
      </w:r>
      <w:r>
        <w:rPr>
          <w:rFonts w:eastAsia="Calibri"/>
          <w:sz w:val="22"/>
          <w:szCs w:val="22"/>
        </w:rPr>
        <w:t xml:space="preserve">. </w:t>
      </w:r>
      <w:r w:rsidRPr="00E15554">
        <w:rPr>
          <w:rFonts w:eastAsia="Calibri"/>
          <w:sz w:val="22"/>
          <w:szCs w:val="22"/>
        </w:rPr>
        <w:t>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 awards as outlined in FAR 52.204-10 and 2CFR Part 170. Chemonics is required to report subcontracts with an award valued at greater than or equal to $30,000 under a prime contract and sub awards under prime grants or prime cooperative agreements obligating funds of $25,000 or more, whether U.S. or locally-based. Because the U.S. Government uses DUNS numbers to uniquely identify businesses and organizations, Chemonics is required to enter sub award data with a corresponding DUNS number.</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Is there a charge for obtaining a DUNS number?</w:t>
      </w:r>
    </w:p>
    <w:p w:rsidR="00812534" w:rsidRPr="00E15554" w:rsidRDefault="00812534" w:rsidP="00812534">
      <w:pPr>
        <w:suppressAutoHyphens w:val="0"/>
        <w:jc w:val="both"/>
        <w:rPr>
          <w:b/>
          <w:bCs/>
          <w:sz w:val="22"/>
          <w:szCs w:val="22"/>
        </w:rPr>
      </w:pPr>
      <w:r w:rsidRPr="00E15554">
        <w:rPr>
          <w:rFonts w:eastAsia="Calibri"/>
          <w:sz w:val="22"/>
          <w:szCs w:val="22"/>
        </w:rPr>
        <w:t>No. Obtaining a DUNS number is absolutely free for all entities doing business with the Federal government. This includes current and prospective contractors, grantees, and loan recipients.</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How do I obtain a DUNS number?</w:t>
      </w:r>
    </w:p>
    <w:p w:rsidR="00812534" w:rsidRPr="00E15554" w:rsidRDefault="00812534" w:rsidP="00812534">
      <w:pPr>
        <w:suppressAutoHyphens w:val="0"/>
        <w:jc w:val="both"/>
        <w:rPr>
          <w:b/>
          <w:bCs/>
          <w:sz w:val="22"/>
          <w:szCs w:val="22"/>
        </w:rPr>
      </w:pPr>
      <w:r w:rsidRPr="00E15554">
        <w:rPr>
          <w:rFonts w:eastAsia="Calibri"/>
          <w:sz w:val="22"/>
          <w:szCs w:val="22"/>
        </w:rPr>
        <w:t xml:space="preserve">DUNS numbers can be obtained online at </w:t>
      </w:r>
      <w:hyperlink r:id="rId5" w:history="1">
        <w:r w:rsidRPr="00E15554">
          <w:rPr>
            <w:rFonts w:eastAsia="Calibri"/>
            <w:color w:val="0000FF"/>
            <w:sz w:val="22"/>
            <w:szCs w:val="22"/>
            <w:u w:val="single"/>
          </w:rPr>
          <w:t>http://fedgov.dnb.com/webform/pages/CCRSearch.jsp</w:t>
        </w:r>
      </w:hyperlink>
      <w:r w:rsidRPr="00E15554">
        <w:rPr>
          <w:rFonts w:eastAsia="Calibri"/>
          <w:sz w:val="22"/>
          <w:szCs w:val="22"/>
        </w:rPr>
        <w:t xml:space="preserve"> or by phone at 1-800-234-3867 (for US, Puerto Rico and Virgin Island requests only). </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What information will I need to obtain a DUNS number?</w:t>
      </w:r>
    </w:p>
    <w:p w:rsidR="00812534" w:rsidRPr="00E15554" w:rsidRDefault="00812534" w:rsidP="00812534">
      <w:pPr>
        <w:suppressAutoHyphens w:val="0"/>
        <w:jc w:val="both"/>
        <w:rPr>
          <w:rFonts w:eastAsia="Calibri"/>
          <w:sz w:val="22"/>
          <w:szCs w:val="22"/>
        </w:rPr>
      </w:pPr>
      <w:r w:rsidRPr="00E15554">
        <w:rPr>
          <w:rFonts w:eastAsia="Calibri"/>
          <w:sz w:val="22"/>
          <w:szCs w:val="22"/>
        </w:rPr>
        <w:t>To request a DUNS number, you will need to provide the following information:</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Legal name and structure</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Trade style, Doing Business As (DBA), or other name by which your organization is commonly recognized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Physical address, city, state and Zip Code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Mailing address (if separate)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Telephone number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Contact name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Number of employees at your location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 xml:space="preserve">Description of operations and associated code (SIC code found at </w:t>
      </w:r>
      <w:hyperlink r:id="rId6" w:history="1">
        <w:r w:rsidRPr="00E15554">
          <w:rPr>
            <w:color w:val="0000FF"/>
            <w:sz w:val="22"/>
            <w:szCs w:val="22"/>
            <w:u w:val="single"/>
          </w:rPr>
          <w:t>https://www.osha.gov/pls/imis/sicsearch.html</w:t>
        </w:r>
      </w:hyperlink>
      <w:r w:rsidRPr="00E15554">
        <w:rPr>
          <w:color w:val="000000"/>
          <w:sz w:val="22"/>
          <w:szCs w:val="22"/>
        </w:rPr>
        <w:t xml:space="preserve">) </w:t>
      </w:r>
    </w:p>
    <w:p w:rsidR="00812534" w:rsidRPr="00E15554" w:rsidRDefault="00812534" w:rsidP="00812534">
      <w:pPr>
        <w:numPr>
          <w:ilvl w:val="0"/>
          <w:numId w:val="1"/>
        </w:numPr>
        <w:suppressAutoHyphens w:val="0"/>
        <w:jc w:val="both"/>
        <w:rPr>
          <w:color w:val="000000"/>
          <w:sz w:val="22"/>
          <w:szCs w:val="22"/>
        </w:rPr>
      </w:pPr>
      <w:r w:rsidRPr="00E15554">
        <w:rPr>
          <w:color w:val="000000"/>
          <w:sz w:val="22"/>
          <w:szCs w:val="22"/>
        </w:rPr>
        <w:t>Annual sales and revenue information</w:t>
      </w:r>
    </w:p>
    <w:p w:rsidR="00812534" w:rsidRPr="007F3E09" w:rsidRDefault="00812534" w:rsidP="00812534">
      <w:pPr>
        <w:numPr>
          <w:ilvl w:val="0"/>
          <w:numId w:val="1"/>
        </w:numPr>
        <w:suppressAutoHyphens w:val="0"/>
        <w:jc w:val="both"/>
        <w:rPr>
          <w:color w:val="000000"/>
          <w:sz w:val="22"/>
          <w:szCs w:val="22"/>
        </w:rPr>
      </w:pPr>
      <w:r w:rsidRPr="00E15554">
        <w:rPr>
          <w:color w:val="000000"/>
          <w:sz w:val="22"/>
          <w:szCs w:val="22"/>
        </w:rPr>
        <w:t xml:space="preserve">Headquarters name and address (if there is a reporting relationship to a parent corporate entity) </w:t>
      </w:r>
    </w:p>
    <w:p w:rsidR="00812534" w:rsidRPr="00E15554" w:rsidRDefault="00812534" w:rsidP="00812534">
      <w:pPr>
        <w:suppressAutoHyphens w:val="0"/>
        <w:spacing w:before="120"/>
        <w:jc w:val="both"/>
        <w:rPr>
          <w:rFonts w:eastAsia="Calibri"/>
          <w:sz w:val="22"/>
          <w:szCs w:val="22"/>
        </w:rPr>
      </w:pPr>
      <w:r w:rsidRPr="00E15554">
        <w:rPr>
          <w:rFonts w:eastAsia="Calibri"/>
          <w:b/>
          <w:sz w:val="22"/>
          <w:szCs w:val="22"/>
        </w:rPr>
        <w:t>How long does it take to obtain a DUNS number?</w:t>
      </w:r>
    </w:p>
    <w:p w:rsidR="00812534" w:rsidRPr="007F3E09" w:rsidRDefault="00812534" w:rsidP="00812534">
      <w:pPr>
        <w:suppressAutoHyphens w:val="0"/>
        <w:spacing w:after="120"/>
        <w:jc w:val="both"/>
        <w:rPr>
          <w:rFonts w:eastAsia="Calibri"/>
          <w:sz w:val="22"/>
          <w:szCs w:val="22"/>
        </w:rPr>
      </w:pPr>
      <w:r w:rsidRPr="00E15554">
        <w:rPr>
          <w:rFonts w:eastAsia="Calibri"/>
          <w:sz w:val="22"/>
          <w:szCs w:val="22"/>
        </w:rPr>
        <w:t>Under normal circumstances the DUNS is issued within 1-2 business days when using the D&amp;B web form process. If requested by phone, a DUNS can usually be provided immediately.</w:t>
      </w:r>
    </w:p>
    <w:p w:rsidR="00812534" w:rsidRPr="00E15554" w:rsidRDefault="00812534" w:rsidP="00812534">
      <w:pPr>
        <w:spacing w:before="120"/>
        <w:jc w:val="both"/>
        <w:rPr>
          <w:b/>
          <w:sz w:val="22"/>
          <w:szCs w:val="22"/>
        </w:rPr>
      </w:pPr>
      <w:r w:rsidRPr="00E15554">
        <w:rPr>
          <w:b/>
          <w:sz w:val="22"/>
          <w:szCs w:val="22"/>
        </w:rPr>
        <w:t>Are there exemptions to the DUNS number requirement?</w:t>
      </w:r>
    </w:p>
    <w:p w:rsidR="00812534" w:rsidRPr="007F3E09" w:rsidRDefault="00812534" w:rsidP="00812534">
      <w:pPr>
        <w:spacing w:after="120"/>
        <w:jc w:val="both"/>
        <w:rPr>
          <w:sz w:val="22"/>
          <w:szCs w:val="22"/>
        </w:rPr>
      </w:pPr>
      <w:r w:rsidRPr="00E15554">
        <w:rPr>
          <w:sz w:val="22"/>
          <w:szCs w:val="22"/>
        </w:rPr>
        <w:t xml:space="preserve">There may be exemptions under specific prime contracts, based on an organization’s previous fiscal year income when selected for a subcontract award, or Chemonics may agree that registration using the D&amp;B </w:t>
      </w:r>
      <w:r w:rsidRPr="00E15554">
        <w:rPr>
          <w:sz w:val="22"/>
          <w:szCs w:val="22"/>
        </w:rPr>
        <w:lastRenderedPageBreak/>
        <w:t>web form process is impractical in certain situations. Organizations may discuss these options with the Chemonics representative.</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What is CCR/SAM?</w:t>
      </w:r>
    </w:p>
    <w:p w:rsidR="00812534" w:rsidRPr="00E15554" w:rsidRDefault="00812534" w:rsidP="00812534">
      <w:pPr>
        <w:suppressAutoHyphens w:val="0"/>
        <w:spacing w:after="120"/>
        <w:jc w:val="both"/>
        <w:rPr>
          <w:b/>
          <w:bCs/>
          <w:sz w:val="22"/>
          <w:szCs w:val="22"/>
        </w:rPr>
      </w:pPr>
      <w:r w:rsidRPr="00E15554">
        <w:rPr>
          <w:rFonts w:eastAsia="Calibri"/>
          <w:bCs/>
          <w:sz w:val="22"/>
          <w:szCs w:val="22"/>
        </w:rPr>
        <w:t>Central Contractor Registration (CCR)</w:t>
      </w:r>
      <w:r w:rsidRPr="00E15554">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rsidR="00812534" w:rsidRPr="00E15554" w:rsidRDefault="00812534" w:rsidP="00812534">
      <w:pPr>
        <w:suppressAutoHyphens w:val="0"/>
        <w:spacing w:before="120"/>
        <w:jc w:val="both"/>
        <w:rPr>
          <w:rFonts w:eastAsia="Calibri"/>
          <w:b/>
          <w:bCs/>
          <w:sz w:val="22"/>
          <w:szCs w:val="22"/>
        </w:rPr>
      </w:pPr>
      <w:r w:rsidRPr="00E15554">
        <w:rPr>
          <w:rFonts w:eastAsia="Calibri"/>
          <w:b/>
          <w:bCs/>
          <w:sz w:val="22"/>
          <w:szCs w:val="22"/>
        </w:rPr>
        <w:t>When should I register in SAM?</w:t>
      </w:r>
    </w:p>
    <w:p w:rsidR="00812534" w:rsidRPr="00E15554" w:rsidRDefault="00812534" w:rsidP="00812534">
      <w:pPr>
        <w:suppressAutoHyphens w:val="0"/>
        <w:spacing w:after="120"/>
        <w:jc w:val="both"/>
        <w:rPr>
          <w:rFonts w:ascii="Calibri" w:eastAsia="Calibri" w:hAnsi="Calibri" w:cs="Calibri"/>
          <w:sz w:val="22"/>
          <w:szCs w:val="22"/>
        </w:rPr>
      </w:pPr>
      <w:r w:rsidRPr="00E15554">
        <w:rPr>
          <w:rFonts w:eastAsia="Calibri"/>
          <w:sz w:val="22"/>
          <w:szCs w:val="22"/>
        </w:rPr>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 award if in your business or organization's preceding completed fiscal year, your business or organization (the legal entity to which the DUNS number belongs):</w:t>
      </w:r>
    </w:p>
    <w:p w:rsidR="00812534" w:rsidRPr="00E15554" w:rsidRDefault="00812534" w:rsidP="00812534">
      <w:pPr>
        <w:suppressAutoHyphens w:val="0"/>
        <w:spacing w:before="120" w:after="120"/>
        <w:ind w:left="540" w:hanging="360"/>
        <w:jc w:val="both"/>
        <w:rPr>
          <w:rFonts w:eastAsia="Calibri"/>
          <w:sz w:val="22"/>
          <w:szCs w:val="22"/>
        </w:rPr>
      </w:pPr>
      <w:r w:rsidRPr="00E15554">
        <w:rPr>
          <w:rFonts w:eastAsia="Calibri"/>
          <w:sz w:val="22"/>
          <w:szCs w:val="22"/>
        </w:rPr>
        <w:t xml:space="preserve">(1) received 80 percent or more of its annual gross revenues in U.S. federal contracts, subcontracts, loans, grants, sub grants, and/or cooperative agreements; </w:t>
      </w:r>
      <w:r w:rsidRPr="00E15554">
        <w:rPr>
          <w:rFonts w:eastAsia="Calibri"/>
          <w:b/>
          <w:bCs/>
          <w:sz w:val="22"/>
          <w:szCs w:val="22"/>
        </w:rPr>
        <w:t>and</w:t>
      </w:r>
      <w:r w:rsidRPr="00E15554">
        <w:rPr>
          <w:rFonts w:eastAsia="Calibri"/>
          <w:sz w:val="22"/>
          <w:szCs w:val="22"/>
        </w:rPr>
        <w:t xml:space="preserve"> </w:t>
      </w:r>
    </w:p>
    <w:p w:rsidR="00812534" w:rsidRPr="00E15554" w:rsidRDefault="00812534" w:rsidP="00812534">
      <w:pPr>
        <w:suppressAutoHyphens w:val="0"/>
        <w:spacing w:before="120" w:after="120"/>
        <w:ind w:left="540" w:hanging="360"/>
        <w:jc w:val="both"/>
        <w:rPr>
          <w:rFonts w:eastAsia="Calibri"/>
          <w:sz w:val="22"/>
          <w:szCs w:val="22"/>
        </w:rPr>
      </w:pPr>
      <w:r w:rsidRPr="00E15554">
        <w:rPr>
          <w:rFonts w:eastAsia="Calibri"/>
          <w:sz w:val="22"/>
          <w:szCs w:val="22"/>
        </w:rPr>
        <w:t xml:space="preserve">(2) $25,000,000 or more in annual gross revenues from U.S. federal contracts, subcontracts, loans, grants, sub grants, and/or cooperative agreements; </w:t>
      </w:r>
      <w:r w:rsidRPr="00E15554">
        <w:rPr>
          <w:rFonts w:eastAsia="Calibri"/>
          <w:b/>
          <w:bCs/>
          <w:sz w:val="22"/>
          <w:szCs w:val="22"/>
        </w:rPr>
        <w:t>and</w:t>
      </w:r>
      <w:r w:rsidRPr="00E15554">
        <w:rPr>
          <w:rFonts w:eastAsia="Calibri"/>
          <w:sz w:val="22"/>
          <w:szCs w:val="22"/>
        </w:rPr>
        <w:t xml:space="preserve">, </w:t>
      </w:r>
    </w:p>
    <w:p w:rsidR="00812534" w:rsidRPr="00E15554" w:rsidRDefault="00812534" w:rsidP="00812534">
      <w:pPr>
        <w:suppressAutoHyphens w:val="0"/>
        <w:spacing w:before="120" w:after="120"/>
        <w:ind w:left="540" w:hanging="360"/>
        <w:jc w:val="both"/>
        <w:rPr>
          <w:rFonts w:eastAsia="Calibri"/>
          <w:sz w:val="22"/>
          <w:szCs w:val="22"/>
        </w:rPr>
      </w:pPr>
      <w:r w:rsidRPr="00E15554">
        <w:rPr>
          <w:rFonts w:eastAsia="Calibri"/>
          <w:sz w:val="22"/>
          <w:szCs w:val="22"/>
        </w:rPr>
        <w:t xml:space="preserve">(3) The public have </w:t>
      </w:r>
      <w:r w:rsidRPr="00E15554">
        <w:rPr>
          <w:rFonts w:eastAsia="Calibri"/>
          <w:b/>
          <w:bCs/>
          <w:sz w:val="22"/>
          <w:szCs w:val="22"/>
        </w:rPr>
        <w:t>does not</w:t>
      </w:r>
      <w:r w:rsidRPr="00E15554">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 (a), 78o (d)) or section 6104 of the US Internal Revenue Code of 1986.</w:t>
      </w:r>
    </w:p>
    <w:p w:rsidR="00812534" w:rsidRPr="00E15554" w:rsidRDefault="00812534" w:rsidP="00812534">
      <w:pPr>
        <w:spacing w:before="120" w:after="120"/>
        <w:jc w:val="both"/>
        <w:rPr>
          <w:b/>
          <w:bCs/>
          <w:sz w:val="22"/>
          <w:szCs w:val="22"/>
        </w:rPr>
      </w:pPr>
      <w:r w:rsidRPr="00E15554">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7" w:history="1">
        <w:r w:rsidRPr="00E15554">
          <w:rPr>
            <w:rFonts w:eastAsia="Calibri"/>
            <w:color w:val="0000FF"/>
            <w:sz w:val="22"/>
            <w:szCs w:val="22"/>
            <w:u w:val="single"/>
          </w:rPr>
          <w:t>https://www.sam.gov</w:t>
        </w:r>
      </w:hyperlink>
      <w:r w:rsidRPr="00E15554">
        <w:rPr>
          <w:rFonts w:eastAsia="Calibri"/>
          <w:sz w:val="22"/>
          <w:szCs w:val="22"/>
        </w:rPr>
        <w:t>.</w:t>
      </w:r>
      <w:r w:rsidRPr="00E15554">
        <w:rPr>
          <w:rFonts w:eastAsia="Calibri"/>
          <w:sz w:val="22"/>
          <w:szCs w:val="22"/>
          <w:shd w:val="clear" w:color="auto" w:fill="FFFFFF"/>
        </w:rPr>
        <w:t xml:space="preserve"> There is NO fee to register for this site.</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Why should I register in SAM?</w:t>
      </w:r>
    </w:p>
    <w:p w:rsidR="00812534" w:rsidRPr="00E15554" w:rsidRDefault="00812534" w:rsidP="00812534">
      <w:pPr>
        <w:suppressAutoHyphens w:val="0"/>
        <w:spacing w:after="120"/>
        <w:jc w:val="both"/>
        <w:rPr>
          <w:rFonts w:eastAsia="Calibri"/>
          <w:sz w:val="22"/>
          <w:szCs w:val="22"/>
        </w:rPr>
      </w:pPr>
      <w:r w:rsidRPr="00E15554">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 award if:</w:t>
      </w:r>
    </w:p>
    <w:p w:rsidR="00812534" w:rsidRPr="00E15554" w:rsidRDefault="00812534" w:rsidP="00812534">
      <w:pPr>
        <w:numPr>
          <w:ilvl w:val="0"/>
          <w:numId w:val="2"/>
        </w:numPr>
        <w:suppressAutoHyphens w:val="0"/>
        <w:spacing w:before="120" w:after="120"/>
        <w:jc w:val="both"/>
        <w:rPr>
          <w:bCs/>
          <w:sz w:val="22"/>
          <w:szCs w:val="22"/>
        </w:rPr>
      </w:pPr>
      <w:r w:rsidRPr="00E15554">
        <w:rPr>
          <w:rFonts w:eastAsia="Calibri"/>
          <w:sz w:val="22"/>
          <w:szCs w:val="22"/>
        </w:rPr>
        <w:t>I</w:t>
      </w:r>
      <w:r w:rsidRPr="00E15554">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 grants, and/or cooperative agreements; and (2) $25,000,000 or more in annual gross revenues from U.S. federal contracts, subcontracts, loans, grants, sub grants, and/or cooperative agreements; and,</w:t>
      </w:r>
    </w:p>
    <w:p w:rsidR="00812534" w:rsidRPr="00E15554" w:rsidRDefault="00812534" w:rsidP="00812534">
      <w:pPr>
        <w:numPr>
          <w:ilvl w:val="0"/>
          <w:numId w:val="2"/>
        </w:numPr>
        <w:suppressAutoHyphens w:val="0"/>
        <w:spacing w:before="120" w:after="120"/>
        <w:jc w:val="both"/>
        <w:rPr>
          <w:b/>
          <w:bCs/>
          <w:sz w:val="22"/>
          <w:szCs w:val="22"/>
        </w:rPr>
      </w:pPr>
      <w:r w:rsidRPr="00E15554">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 (a), 78o (d)) or section 6104 of the Internal Revenue Code of 1986.</w:t>
      </w:r>
    </w:p>
    <w:p w:rsidR="00812534" w:rsidRDefault="00812534" w:rsidP="00812534">
      <w:pPr>
        <w:suppressAutoHyphens w:val="0"/>
        <w:spacing w:before="120"/>
        <w:jc w:val="both"/>
        <w:rPr>
          <w:rFonts w:eastAsia="Calibri"/>
          <w:b/>
          <w:sz w:val="22"/>
          <w:szCs w:val="22"/>
        </w:rPr>
      </w:pPr>
    </w:p>
    <w:p w:rsidR="00812534" w:rsidRDefault="00812534" w:rsidP="00812534">
      <w:pPr>
        <w:suppressAutoHyphens w:val="0"/>
        <w:spacing w:before="120"/>
        <w:jc w:val="both"/>
        <w:rPr>
          <w:rFonts w:eastAsia="Calibri"/>
          <w:b/>
          <w:sz w:val="22"/>
          <w:szCs w:val="22"/>
        </w:rPr>
      </w:pP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What benefits do I receive from registering in SAM?</w:t>
      </w:r>
    </w:p>
    <w:p w:rsidR="00812534" w:rsidRPr="00E15554" w:rsidRDefault="00812534" w:rsidP="00812534">
      <w:pPr>
        <w:suppressAutoHyphens w:val="0"/>
        <w:spacing w:after="120"/>
        <w:jc w:val="both"/>
        <w:rPr>
          <w:b/>
          <w:bCs/>
          <w:sz w:val="22"/>
          <w:szCs w:val="22"/>
        </w:rPr>
      </w:pPr>
      <w:r w:rsidRPr="00E15554">
        <w:rPr>
          <w:rFonts w:eastAsia="Calibri"/>
          <w:sz w:val="22"/>
          <w:szCs w:val="22"/>
        </w:rPr>
        <w:lastRenderedPageBreak/>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How do I register in SAM?</w:t>
      </w:r>
    </w:p>
    <w:p w:rsidR="00812534" w:rsidRPr="00E15554" w:rsidRDefault="00812534" w:rsidP="00812534">
      <w:pPr>
        <w:suppressAutoHyphens w:val="0"/>
        <w:jc w:val="both"/>
        <w:rPr>
          <w:rFonts w:eastAsia="Calibri"/>
          <w:sz w:val="22"/>
          <w:szCs w:val="22"/>
        </w:rPr>
      </w:pPr>
      <w:r w:rsidRPr="00E15554">
        <w:rPr>
          <w:rFonts w:eastAsia="Calibri"/>
          <w:sz w:val="22"/>
          <w:szCs w:val="22"/>
        </w:rPr>
        <w:t xml:space="preserve">Follow the step-by-step guidance for registering in SAM for assistance awards (under grants/cooperative agreements) at: </w:t>
      </w:r>
      <w:hyperlink r:id="rId8" w:history="1">
        <w:r w:rsidRPr="00E15554">
          <w:rPr>
            <w:rFonts w:eastAsia="Calibri"/>
            <w:sz w:val="22"/>
            <w:szCs w:val="22"/>
          </w:rPr>
          <w:t>https://www.sam.gov/sam/transcript/Quick_Guide_for_Grants_Registrations.pdf</w:t>
        </w:r>
      </w:hyperlink>
      <w:r w:rsidRPr="00E15554">
        <w:rPr>
          <w:rFonts w:eastAsia="Calibri"/>
          <w:sz w:val="22"/>
          <w:szCs w:val="22"/>
        </w:rPr>
        <w:t xml:space="preserve"> </w:t>
      </w:r>
    </w:p>
    <w:p w:rsidR="00812534" w:rsidRPr="00E15554" w:rsidRDefault="00812534" w:rsidP="00812534">
      <w:pPr>
        <w:suppressAutoHyphens w:val="0"/>
        <w:jc w:val="both"/>
        <w:rPr>
          <w:rFonts w:eastAsia="Calibri"/>
          <w:sz w:val="22"/>
          <w:szCs w:val="22"/>
        </w:rPr>
      </w:pPr>
      <w:r w:rsidRPr="00E15554">
        <w:rPr>
          <w:rFonts w:eastAsia="Calibri"/>
          <w:sz w:val="22"/>
          <w:szCs w:val="22"/>
        </w:rPr>
        <w:t>Follow the step-by-step guidance for contracts registrations at:</w:t>
      </w:r>
    </w:p>
    <w:p w:rsidR="00812534" w:rsidRPr="00E15554" w:rsidRDefault="00812534" w:rsidP="00812534">
      <w:pPr>
        <w:suppressAutoHyphens w:val="0"/>
        <w:jc w:val="both"/>
        <w:rPr>
          <w:rFonts w:eastAsia="Calibri"/>
          <w:sz w:val="22"/>
          <w:szCs w:val="22"/>
        </w:rPr>
      </w:pPr>
      <w:hyperlink r:id="rId9" w:history="1">
        <w:r w:rsidRPr="00E15554">
          <w:rPr>
            <w:rFonts w:eastAsia="Calibri"/>
            <w:sz w:val="22"/>
            <w:szCs w:val="22"/>
          </w:rPr>
          <w:t>https://www.sam.gov/sam/transcript/Quick_Guide_for_Contract_Registrations.pdf</w:t>
        </w:r>
      </w:hyperlink>
    </w:p>
    <w:p w:rsidR="00812534" w:rsidRPr="00E15554" w:rsidRDefault="00812534" w:rsidP="00812534">
      <w:pPr>
        <w:jc w:val="both"/>
        <w:rPr>
          <w:b/>
          <w:bCs/>
          <w:sz w:val="22"/>
          <w:szCs w:val="22"/>
        </w:rPr>
      </w:pPr>
      <w:r w:rsidRPr="00E15554">
        <w:rPr>
          <w:rFonts w:eastAsia="Calibri"/>
          <w:sz w:val="22"/>
          <w:szCs w:val="22"/>
        </w:rPr>
        <w:t>You must have a Data Universal Numbering System (DUNS) number in order to begin either registration process.</w:t>
      </w:r>
      <w:r w:rsidRPr="00E15554">
        <w:rPr>
          <w:rFonts w:eastAsia="Calibri"/>
          <w:sz w:val="22"/>
          <w:szCs w:val="22"/>
        </w:rPr>
        <w:br/>
        <w:t>If you already have the necessary information on hand (see below), the online registration takes approximately one hour to complete, depending upon the size and complexity of your business or organization</w:t>
      </w:r>
    </w:p>
    <w:p w:rsidR="00812534" w:rsidRPr="00E15554" w:rsidRDefault="00812534" w:rsidP="00812534">
      <w:pPr>
        <w:suppressAutoHyphens w:val="0"/>
        <w:spacing w:before="120"/>
        <w:jc w:val="both"/>
        <w:rPr>
          <w:rFonts w:eastAsia="Calibri"/>
          <w:b/>
          <w:sz w:val="22"/>
          <w:szCs w:val="22"/>
        </w:rPr>
      </w:pPr>
      <w:r w:rsidRPr="00E15554">
        <w:rPr>
          <w:rFonts w:eastAsia="Calibri"/>
          <w:b/>
          <w:sz w:val="22"/>
          <w:szCs w:val="22"/>
        </w:rPr>
        <w:t>What data is needed to register in SAM?</w:t>
      </w:r>
    </w:p>
    <w:p w:rsidR="00812534" w:rsidRPr="00E15554" w:rsidRDefault="00812534" w:rsidP="00812534">
      <w:pPr>
        <w:suppressAutoHyphens w:val="0"/>
        <w:spacing w:after="120"/>
        <w:jc w:val="both"/>
        <w:rPr>
          <w:rFonts w:eastAsia="Calibri"/>
          <w:sz w:val="22"/>
          <w:szCs w:val="22"/>
        </w:rPr>
      </w:pPr>
      <w:r w:rsidRPr="00E15554">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rsidR="00812534" w:rsidRPr="00E15554" w:rsidRDefault="00812534" w:rsidP="00812534">
      <w:pPr>
        <w:suppressAutoHyphens w:val="0"/>
        <w:jc w:val="both"/>
        <w:rPr>
          <w:rFonts w:eastAsia="Calibri"/>
          <w:sz w:val="22"/>
          <w:szCs w:val="22"/>
        </w:rPr>
      </w:pPr>
      <w:r w:rsidRPr="00E15554">
        <w:rPr>
          <w:rFonts w:eastAsia="Calibri"/>
          <w:sz w:val="22"/>
          <w:szCs w:val="22"/>
        </w:rPr>
        <w:t>* General Information - Includes, but is not limited to, DUNS number, CAGE Code, company name, Federal Tax Identification Number (TIN), location, receipts, employee numbers, and web site address.</w:t>
      </w:r>
    </w:p>
    <w:p w:rsidR="00812534" w:rsidRPr="00E15554" w:rsidRDefault="00812534" w:rsidP="00812534">
      <w:pPr>
        <w:suppressAutoHyphens w:val="0"/>
        <w:jc w:val="both"/>
        <w:rPr>
          <w:rFonts w:eastAsia="Calibri"/>
          <w:sz w:val="22"/>
          <w:szCs w:val="22"/>
        </w:rPr>
      </w:pPr>
      <w:r w:rsidRPr="00E15554">
        <w:rPr>
          <w:rFonts w:eastAsia="Calibri"/>
          <w:sz w:val="22"/>
          <w:szCs w:val="22"/>
        </w:rPr>
        <w:t>* Corporate Information - Includes, but is not limited to, organization or business type and SBA-defined socioeconomic characteristics.</w:t>
      </w:r>
    </w:p>
    <w:p w:rsidR="00812534" w:rsidRPr="00E15554" w:rsidRDefault="00812534" w:rsidP="00812534">
      <w:pPr>
        <w:suppressAutoHyphens w:val="0"/>
        <w:jc w:val="both"/>
        <w:rPr>
          <w:rFonts w:eastAsia="Calibri"/>
          <w:sz w:val="22"/>
          <w:szCs w:val="22"/>
        </w:rPr>
      </w:pPr>
      <w:r w:rsidRPr="00E15554">
        <w:rPr>
          <w:rFonts w:eastAsia="Calibri"/>
          <w:sz w:val="22"/>
          <w:szCs w:val="22"/>
        </w:rPr>
        <w:t>* Goods and Services Information - Includes, but is not limited to, NAICS code, SIC code, Product Service (PSC) code, and Federal Supply Classification (FSC) code.</w:t>
      </w:r>
    </w:p>
    <w:p w:rsidR="00812534" w:rsidRPr="00E15554" w:rsidRDefault="00812534" w:rsidP="00812534">
      <w:pPr>
        <w:suppressAutoHyphens w:val="0"/>
        <w:jc w:val="both"/>
        <w:rPr>
          <w:rFonts w:eastAsia="Calibri"/>
          <w:sz w:val="22"/>
          <w:szCs w:val="22"/>
        </w:rPr>
      </w:pPr>
      <w:r w:rsidRPr="00E15554">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rsidR="00812534" w:rsidRPr="00E15554" w:rsidRDefault="00812534" w:rsidP="00812534">
      <w:pPr>
        <w:suppressAutoHyphens w:val="0"/>
        <w:spacing w:before="120" w:after="120"/>
        <w:jc w:val="both"/>
        <w:rPr>
          <w:b/>
          <w:bCs/>
          <w:sz w:val="22"/>
          <w:szCs w:val="22"/>
        </w:rPr>
      </w:pPr>
      <w:r w:rsidRPr="00E15554">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rsidR="00812534" w:rsidRDefault="00812534" w:rsidP="00812534">
      <w:pPr>
        <w:spacing w:before="120" w:after="120"/>
        <w:jc w:val="both"/>
        <w:rPr>
          <w:b/>
          <w:bCs/>
          <w:sz w:val="22"/>
          <w:szCs w:val="22"/>
        </w:rPr>
      </w:pPr>
    </w:p>
    <w:p w:rsidR="00812534" w:rsidRDefault="00812534" w:rsidP="00812534">
      <w:pPr>
        <w:suppressAutoHyphens w:val="0"/>
        <w:spacing w:before="120" w:after="120"/>
        <w:jc w:val="both"/>
        <w:rPr>
          <w:rFonts w:eastAsia="Calibri"/>
          <w:b/>
          <w:sz w:val="22"/>
          <w:szCs w:val="22"/>
        </w:rPr>
      </w:pPr>
    </w:p>
    <w:p w:rsidR="00F60E9F" w:rsidRDefault="00F60E9F"/>
    <w:sectPr w:rsidR="00F60E9F" w:rsidSect="00DF36CD">
      <w:headerReference w:type="default" r:id="rId10"/>
      <w:footerReference w:type="default" r:id="rId11"/>
      <w:footerReference w:type="first" r:id="rId12"/>
      <w:pgSz w:w="12240" w:h="15840"/>
      <w:pgMar w:top="1152"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333011"/>
      <w:docPartObj>
        <w:docPartGallery w:val="Page Numbers (Bottom of Page)"/>
        <w:docPartUnique/>
      </w:docPartObj>
    </w:sdtPr>
    <w:sdtEndPr/>
    <w:sdtContent>
      <w:sdt>
        <w:sdtPr>
          <w:id w:val="1728636285"/>
          <w:docPartObj>
            <w:docPartGallery w:val="Page Numbers (Top of Page)"/>
            <w:docPartUnique/>
          </w:docPartObj>
        </w:sdtPr>
        <w:sdtEndPr/>
        <w:sdtContent>
          <w:p w:rsidR="00FB5ED6" w:rsidRDefault="008125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082B20" w:rsidRDefault="00812534" w:rsidP="00A65104">
    <w:pPr>
      <w:pStyle w:val="Footer"/>
      <w:tabs>
        <w:tab w:val="clear" w:pos="10064"/>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20" w:rsidRDefault="00812534" w:rsidP="00D749AB">
    <w:pPr>
      <w:pStyle w:val="Footer"/>
      <w:tabs>
        <w:tab w:val="right" w:pos="9360"/>
      </w:tabs>
      <w:rPr>
        <w:sz w:val="22"/>
      </w:rPr>
    </w:pPr>
    <w:r>
      <w:rPr>
        <w:lang w:val="en-US"/>
      </w:rPr>
      <w:tab/>
    </w:r>
    <w:r>
      <w:rPr>
        <w:lang w:val="en-US"/>
      </w:rPr>
      <w:tab/>
    </w:r>
    <w:r>
      <w:rPr>
        <w:rFonts w:ascii="Arial" w:hAnsi="Arial" w:cs="Arial"/>
        <w:sz w:val="14"/>
        <w:szCs w:val="14"/>
      </w:rPr>
      <w:t xml:space="preserve">AFG </w:t>
    </w:r>
    <w:r>
      <w:rPr>
        <w:rFonts w:ascii="Arial" w:hAnsi="Arial" w:cs="Arial"/>
        <w:sz w:val="14"/>
        <w:szCs w:val="14"/>
        <w:lang w:val="en-US"/>
      </w:rPr>
      <w:t>RFP (FP)</w:t>
    </w:r>
    <w:r>
      <w:rPr>
        <w:rFonts w:ascii="Arial" w:hAnsi="Arial" w:cs="Arial"/>
        <w:sz w:val="14"/>
        <w:szCs w:val="14"/>
      </w:rPr>
      <w:t>, V1, April</w:t>
    </w:r>
    <w:r>
      <w:rPr>
        <w:rFonts w:ascii="Arial" w:hAnsi="Arial" w:cs="Arial"/>
        <w:sz w:val="14"/>
        <w:szCs w:val="14"/>
        <w:lang w:val="en-US"/>
      </w:rPr>
      <w:t xml:space="preserve"> 08,</w:t>
    </w:r>
    <w:r>
      <w:rPr>
        <w:rFonts w:ascii="Arial" w:hAnsi="Arial" w:cs="Arial"/>
        <w:sz w:val="14"/>
        <w:szCs w:val="14"/>
      </w:rPr>
      <w:t xml:space="preserve"> 2017</w:t>
    </w:r>
  </w:p>
  <w:p w:rsidR="00082B20" w:rsidRDefault="00812534" w:rsidP="00D749AB">
    <w:pPr>
      <w:pStyle w:val="Footer"/>
      <w:tabs>
        <w:tab w:val="clear" w:pos="10064"/>
        <w:tab w:val="right" w:pos="936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20" w:rsidRDefault="00812534" w:rsidP="00EE63DA">
    <w:pPr>
      <w:pStyle w:val="Header"/>
      <w:spacing w:line="240" w:lineRule="auto"/>
      <w:rPr>
        <w:b w:val="0"/>
        <w:sz w:val="22"/>
        <w:szCs w:val="22"/>
      </w:rPr>
    </w:pPr>
    <w:r>
      <w:rPr>
        <w:b w:val="0"/>
        <w:sz w:val="22"/>
        <w:szCs w:val="22"/>
      </w:rPr>
      <w:t>Customization, Improvement and Deployment of Education Management Information System (EMIS) in</w:t>
    </w:r>
    <w:r>
      <w:rPr>
        <w:b w:val="0"/>
        <w:sz w:val="22"/>
        <w:szCs w:val="22"/>
      </w:rPr>
      <w:t xml:space="preserve"> Ministry of Education (MoE), Government of Afghanistan</w:t>
    </w:r>
  </w:p>
  <w:p w:rsidR="00082B20" w:rsidRDefault="00812534" w:rsidP="008A7AB4">
    <w:pPr>
      <w:pStyle w:val="Header"/>
      <w:spacing w:line="240" w:lineRule="auto"/>
      <w:jc w:val="right"/>
      <w:rPr>
        <w:b w:val="0"/>
        <w:sz w:val="22"/>
        <w:szCs w:val="22"/>
      </w:rPr>
    </w:pPr>
    <w:r w:rsidRPr="00C06019">
      <w:rPr>
        <w:b w:val="0"/>
        <w:sz w:val="22"/>
        <w:szCs w:val="22"/>
      </w:rPr>
      <w:t xml:space="preserve">RFP </w:t>
    </w:r>
    <w:r>
      <w:rPr>
        <w:b w:val="0"/>
        <w:sz w:val="22"/>
        <w:szCs w:val="22"/>
      </w:rPr>
      <w:t># CBA-2018-004</w:t>
    </w:r>
  </w:p>
  <w:p w:rsidR="00082B20" w:rsidRPr="00256445" w:rsidRDefault="00812534" w:rsidP="00DF36CD">
    <w:pPr>
      <w:pStyle w:val="Header"/>
      <w:spacing w:line="240" w:lineRule="auto"/>
      <w:jc w:val="right"/>
      <w:rPr>
        <w:rFonts w:ascii="Arial" w:hAnsi="Arial" w:cs="Arial"/>
        <w:b w:val="0"/>
        <w:sz w:val="18"/>
        <w:szCs w:val="18"/>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3</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3</w:t>
    </w:r>
    <w:r w:rsidRPr="00BF6A09">
      <w:rPr>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53EFD"/>
    <w:multiLevelType w:val="hybridMultilevel"/>
    <w:tmpl w:val="3F8665AC"/>
    <w:lvl w:ilvl="0" w:tplc="50F06E96">
      <w:start w:val="1"/>
      <w:numFmt w:val="lowerLetter"/>
      <w:lvlText w:val="%1."/>
      <w:lvlJc w:val="left"/>
      <w:pPr>
        <w:ind w:left="720" w:hanging="360"/>
      </w:pPr>
      <w:rPr>
        <w:b w:val="0"/>
        <w:bCs/>
      </w:rPr>
    </w:lvl>
    <w:lvl w:ilvl="1" w:tplc="0D061A92" w:tentative="1">
      <w:start w:val="1"/>
      <w:numFmt w:val="lowerLetter"/>
      <w:lvlText w:val="%2."/>
      <w:lvlJc w:val="left"/>
      <w:pPr>
        <w:ind w:left="1440" w:hanging="360"/>
      </w:pPr>
    </w:lvl>
    <w:lvl w:ilvl="2" w:tplc="9E9648AE" w:tentative="1">
      <w:start w:val="1"/>
      <w:numFmt w:val="lowerRoman"/>
      <w:lvlText w:val="%3."/>
      <w:lvlJc w:val="right"/>
      <w:pPr>
        <w:ind w:left="2160" w:hanging="180"/>
      </w:pPr>
    </w:lvl>
    <w:lvl w:ilvl="3" w:tplc="C7EA0018">
      <w:start w:val="1"/>
      <w:numFmt w:val="decimal"/>
      <w:lvlText w:val="%4."/>
      <w:lvlJc w:val="left"/>
      <w:pPr>
        <w:ind w:left="2880" w:hanging="360"/>
      </w:pPr>
    </w:lvl>
    <w:lvl w:ilvl="4" w:tplc="06DEDBC2" w:tentative="1">
      <w:start w:val="1"/>
      <w:numFmt w:val="lowerLetter"/>
      <w:lvlText w:val="%5."/>
      <w:lvlJc w:val="left"/>
      <w:pPr>
        <w:ind w:left="3600" w:hanging="360"/>
      </w:pPr>
    </w:lvl>
    <w:lvl w:ilvl="5" w:tplc="31B8A85A" w:tentative="1">
      <w:start w:val="1"/>
      <w:numFmt w:val="lowerRoman"/>
      <w:lvlText w:val="%6."/>
      <w:lvlJc w:val="right"/>
      <w:pPr>
        <w:ind w:left="4320" w:hanging="180"/>
      </w:pPr>
    </w:lvl>
    <w:lvl w:ilvl="6" w:tplc="24FAD658" w:tentative="1">
      <w:start w:val="1"/>
      <w:numFmt w:val="decimal"/>
      <w:lvlText w:val="%7."/>
      <w:lvlJc w:val="left"/>
      <w:pPr>
        <w:ind w:left="5040" w:hanging="360"/>
      </w:pPr>
    </w:lvl>
    <w:lvl w:ilvl="7" w:tplc="843C762C" w:tentative="1">
      <w:start w:val="1"/>
      <w:numFmt w:val="lowerLetter"/>
      <w:lvlText w:val="%8."/>
      <w:lvlJc w:val="left"/>
      <w:pPr>
        <w:ind w:left="5760" w:hanging="360"/>
      </w:pPr>
    </w:lvl>
    <w:lvl w:ilvl="8" w:tplc="1B6083C4" w:tentative="1">
      <w:start w:val="1"/>
      <w:numFmt w:val="lowerRoman"/>
      <w:lvlText w:val="%9."/>
      <w:lvlJc w:val="right"/>
      <w:pPr>
        <w:ind w:left="6480" w:hanging="180"/>
      </w:pPr>
    </w:lvl>
  </w:abstractNum>
  <w:abstractNum w:abstractNumId="1"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34"/>
    <w:rsid w:val="00812534"/>
    <w:rsid w:val="00F60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3234-ECA0-4CE1-B06A-1E36B59D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34"/>
    <w:pPr>
      <w:suppressAutoHyphens/>
      <w:spacing w:before="0"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534"/>
    <w:pPr>
      <w:tabs>
        <w:tab w:val="center" w:pos="4320"/>
        <w:tab w:val="right" w:pos="8640"/>
      </w:tabs>
      <w:spacing w:line="280" w:lineRule="atLeast"/>
    </w:pPr>
    <w:rPr>
      <w:b/>
      <w:lang w:val="x-none" w:eastAsia="x-none"/>
    </w:rPr>
  </w:style>
  <w:style w:type="character" w:customStyle="1" w:styleId="HeaderChar">
    <w:name w:val="Header Char"/>
    <w:basedOn w:val="DefaultParagraphFont"/>
    <w:link w:val="Header"/>
    <w:uiPriority w:val="99"/>
    <w:rsid w:val="00812534"/>
    <w:rPr>
      <w:rFonts w:ascii="Times New Roman" w:eastAsia="Times New Roman" w:hAnsi="Times New Roman" w:cs="Times New Roman"/>
      <w:b/>
      <w:sz w:val="24"/>
      <w:szCs w:val="20"/>
      <w:lang w:val="x-none" w:eastAsia="x-none"/>
    </w:rPr>
  </w:style>
  <w:style w:type="paragraph" w:styleId="Footer">
    <w:name w:val="footer"/>
    <w:basedOn w:val="Normal"/>
    <w:link w:val="FooterChar"/>
    <w:uiPriority w:val="99"/>
    <w:rsid w:val="00812534"/>
    <w:pPr>
      <w:tabs>
        <w:tab w:val="center" w:pos="5029"/>
        <w:tab w:val="right" w:pos="10064"/>
      </w:tabs>
      <w:spacing w:line="200" w:lineRule="exact"/>
    </w:pPr>
    <w:rPr>
      <w:sz w:val="18"/>
      <w:lang w:val="x-none" w:eastAsia="x-none"/>
    </w:rPr>
  </w:style>
  <w:style w:type="character" w:customStyle="1" w:styleId="FooterChar">
    <w:name w:val="Footer Char"/>
    <w:basedOn w:val="DefaultParagraphFont"/>
    <w:link w:val="Footer"/>
    <w:uiPriority w:val="99"/>
    <w:rsid w:val="00812534"/>
    <w:rPr>
      <w:rFonts w:ascii="Times New Roman" w:eastAsia="Times New Roman" w:hAnsi="Times New Roman"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transcript/Quick_Guide_for_Grants_Registrations.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sam.gov"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sha.gov/pls/imis/sicsearch.html" TargetMode="External"/><Relationship Id="rId11" Type="http://schemas.openxmlformats.org/officeDocument/2006/relationships/footer" Target="footer1.xml"/><Relationship Id="rId5" Type="http://schemas.openxmlformats.org/officeDocument/2006/relationships/hyperlink" Target="http://fedgov.dnb.com/webform/pages/CCRSearch.jsp" TargetMode="Externa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m.gov/sam/transcript/Quick_Guide_for_Contract_Registr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BB214AF6FC23474FB355FA3CD0F021E0" ma:contentTypeVersion="15" ma:contentTypeDescription="" ma:contentTypeScope="" ma:versionID="b4b4cbc1bae462f06983be3118ede249">
  <xsd:schema xmlns:xsd="http://www.w3.org/2001/XMLSchema" xmlns:xs="http://www.w3.org/2001/XMLSchema" xmlns:p="http://schemas.microsoft.com/office/2006/metadata/properties" xmlns:ns2="8d7096d6-fc66-4344-9e3f-2445529a09f6" xmlns:ns3="ed376cf6-672b-42ec-9afc-e81385ad8256" targetNamespace="http://schemas.microsoft.com/office/2006/metadata/properties" ma:root="true" ma:fieldsID="a147040762739306b227fb57b652da0f" ns2:_="" ns3:_="">
    <xsd:import namespace="8d7096d6-fc66-4344-9e3f-2445529a09f6"/>
    <xsd:import namespace="ed376cf6-672b-42ec-9afc-e81385ad8256"/>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8d784b1-edfc-4d8b-96b3-32c3701a3f8a}"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8d784b1-edfc-4d8b-96b3-32c3701a3f8a}"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76cf6-672b-42ec-9afc-e81385ad82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D76B4CE4-38DD-4081-8014-0ACBE5207A21}"/>
</file>

<file path=customXml/itemProps2.xml><?xml version="1.0" encoding="utf-8"?>
<ds:datastoreItem xmlns:ds="http://schemas.openxmlformats.org/officeDocument/2006/customXml" ds:itemID="{DB8C0D2B-D2E6-4CE3-B754-56C96F8B66C8}"/>
</file>

<file path=customXml/itemProps3.xml><?xml version="1.0" encoding="utf-8"?>
<ds:datastoreItem xmlns:ds="http://schemas.openxmlformats.org/officeDocument/2006/customXml" ds:itemID="{63E7174F-2230-4692-B424-4738F00DF7C4}"/>
</file>

<file path=customXml/itemProps4.xml><?xml version="1.0" encoding="utf-8"?>
<ds:datastoreItem xmlns:ds="http://schemas.openxmlformats.org/officeDocument/2006/customXml" ds:itemID="{A7DADDCA-F17C-4026-998B-C1D20BA715A8}"/>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Wasi Qani</dc:creator>
  <cp:keywords/>
  <dc:description/>
  <cp:lastModifiedBy>Abdul Wasi Qani</cp:lastModifiedBy>
  <cp:revision>1</cp:revision>
  <dcterms:created xsi:type="dcterms:W3CDTF">2018-07-25T09:43:00Z</dcterms:created>
  <dcterms:modified xsi:type="dcterms:W3CDTF">2018-07-25T09:44:00Z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0x0101008DA58B5CA681664FAB24816C56F410850C00BB214AF6FC23474FB355FA3CD0F021E0</vt:lpwstr>
  </property>
</Properties>
</file>