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1B" w:rsidRPr="00736310" w:rsidRDefault="00DE011B">
      <w:pPr>
        <w:rPr>
          <w:rFonts w:ascii="Calibri" w:hAnsi="Calibri"/>
          <w:sz w:val="32"/>
          <w:szCs w:val="32"/>
          <w:u w:val="single"/>
        </w:rPr>
      </w:pPr>
      <w:r w:rsidRPr="00736310">
        <w:rPr>
          <w:rFonts w:ascii="Calibri" w:hAnsi="Calibri"/>
          <w:sz w:val="32"/>
          <w:szCs w:val="32"/>
          <w:u w:val="single"/>
        </w:rPr>
        <w:t>Invitation for Bids:</w:t>
      </w: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Pr="00DE011B">
        <w:rPr>
          <w:rFonts w:ascii="Calibri" w:hAnsi="Calibri"/>
          <w:sz w:val="24"/>
          <w:szCs w:val="24"/>
        </w:rPr>
        <w:t>valuation of two projects / components thereof of Caritas Germany</w:t>
      </w: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explained in below TORs</w:t>
      </w: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offers are to consist of:</w:t>
      </w:r>
    </w:p>
    <w:p w:rsidR="00DE011B" w:rsidRDefault="00DE011B" w:rsidP="00DE011B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budget</w:t>
      </w:r>
    </w:p>
    <w:p w:rsidR="00DE011B" w:rsidRDefault="00DE011B" w:rsidP="00DE011B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narrative concept (according to below TORs)</w:t>
      </w:r>
    </w:p>
    <w:p w:rsidR="00DE011B" w:rsidRDefault="00736310" w:rsidP="00DE011B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time-plan (max. 6 weeks as of agreed start)</w:t>
      </w:r>
    </w:p>
    <w:p w:rsidR="00736310" w:rsidRDefault="00DE011B" w:rsidP="00736310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brief on key personnel involved</w:t>
      </w:r>
    </w:p>
    <w:p w:rsidR="00736310" w:rsidRPr="00736310" w:rsidRDefault="00736310" w:rsidP="00736310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DE011B" w:rsidRDefault="00DE011B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deadline for offers is:</w:t>
      </w:r>
    </w:p>
    <w:p w:rsidR="00736310" w:rsidRDefault="00DE011B" w:rsidP="00736310">
      <w:pPr>
        <w:pStyle w:val="ListParagraph"/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Monday, 03.06.19, 08:00 morning Afghanistan time</w:t>
      </w:r>
    </w:p>
    <w:p w:rsidR="00736310" w:rsidRPr="00736310" w:rsidRDefault="00736310" w:rsidP="00736310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DE011B" w:rsidRDefault="00FB6437" w:rsidP="00DE011B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</w:t>
      </w:r>
      <w:r w:rsidR="00DE011B">
        <w:rPr>
          <w:rFonts w:ascii="Calibri" w:hAnsi="Calibri"/>
          <w:sz w:val="24"/>
          <w:szCs w:val="24"/>
        </w:rPr>
        <w:t>uestions to: Stefan Recker, Programme Coordinator Caritas Germany</w:t>
      </w:r>
    </w:p>
    <w:p w:rsidR="00DE011B" w:rsidRDefault="00CB1821" w:rsidP="00DE011B">
      <w:pPr>
        <w:pStyle w:val="ListParagraph"/>
        <w:rPr>
          <w:rFonts w:ascii="Calibri" w:hAnsi="Calibri"/>
          <w:sz w:val="24"/>
          <w:szCs w:val="24"/>
        </w:rPr>
      </w:pPr>
      <w:hyperlink r:id="rId5" w:history="1">
        <w:r w:rsidR="00736310" w:rsidRPr="00BF0F00">
          <w:rPr>
            <w:rStyle w:val="Hyperlink"/>
            <w:rFonts w:ascii="Calibri" w:hAnsi="Calibri"/>
            <w:sz w:val="24"/>
            <w:szCs w:val="24"/>
          </w:rPr>
          <w:t>kabul.programme@caritas.de</w:t>
        </w:r>
      </w:hyperlink>
      <w:r w:rsidR="00DE011B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FB6437" w:rsidRDefault="00FB6437" w:rsidP="00DE011B">
      <w:pPr>
        <w:pStyle w:val="ListParagraph"/>
        <w:rPr>
          <w:rFonts w:ascii="Calibri" w:hAnsi="Calibri"/>
          <w:sz w:val="24"/>
          <w:szCs w:val="24"/>
        </w:rPr>
      </w:pPr>
    </w:p>
    <w:p w:rsidR="00FB6437" w:rsidRPr="00DE011B" w:rsidRDefault="00FB6437" w:rsidP="00FB6437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bids to be sent to </w:t>
      </w:r>
      <w:hyperlink r:id="rId6" w:history="1">
        <w:r w:rsidRPr="004F6583">
          <w:rPr>
            <w:rStyle w:val="Hyperlink"/>
            <w:rFonts w:ascii="Calibri" w:hAnsi="Calibri"/>
            <w:sz w:val="24"/>
            <w:szCs w:val="24"/>
          </w:rPr>
          <w:t>kabul.programme@caritas.de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DE011B" w:rsidRDefault="00DE011B">
      <w:pPr>
        <w:rPr>
          <w:rFonts w:ascii="Calibri" w:hAnsi="Calibri"/>
          <w:sz w:val="32"/>
        </w:rPr>
      </w:pPr>
    </w:p>
    <w:p w:rsidR="00C414C1" w:rsidRPr="00195FDE" w:rsidRDefault="00195FDE">
      <w:pPr>
        <w:rPr>
          <w:rFonts w:ascii="Calibri" w:hAnsi="Calibri"/>
          <w:sz w:val="32"/>
        </w:rPr>
      </w:pPr>
      <w:r w:rsidRPr="00195FDE">
        <w:rPr>
          <w:rFonts w:ascii="Calibri" w:hAnsi="Calibri"/>
          <w:sz w:val="32"/>
        </w:rPr>
        <w:t>TERMS OF REFERENCE – PSYCHOSOCIAL ACTIVITIES – BALKH, NANGAHAR, KABUL</w:t>
      </w:r>
    </w:p>
    <w:p w:rsidR="002838B6" w:rsidRDefault="00195FDE" w:rsidP="002838B6">
      <w:p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 xml:space="preserve">The Consultant needs </w:t>
      </w:r>
      <w:r w:rsidRPr="00195FDE">
        <w:rPr>
          <w:rFonts w:ascii="Calibri" w:eastAsia="MS Mincho" w:hAnsi="Calibri" w:cs="Times New Roman"/>
          <w:b/>
          <w:sz w:val="24"/>
          <w:szCs w:val="24"/>
        </w:rPr>
        <w:t>to conduct a program</w:t>
      </w:r>
      <w:r w:rsidR="0054298E">
        <w:rPr>
          <w:rFonts w:ascii="Calibri" w:eastAsia="MS Mincho" w:hAnsi="Calibri" w:cs="Times New Roman"/>
          <w:b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sz w:val="24"/>
          <w:szCs w:val="24"/>
        </w:rPr>
        <w:t xml:space="preserve"> evaluation for CARITAS</w:t>
      </w:r>
      <w:r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on two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</w:t>
      </w:r>
      <w:r w:rsidR="002838B6">
        <w:rPr>
          <w:rFonts w:ascii="Calibri" w:eastAsia="MS Mincho" w:hAnsi="Calibri" w:cs="Times New Roman"/>
          <w:b/>
          <w:sz w:val="24"/>
          <w:szCs w:val="24"/>
        </w:rPr>
        <w:t xml:space="preserve">projects </w:t>
      </w:r>
      <w:r w:rsidRPr="002838B6">
        <w:rPr>
          <w:rFonts w:ascii="Calibri" w:eastAsia="MS Mincho" w:hAnsi="Calibri" w:cs="Times New Roman"/>
          <w:b/>
          <w:sz w:val="24"/>
          <w:szCs w:val="24"/>
        </w:rPr>
        <w:t>implemented by an international partner NGO</w:t>
      </w:r>
      <w:r w:rsidR="002838B6">
        <w:rPr>
          <w:rFonts w:ascii="Calibri" w:eastAsia="MS Mincho" w:hAnsi="Calibri" w:cs="Times New Roman"/>
          <w:b/>
          <w:sz w:val="24"/>
          <w:szCs w:val="24"/>
        </w:rPr>
        <w:t>:</w:t>
      </w:r>
    </w:p>
    <w:p w:rsidR="002838B6" w:rsidRDefault="00195FDE" w:rsidP="002838B6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2838B6">
        <w:rPr>
          <w:rFonts w:ascii="Calibri" w:eastAsia="MS Mincho" w:hAnsi="Calibri" w:cs="Times New Roman"/>
          <w:b/>
          <w:sz w:val="24"/>
          <w:szCs w:val="24"/>
        </w:rPr>
        <w:t>SEDEP</w:t>
      </w:r>
      <w:r w:rsidR="00523667" w:rsidRPr="002838B6">
        <w:rPr>
          <w:rFonts w:ascii="Calibri" w:eastAsia="MS Mincho" w:hAnsi="Calibri" w:cs="Times New Roman"/>
          <w:b/>
          <w:sz w:val="24"/>
          <w:szCs w:val="24"/>
        </w:rPr>
        <w:t xml:space="preserve"> (external funded) in </w:t>
      </w:r>
      <w:r w:rsidR="002838B6" w:rsidRPr="002838B6">
        <w:rPr>
          <w:rFonts w:ascii="Calibri" w:eastAsia="MS Mincho" w:hAnsi="Calibri" w:cs="Times New Roman"/>
          <w:b/>
          <w:sz w:val="24"/>
          <w:szCs w:val="24"/>
        </w:rPr>
        <w:t>Nangarhar and Balkh</w:t>
      </w:r>
    </w:p>
    <w:p w:rsidR="002838B6" w:rsidRPr="002838B6" w:rsidRDefault="00FC335B" w:rsidP="002838B6">
      <w:pPr>
        <w:pStyle w:val="ListParagraph"/>
        <w:numPr>
          <w:ilvl w:val="0"/>
          <w:numId w:val="1"/>
        </w:num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2838B6">
        <w:rPr>
          <w:rFonts w:ascii="Calibri" w:eastAsia="MS Mincho" w:hAnsi="Calibri" w:cs="Times New Roman"/>
          <w:b/>
          <w:sz w:val="24"/>
          <w:szCs w:val="24"/>
        </w:rPr>
        <w:t>Caritas</w:t>
      </w:r>
      <w:r w:rsidR="00523667" w:rsidRPr="002838B6">
        <w:rPr>
          <w:rFonts w:ascii="Calibri" w:eastAsia="MS Mincho" w:hAnsi="Calibri" w:cs="Times New Roman"/>
          <w:b/>
          <w:sz w:val="24"/>
          <w:szCs w:val="24"/>
        </w:rPr>
        <w:t>-funded</w:t>
      </w:r>
      <w:r w:rsidR="002838B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Kabul</w:t>
      </w:r>
    </w:p>
    <w:p w:rsidR="002838B6" w:rsidRDefault="006F4411" w:rsidP="002838B6">
      <w:pPr>
        <w:spacing w:after="120" w:line="240" w:lineRule="auto"/>
        <w:ind w:left="57"/>
        <w:rPr>
          <w:rFonts w:ascii="Calibri" w:eastAsia="MS Mincho" w:hAnsi="Calibri" w:cs="Times New Roman"/>
          <w:b/>
          <w:sz w:val="24"/>
          <w:szCs w:val="24"/>
        </w:rPr>
      </w:pPr>
      <w:r w:rsidRPr="002838B6">
        <w:rPr>
          <w:rFonts w:ascii="Calibri" w:eastAsia="MS Mincho" w:hAnsi="Calibri" w:cs="Times New Roman"/>
          <w:b/>
          <w:color w:val="000000"/>
          <w:sz w:val="24"/>
          <w:szCs w:val="24"/>
        </w:rPr>
        <w:t>Utilizing</w:t>
      </w:r>
      <w:r w:rsidR="00195FDE" w:rsidRPr="002838B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the following mechanisms and activities in </w:t>
      </w:r>
      <w:r w:rsidR="00195FDE" w:rsidRPr="002838B6">
        <w:rPr>
          <w:rFonts w:ascii="Calibri" w:eastAsia="MS Mincho" w:hAnsi="Calibri" w:cs="Times New Roman"/>
          <w:b/>
          <w:sz w:val="24"/>
          <w:szCs w:val="24"/>
        </w:rPr>
        <w:t>the three Provinces. Focus of the evaluation:</w:t>
      </w:r>
    </w:p>
    <w:p w:rsidR="00195FDE" w:rsidRPr="002838B6" w:rsidRDefault="002838B6" w:rsidP="002838B6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i</w:t>
      </w:r>
      <w:r w:rsidR="00195FDE" w:rsidRPr="002838B6">
        <w:rPr>
          <w:rFonts w:ascii="Calibri" w:eastAsia="MS Mincho" w:hAnsi="Calibri" w:cs="Times New Roman"/>
          <w:color w:val="000000"/>
          <w:sz w:val="24"/>
          <w:szCs w:val="24"/>
        </w:rPr>
        <w:t>s there any double or triple counting of beneficiaries (i.e. one and the same beneficiary / patient is being included in two or three projects – and hence invoiced more than once</w:t>
      </w:r>
    </w:p>
    <w:p w:rsidR="00DE011B" w:rsidRDefault="00195FDE" w:rsidP="00DE011B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of databases</w:t>
      </w:r>
    </w:p>
    <w:p w:rsidR="00DE011B" w:rsidRPr="00DE011B" w:rsidRDefault="00DE011B" w:rsidP="00DE011B">
      <w:pPr>
        <w:pStyle w:val="ListParagraph"/>
        <w:spacing w:after="120" w:line="240" w:lineRule="auto"/>
        <w:ind w:left="1080"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2838B6" w:rsidRDefault="002838B6" w:rsidP="002838B6">
      <w:pPr>
        <w:pStyle w:val="ListParagraph"/>
        <w:numPr>
          <w:ilvl w:val="0"/>
          <w:numId w:val="16"/>
        </w:num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i</w:t>
      </w:r>
      <w:r w:rsidR="00195FDE" w:rsidRPr="002838B6">
        <w:rPr>
          <w:rFonts w:ascii="Calibri" w:eastAsia="MS Mincho" w:hAnsi="Calibri" w:cs="Times New Roman"/>
          <w:color w:val="000000"/>
          <w:sz w:val="24"/>
          <w:szCs w:val="24"/>
        </w:rPr>
        <w:t xml:space="preserve">s the intervention meaningful- and helpful, and </w:t>
      </w:r>
      <w:r w:rsidR="00195FDE" w:rsidRPr="002838B6">
        <w:rPr>
          <w:rFonts w:ascii="Calibri" w:eastAsia="MS Mincho" w:hAnsi="Calibri" w:cs="Times New Roman"/>
          <w:sz w:val="24"/>
          <w:szCs w:val="24"/>
        </w:rPr>
        <w:t>are the objectives</w:t>
      </w:r>
      <w:r w:rsidR="00195FDE" w:rsidRPr="002838B6">
        <w:rPr>
          <w:rFonts w:ascii="Calibri" w:eastAsia="MS Mincho" w:hAnsi="Calibri" w:cs="Times New Roman"/>
          <w:color w:val="000000"/>
          <w:sz w:val="24"/>
          <w:szCs w:val="24"/>
        </w:rPr>
        <w:t xml:space="preserve"> according log-frames being achieved</w:t>
      </w:r>
    </w:p>
    <w:p w:rsidR="00195FDE" w:rsidRPr="00195FDE" w:rsidRDefault="00195FDE" w:rsidP="00195FDE">
      <w:pPr>
        <w:pStyle w:val="ListParagraph"/>
        <w:numPr>
          <w:ilvl w:val="0"/>
          <w:numId w:val="15"/>
        </w:num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Evaluation of program</w:t>
      </w:r>
      <w:r w:rsidR="00DE011B">
        <w:rPr>
          <w:rFonts w:ascii="Calibri" w:eastAsia="MS Mincho" w:hAnsi="Calibri" w:cs="Times New Roman"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components i</w:t>
      </w:r>
      <w:r w:rsidR="002838B6">
        <w:rPr>
          <w:rFonts w:ascii="Calibri" w:eastAsia="MS Mincho" w:hAnsi="Calibri" w:cs="Times New Roman"/>
          <w:color w:val="000000"/>
          <w:sz w:val="24"/>
          <w:szCs w:val="24"/>
        </w:rPr>
        <w:t xml:space="preserve">ncluding sample interviews with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beneficiaries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The following evaluation plan is for the SEDEP program</w:t>
      </w:r>
      <w:r>
        <w:rPr>
          <w:rFonts w:ascii="Calibri" w:eastAsia="MS Mincho" w:hAnsi="Calibri" w:cs="Times New Roman"/>
          <w:b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Nangarhar and Balkh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Proposed Activities: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Audit:</w:t>
      </w:r>
    </w:p>
    <w:p w:rsidR="00195FDE" w:rsidRPr="00195FDE" w:rsidRDefault="00195FDE" w:rsidP="00195FDE">
      <w:pPr>
        <w:numPr>
          <w:ilvl w:val="0"/>
          <w:numId w:val="2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Auditing database</w:t>
      </w: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 – d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etermine the integrity of the database used to count the number of beneficiaries receiving services:  compare databases of clients for rep</w:t>
      </w:r>
      <w:r w:rsidR="00FC335B">
        <w:rPr>
          <w:rFonts w:ascii="Calibri" w:eastAsia="MS Mincho" w:hAnsi="Calibri" w:cs="Times New Roman"/>
          <w:color w:val="000000"/>
          <w:sz w:val="24"/>
          <w:szCs w:val="24"/>
        </w:rPr>
        <w:t>eated names in the SEDEP and Caritas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data to determine if d</w:t>
      </w:r>
      <w:r>
        <w:rPr>
          <w:rFonts w:ascii="Calibri" w:eastAsia="MS Mincho" w:hAnsi="Calibri" w:cs="Times New Roman"/>
          <w:color w:val="000000"/>
          <w:sz w:val="24"/>
          <w:szCs w:val="24"/>
        </w:rPr>
        <w:t>ouble billing to Caritas and back donor is occurring</w:t>
      </w:r>
    </w:p>
    <w:p w:rsidR="00195FDE" w:rsidRPr="00195FDE" w:rsidRDefault="00195FDE" w:rsidP="00195FDE">
      <w:pPr>
        <w:spacing w:after="120" w:line="240" w:lineRule="auto"/>
        <w:ind w:left="360"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The following evaluation plan is for the 18 month SEDEP program</w:t>
      </w:r>
      <w:r>
        <w:rPr>
          <w:rFonts w:ascii="Calibri" w:eastAsia="MS Mincho" w:hAnsi="Calibri" w:cs="Times New Roman"/>
          <w:b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Balkh and Nangarhar:</w:t>
      </w:r>
    </w:p>
    <w:p w:rsidR="00195FDE" w:rsidRPr="00195FDE" w:rsidRDefault="00195FDE" w:rsidP="00195FDE">
      <w:pPr>
        <w:spacing w:after="120" w:line="240" w:lineRule="auto"/>
        <w:ind w:left="360" w:hanging="360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One-to-one counselling sessions</w:t>
      </w:r>
    </w:p>
    <w:p w:rsidR="00195FDE" w:rsidRPr="00195FDE" w:rsidRDefault="00195FDE" w:rsidP="00195FDE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Helvetica"/>
          <w:sz w:val="24"/>
          <w:szCs w:val="24"/>
          <w:lang w:val="en-US"/>
        </w:rPr>
      </w:pPr>
      <w:r w:rsidRPr="00195FDE">
        <w:rPr>
          <w:rFonts w:ascii="Calibri" w:eastAsia="MS Mincho" w:hAnsi="Calibri" w:cs="Times New Roman"/>
          <w:sz w:val="24"/>
          <w:szCs w:val="24"/>
        </w:rPr>
        <w:t xml:space="preserve">Review a sample of session notes taken in the first 4 months of the program covering quantitative and qualitative data. </w:t>
      </w:r>
    </w:p>
    <w:p w:rsidR="00195FDE" w:rsidRDefault="00195FDE" w:rsidP="00195FDE">
      <w:pPr>
        <w:numPr>
          <w:ilvl w:val="0"/>
          <w:numId w:val="4"/>
        </w:numPr>
        <w:spacing w:after="120" w:line="240" w:lineRule="auto"/>
        <w:ind w:left="993"/>
        <w:contextualSpacing/>
        <w:jc w:val="both"/>
        <w:rPr>
          <w:rFonts w:ascii="Calibri" w:eastAsia="Times New Roman" w:hAnsi="Calibri" w:cs="Helvetica"/>
          <w:sz w:val="24"/>
          <w:szCs w:val="24"/>
          <w:lang w:val="en-US"/>
        </w:rPr>
      </w:pPr>
      <w:r w:rsidRPr="00195FDE">
        <w:rPr>
          <w:rFonts w:ascii="Calibri" w:eastAsia="MS Mincho" w:hAnsi="Calibri" w:cs="Times New Roman"/>
          <w:sz w:val="24"/>
          <w:szCs w:val="24"/>
        </w:rPr>
        <w:t>SEDEP has an 18-month goal of 4</w:t>
      </w:r>
      <w:r>
        <w:rPr>
          <w:rFonts w:ascii="Calibri" w:eastAsia="MS Mincho" w:hAnsi="Calibri" w:cs="Times New Roman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sz w:val="24"/>
          <w:szCs w:val="24"/>
        </w:rPr>
        <w:t>500 coun</w:t>
      </w:r>
      <w:r w:rsidR="002838B6">
        <w:rPr>
          <w:rFonts w:ascii="Calibri" w:eastAsia="MS Mincho" w:hAnsi="Calibri" w:cs="Times New Roman"/>
          <w:sz w:val="24"/>
          <w:szCs w:val="24"/>
        </w:rPr>
        <w:t>selling sessions in two camps, c</w:t>
      </w:r>
      <w:r w:rsidRPr="00195FDE">
        <w:rPr>
          <w:rFonts w:ascii="Calibri" w:eastAsia="MS Mincho" w:hAnsi="Calibri" w:cs="Times New Roman"/>
          <w:sz w:val="24"/>
          <w:szCs w:val="24"/>
        </w:rPr>
        <w:t xml:space="preserve">lients to </w:t>
      </w:r>
      <w:r w:rsidR="002838B6">
        <w:rPr>
          <w:rFonts w:ascii="Calibri" w:eastAsia="MS Mincho" w:hAnsi="Calibri" w:cs="Times New Roman"/>
          <w:sz w:val="24"/>
          <w:szCs w:val="24"/>
        </w:rPr>
        <w:t>receive 3 to 5 weekly sessions.</w:t>
      </w:r>
      <w:r w:rsidRPr="00195FDE">
        <w:rPr>
          <w:rFonts w:ascii="Calibri" w:eastAsia="MS Mincho" w:hAnsi="Calibri" w:cs="Times New Roman"/>
          <w:sz w:val="24"/>
          <w:szCs w:val="24"/>
        </w:rPr>
        <w:t xml:space="preserve"> Indicator 1:  The target of 1</w:t>
      </w:r>
      <w:r>
        <w:rPr>
          <w:rFonts w:ascii="Calibri" w:eastAsia="MS Mincho" w:hAnsi="Calibri" w:cs="Times New Roman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sz w:val="24"/>
          <w:szCs w:val="24"/>
        </w:rPr>
        <w:t>200 to 1</w:t>
      </w:r>
      <w:r>
        <w:rPr>
          <w:rFonts w:ascii="Calibri" w:eastAsia="MS Mincho" w:hAnsi="Calibri" w:cs="Times New Roman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sz w:val="24"/>
          <w:szCs w:val="24"/>
        </w:rPr>
        <w:t xml:space="preserve">500 clients served anticipates 67 to 83 clients served per month between the two locations.  Some number of clients will have only one session and some may need more than 5 sessions to significantly improve their “well-being” as measured. </w:t>
      </w:r>
      <w:r w:rsidRPr="00195FDE">
        <w:rPr>
          <w:rFonts w:ascii="Calibri" w:eastAsia="Times New Roman" w:hAnsi="Calibri" w:cs="Helvetica"/>
          <w:sz w:val="24"/>
          <w:szCs w:val="24"/>
          <w:lang w:val="en-US"/>
        </w:rPr>
        <w:t>The locations are:</w:t>
      </w:r>
    </w:p>
    <w:p w:rsidR="00195FDE" w:rsidRPr="00195FDE" w:rsidRDefault="00195FDE" w:rsidP="00195FDE">
      <w:pPr>
        <w:spacing w:after="120" w:line="240" w:lineRule="auto"/>
        <w:ind w:left="993"/>
        <w:contextualSpacing/>
        <w:jc w:val="both"/>
        <w:rPr>
          <w:rFonts w:ascii="Calibri" w:eastAsia="Times New Roman" w:hAnsi="Calibri" w:cs="Helvetica"/>
          <w:sz w:val="24"/>
          <w:szCs w:val="24"/>
          <w:lang w:val="en-US"/>
        </w:rPr>
      </w:pPr>
    </w:p>
    <w:p w:rsidR="00195FDE" w:rsidRPr="00195FDE" w:rsidRDefault="00195FDE" w:rsidP="00195FDE">
      <w:pPr>
        <w:spacing w:after="120" w:line="240" w:lineRule="auto"/>
        <w:jc w:val="both"/>
        <w:rPr>
          <w:rFonts w:ascii="Calibri" w:eastAsia="Times New Roman" w:hAnsi="Calibri" w:cs="Helvetica"/>
          <w:color w:val="FF0000"/>
          <w:sz w:val="24"/>
          <w:szCs w:val="24"/>
          <w:lang w:val="en-US"/>
        </w:rPr>
      </w:pP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</w: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  <w:t>Balkh: Aliabad</w:t>
      </w:r>
      <w:r>
        <w:rPr>
          <w:rFonts w:ascii="Calibri" w:eastAsia="Times New Roman" w:hAnsi="Calibri" w:cs="Helvetica"/>
          <w:sz w:val="24"/>
          <w:szCs w:val="24"/>
          <w:lang w:val="en-US"/>
        </w:rPr>
        <w:t xml:space="preserve"> C</w:t>
      </w:r>
      <w:r w:rsidR="002838B6">
        <w:rPr>
          <w:rFonts w:ascii="Calibri" w:eastAsia="Times New Roman" w:hAnsi="Calibri" w:cs="Helvetica"/>
          <w:sz w:val="24"/>
          <w:szCs w:val="24"/>
          <w:lang w:val="en-US"/>
        </w:rPr>
        <w:t>amp</w:t>
      </w:r>
    </w:p>
    <w:p w:rsidR="00195FDE" w:rsidRPr="00195FDE" w:rsidRDefault="00195FDE" w:rsidP="00195FDE">
      <w:pPr>
        <w:spacing w:after="120" w:line="240" w:lineRule="auto"/>
        <w:jc w:val="both"/>
        <w:rPr>
          <w:rFonts w:ascii="Calibri" w:eastAsia="Times New Roman" w:hAnsi="Calibri" w:cs="Helvetica"/>
          <w:sz w:val="24"/>
          <w:szCs w:val="24"/>
          <w:lang w:val="en-US"/>
        </w:rPr>
      </w:pP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</w:r>
      <w:r w:rsidRPr="00195FDE">
        <w:rPr>
          <w:rFonts w:ascii="Calibri" w:eastAsia="Times New Roman" w:hAnsi="Calibri" w:cs="Helvetica"/>
          <w:sz w:val="24"/>
          <w:szCs w:val="24"/>
          <w:lang w:val="en-US"/>
        </w:rPr>
        <w:tab/>
        <w:t xml:space="preserve">Nangarhar: Kabul Camp  </w:t>
      </w:r>
    </w:p>
    <w:p w:rsidR="00195FDE" w:rsidRPr="00195FDE" w:rsidRDefault="00195FDE" w:rsidP="00195FDE">
      <w:pPr>
        <w:numPr>
          <w:ilvl w:val="0"/>
          <w:numId w:val="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Confirm that people were in the sessions by conducting random phone calls to a sample of beneficiaries</w:t>
      </w:r>
    </w:p>
    <w:p w:rsidR="00195FDE" w:rsidRDefault="00195FDE" w:rsidP="00195FDE">
      <w:pPr>
        <w:numPr>
          <w:ilvl w:val="0"/>
          <w:numId w:val="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Write report 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Evaluate One-week long refresher courses conducted for </w:t>
      </w:r>
      <w:r w:rsidRPr="00195FDE">
        <w:rPr>
          <w:rFonts w:ascii="Calibri" w:eastAsia="MS Mincho" w:hAnsi="Calibri" w:cs="Times New Roman"/>
          <w:b/>
          <w:sz w:val="24"/>
          <w:szCs w:val="24"/>
        </w:rPr>
        <w:t>PSCs.  The SEDEP program</w:t>
      </w:r>
      <w:r>
        <w:rPr>
          <w:rFonts w:ascii="Calibri" w:eastAsia="MS Mincho" w:hAnsi="Calibri" w:cs="Times New Roman"/>
          <w:b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sz w:val="24"/>
          <w:szCs w:val="24"/>
        </w:rPr>
        <w:t xml:space="preserve"> is scheduled to have four such refresher courses, one every four months.</w:t>
      </w:r>
    </w:p>
    <w:p w:rsidR="00195FDE" w:rsidRPr="00195FDE" w:rsidRDefault="00195FDE" w:rsidP="00195FDE">
      <w:pPr>
        <w:numPr>
          <w:ilvl w:val="0"/>
          <w:numId w:val="5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If the first course has not already happened by the ti</w:t>
      </w:r>
      <w:r>
        <w:rPr>
          <w:rFonts w:ascii="Calibri" w:eastAsia="MS Mincho" w:hAnsi="Calibri" w:cs="Times New Roman"/>
          <w:color w:val="000000"/>
          <w:sz w:val="24"/>
          <w:szCs w:val="24"/>
        </w:rPr>
        <w:t>me of the evaluation the Consultant needs to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plan to observe the course on at least two days </w:t>
      </w: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of the one week course.  The Consultant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would also review any manual prepared for the course.</w:t>
      </w:r>
    </w:p>
    <w:p w:rsidR="00195FDE" w:rsidRDefault="00195FDE" w:rsidP="00195FDE">
      <w:pPr>
        <w:numPr>
          <w:ilvl w:val="0"/>
          <w:numId w:val="5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Evaluation of Program of Supervision 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Review documentation of telephone supervision sessions, at least one for each month of the program for the evaluation period.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Observe one technical supervision session in the weekly intervention groups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Observe a monthly "face-to-face" group supervision session (in Balkh and Nangarhar)</w:t>
      </w:r>
    </w:p>
    <w:p w:rsidR="00195FDE" w:rsidRP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Interview counsellors about supervision</w:t>
      </w:r>
    </w:p>
    <w:p w:rsidR="00195FDE" w:rsidRDefault="00195FDE" w:rsidP="00195FDE">
      <w:pPr>
        <w:numPr>
          <w:ilvl w:val="0"/>
          <w:numId w:val="6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Evaluation of Life skills groups (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8 to 10 participants for 210 group sessions over 18 months total in the two provinces)</w:t>
      </w:r>
    </w:p>
    <w:p w:rsidR="00195FDE" w:rsidRP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to attend one session per site</w:t>
      </w:r>
    </w:p>
    <w:p w:rsidR="00195FDE" w:rsidRP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phone calls to three to four support group beneficiaries with phones</w:t>
      </w:r>
    </w:p>
    <w:p w:rsidR="00195FDE" w:rsidRDefault="00195FDE" w:rsidP="00195FDE">
      <w:pPr>
        <w:numPr>
          <w:ilvl w:val="0"/>
          <w:numId w:val="7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Evaluation of Support Groups (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8 to 10 participants for 210 group sessions over 18 months total in the two provinces)-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Meet with Liaison officer providing resources for employment to confirm resources and referral process and documentation of results. 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(Note: the goal requires 5 to 6 group sessions per month per camp)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to 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attend random sessions</w:t>
      </w:r>
    </w:p>
    <w:p w:rsidR="00195FDE" w:rsidRP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phone calls</w:t>
      </w:r>
    </w:p>
    <w:p w:rsidR="00195FDE" w:rsidRDefault="00195FDE" w:rsidP="00195FDE">
      <w:pPr>
        <w:numPr>
          <w:ilvl w:val="0"/>
          <w:numId w:val="8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Cambria" w:hAnsi="Calibri" w:cs="Times New Roman"/>
          <w:b/>
          <w:sz w:val="24"/>
          <w:szCs w:val="24"/>
        </w:rPr>
        <w:t xml:space="preserve">Evaluate one week refresher training for support group facilitators every 4 months </w:t>
      </w:r>
    </w:p>
    <w:p w:rsidR="00195FDE" w:rsidRPr="00195FDE" w:rsidRDefault="00195FDE" w:rsidP="00195FDE">
      <w:pPr>
        <w:numPr>
          <w:ilvl w:val="0"/>
          <w:numId w:val="9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attendance</w:t>
      </w:r>
    </w:p>
    <w:p w:rsidR="00195FDE" w:rsidRPr="00195FDE" w:rsidRDefault="00195FDE" w:rsidP="00195FDE">
      <w:pPr>
        <w:numPr>
          <w:ilvl w:val="0"/>
          <w:numId w:val="9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Observation of refresher training</w:t>
      </w:r>
    </w:p>
    <w:p w:rsidR="00195FDE" w:rsidRDefault="00195FDE" w:rsidP="00195FDE">
      <w:pPr>
        <w:numPr>
          <w:ilvl w:val="0"/>
          <w:numId w:val="9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"Exchange" groups with IDPs, Returnees and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Community members - 75 sessions with 8 to 10 </w:t>
      </w:r>
      <w:proofErr w:type="gramStart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people  (</w:t>
      </w:r>
      <w:proofErr w:type="gramEnd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this is 4.2 “Exchange” meetings per month or 2 per camp)</w:t>
      </w:r>
    </w:p>
    <w:p w:rsidR="00195FDE" w:rsidRPr="00195FDE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participating</w:t>
      </w:r>
    </w:p>
    <w:p w:rsidR="00195FDE" w:rsidRPr="00195FDE" w:rsidRDefault="00106D16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The Consultant to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attend one session per site if timing of visit allows</w:t>
      </w:r>
    </w:p>
    <w:p w:rsidR="00195FDE" w:rsidRPr="00195FDE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psychosocial educators and document outreach efforts  </w:t>
      </w:r>
    </w:p>
    <w:p w:rsidR="00195FDE" w:rsidRPr="00195FDE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Document how discussion of values, similarities and differences are facilitated by psychosocial educators</w:t>
      </w:r>
    </w:p>
    <w:p w:rsidR="00195FDE" w:rsidRPr="00106D16" w:rsidRDefault="00195FDE" w:rsidP="00195FDE">
      <w:pPr>
        <w:numPr>
          <w:ilvl w:val="0"/>
          <w:numId w:val="10"/>
        </w:num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06D16" w:rsidRPr="00195FDE" w:rsidRDefault="00106D16" w:rsidP="00106D16">
      <w:p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Referral system for economic programs (2 liaison officers)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–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>supe</w:t>
      </w:r>
      <w:r w:rsidR="00523667">
        <w:rPr>
          <w:rFonts w:ascii="Calibri" w:eastAsia="MS Mincho" w:hAnsi="Calibri" w:cs="Times New Roman"/>
          <w:b/>
          <w:color w:val="000000"/>
          <w:sz w:val="24"/>
          <w:szCs w:val="24"/>
        </w:rPr>
        <w:t>rvised by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>the C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onsultant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referral records and documentation of placements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Conduct follow up phone calls to beneficiaries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number of weekly meetings-records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Observe </w:t>
      </w:r>
      <w:r w:rsidRPr="00195FDE">
        <w:rPr>
          <w:rFonts w:ascii="Calibri" w:eastAsia="MS Mincho" w:hAnsi="Calibri" w:cs="Times New Roman"/>
          <w:sz w:val="24"/>
          <w:szCs w:val="24"/>
        </w:rPr>
        <w:t>at least on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 weekly meeting in each site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liaison officers and obtain listing of all partnering organizations </w:t>
      </w:r>
    </w:p>
    <w:p w:rsidR="00195FDE" w:rsidRP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to confirm partnering organizations (may be by phone)</w:t>
      </w:r>
    </w:p>
    <w:p w:rsidR="00195FDE" w:rsidRDefault="00195FDE" w:rsidP="00195FDE">
      <w:pPr>
        <w:numPr>
          <w:ilvl w:val="0"/>
          <w:numId w:val="11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06D16" w:rsidRPr="00195FDE" w:rsidRDefault="00106D16" w:rsidP="00106D16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06D16" w:rsidP="00195FDE">
      <w:pPr>
        <w:spacing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Meet about findings with CARI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TAS and design final report</w:t>
      </w:r>
    </w:p>
    <w:p w:rsidR="00195FDE" w:rsidRDefault="00195FDE" w:rsidP="00195FDE">
      <w:pPr>
        <w:spacing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overall final report</w:t>
      </w:r>
    </w:p>
    <w:p w:rsidR="002838B6" w:rsidRPr="00195FDE" w:rsidRDefault="002838B6" w:rsidP="00195FDE">
      <w:pPr>
        <w:spacing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</w:p>
    <w:p w:rsidR="00195FDE" w:rsidRPr="00195FDE" w:rsidRDefault="00195FDE" w:rsidP="00195FDE">
      <w:pPr>
        <w:spacing w:after="80" w:line="240" w:lineRule="auto"/>
        <w:ind w:left="360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The following evaluat</w:t>
      </w:r>
      <w:r w:rsidR="00FC335B">
        <w:rPr>
          <w:rFonts w:ascii="Calibri" w:eastAsia="MS Mincho" w:hAnsi="Calibri" w:cs="Times New Roman"/>
          <w:b/>
          <w:color w:val="000000"/>
          <w:sz w:val="24"/>
          <w:szCs w:val="24"/>
        </w:rPr>
        <w:t>ion plan is for the 12 month Caritas</w:t>
      </w:r>
      <w:r w:rsidR="00523667">
        <w:rPr>
          <w:rFonts w:ascii="Calibri" w:eastAsia="MS Mincho" w:hAnsi="Calibri" w:cs="Times New Roman"/>
          <w:b/>
          <w:color w:val="000000"/>
          <w:sz w:val="24"/>
          <w:szCs w:val="24"/>
        </w:rPr>
        <w:t>-financed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program</w:t>
      </w:r>
      <w:r w:rsidR="00106D16">
        <w:rPr>
          <w:rFonts w:ascii="Calibri" w:eastAsia="MS Mincho" w:hAnsi="Calibri" w:cs="Times New Roman"/>
          <w:b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in Kabul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Proposed Activities:</w:t>
      </w: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Audit:</w:t>
      </w:r>
    </w:p>
    <w:p w:rsidR="00195FDE" w:rsidRDefault="00523667" w:rsidP="00195FDE">
      <w:pPr>
        <w:numPr>
          <w:ilvl w:val="0"/>
          <w:numId w:val="12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Auditing database – d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etermine the integrity of the database used to count the number of beneficiaries receiving services:  compare databases of clients for rep</w:t>
      </w:r>
      <w:r>
        <w:rPr>
          <w:rFonts w:ascii="Calibri" w:eastAsia="MS Mincho" w:hAnsi="Calibri" w:cs="Times New Roman"/>
          <w:color w:val="000000"/>
          <w:sz w:val="24"/>
          <w:szCs w:val="24"/>
        </w:rPr>
        <w:t>eated names in the SEDEP and Caritas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data to determine if do</w:t>
      </w:r>
      <w:r>
        <w:rPr>
          <w:rFonts w:ascii="Calibri" w:eastAsia="MS Mincho" w:hAnsi="Calibri" w:cs="Times New Roman"/>
          <w:color w:val="000000"/>
          <w:sz w:val="24"/>
          <w:szCs w:val="24"/>
        </w:rPr>
        <w:t>uble billing to Caritas and external donor is occurring</w:t>
      </w:r>
    </w:p>
    <w:p w:rsidR="00523667" w:rsidRPr="00195FDE" w:rsidRDefault="00523667" w:rsidP="00523667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ind w:left="360" w:hanging="360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One-to-one counselling sessions for IDPs and returnees</w:t>
      </w:r>
    </w:p>
    <w:p w:rsidR="00195FDE" w:rsidRP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Review a sample of session notes taken in the first 4 months of the program covering quantitative and qualitative data.  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The Caritas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 xml:space="preserve"> program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me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 xml:space="preserve"> proposes to conduct 2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000 psychosocial counselling sessions delivered in 4 camps in Kabul.  Indicator 1.1 has a target of 700 clients receiving one-to-one counselling or an average of 3 weekly sessions per client.  Indicator 1.2 has a goal of 70% of clients reporting improved sense of well</w:t>
      </w:r>
      <w:r w:rsidR="00523667">
        <w:rPr>
          <w:rFonts w:ascii="Calibri" w:eastAsia="MS Mincho" w:hAnsi="Calibri" w:cs="Times New Roman"/>
          <w:i/>
          <w:color w:val="000000"/>
          <w:sz w:val="24"/>
          <w:szCs w:val="24"/>
        </w:rPr>
        <w:t>-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being at the end of their sessions (discharge).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</w:t>
      </w:r>
    </w:p>
    <w:p w:rsidR="00195FDE" w:rsidRP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Confirm that people were in the sessions by conducting phone calls to a sample of beneficiaries (if confidentiality issues do not prevent this sampling)</w:t>
      </w:r>
    </w:p>
    <w:p w:rsidR="00195FDE" w:rsidRP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Indicator 1.3 - a total of 1</w:t>
      </w:r>
      <w:r w:rsidR="00523667">
        <w:rPr>
          <w:rFonts w:ascii="Calibri" w:eastAsia="MS Mincho" w:hAnsi="Calibri" w:cs="Times New Roman"/>
          <w:color w:val="000000"/>
          <w:sz w:val="24"/>
          <w:szCs w:val="24"/>
        </w:rPr>
        <w:t>.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500 IDPs and returnees will participate in psychosocial awareness raising sessions (about 125 per month for all camps combined) 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(Note: how such sessions are organized in addition to regular counselling sessions and if these can be group awareness sessions needs to be clarified)</w:t>
      </w:r>
    </w:p>
    <w:p w:rsidR="00195FDE" w:rsidRDefault="00195FDE" w:rsidP="00195FDE">
      <w:pPr>
        <w:numPr>
          <w:ilvl w:val="0"/>
          <w:numId w:val="13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Write report </w:t>
      </w:r>
    </w:p>
    <w:p w:rsidR="00523667" w:rsidRPr="00195FDE" w:rsidRDefault="00523667" w:rsidP="00523667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Evaluate One-week long refresher courses conducted for </w:t>
      </w:r>
      <w:r w:rsidR="00523667">
        <w:rPr>
          <w:rFonts w:ascii="Calibri" w:eastAsia="MS Mincho" w:hAnsi="Calibri" w:cs="Times New Roman"/>
          <w:b/>
          <w:sz w:val="24"/>
          <w:szCs w:val="24"/>
        </w:rPr>
        <w:t>PSCs.  The Caritas-financed</w:t>
      </w:r>
      <w:r w:rsidRPr="00195FDE">
        <w:rPr>
          <w:rFonts w:ascii="Calibri" w:eastAsia="MS Mincho" w:hAnsi="Calibri" w:cs="Times New Roman"/>
          <w:b/>
          <w:sz w:val="24"/>
          <w:szCs w:val="24"/>
        </w:rPr>
        <w:t xml:space="preserve"> program is scheduled to have three such refresher courses, one every three months.</w:t>
      </w:r>
    </w:p>
    <w:p w:rsidR="00195FDE" w:rsidRPr="00F969E4" w:rsidRDefault="00195FDE" w:rsidP="00F969E4">
      <w:pPr>
        <w:pStyle w:val="ListParagraph"/>
        <w:numPr>
          <w:ilvl w:val="3"/>
          <w:numId w:val="5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If the first course has not already happened by t</w:t>
      </w:r>
      <w:r w:rsidR="00523667" w:rsidRPr="00F969E4">
        <w:rPr>
          <w:rFonts w:ascii="Calibri" w:eastAsia="MS Mincho" w:hAnsi="Calibri" w:cs="Times New Roman"/>
          <w:color w:val="000000"/>
          <w:sz w:val="24"/>
          <w:szCs w:val="24"/>
        </w:rPr>
        <w:t>he time of the evaluation The Consultant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plan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>s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to observe the course on at least two day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>s of the one week course.  The Consultant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would also review any manual prepared for the course.</w:t>
      </w:r>
    </w:p>
    <w:p w:rsidR="00195FDE" w:rsidRPr="00F969E4" w:rsidRDefault="00195FDE" w:rsidP="00F969E4">
      <w:pPr>
        <w:pStyle w:val="ListParagraph"/>
        <w:numPr>
          <w:ilvl w:val="3"/>
          <w:numId w:val="5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F969E4" w:rsidRPr="00195FDE" w:rsidRDefault="00F969E4" w:rsidP="00F969E4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Evaluation of Program of Supervision 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Review documentation of telephone supervision sessions, at least one for each month of the program for the evaluation period for each counsellor.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Observe one technical supervision session in the weekly intervention groups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Observe a monthly "face-to-face" group supervision 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session (in Kabul camps or implementing agencies 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headquarters)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Interview counsellors about supervision</w:t>
      </w:r>
    </w:p>
    <w:p w:rsidR="00195FDE" w:rsidRPr="00F969E4" w:rsidRDefault="00195FDE" w:rsidP="00F969E4">
      <w:pPr>
        <w:pStyle w:val="ListParagraph"/>
        <w:numPr>
          <w:ilvl w:val="3"/>
          <w:numId w:val="6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F969E4" w:rsidRPr="00195FDE" w:rsidRDefault="00F969E4" w:rsidP="00F969E4">
      <w:pPr>
        <w:spacing w:after="120" w:line="240" w:lineRule="auto"/>
        <w:ind w:left="714" w:hanging="357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Evaluation of Life Skills Groups (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10 to 14 participants for each of 70 group sessions over 12 months in 2 camps)  </w:t>
      </w:r>
    </w:p>
    <w:p w:rsidR="00195FDE" w:rsidRPr="00F969E4" w:rsidRDefault="00195FDE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F969E4" w:rsidRDefault="00F969E4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</w:t>
      </w:r>
      <w:r w:rsidR="00195FDE" w:rsidRPr="00F969E4">
        <w:rPr>
          <w:rFonts w:ascii="Calibri" w:eastAsia="MS Mincho" w:hAnsi="Calibri" w:cs="Times New Roman"/>
          <w:color w:val="000000"/>
          <w:sz w:val="24"/>
          <w:szCs w:val="24"/>
        </w:rPr>
        <w:t>to attend one session per site</w:t>
      </w:r>
    </w:p>
    <w:p w:rsidR="00195FDE" w:rsidRPr="00F969E4" w:rsidRDefault="00195FDE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Confirm 70% of participants have learned life Skills fo</w:t>
      </w:r>
      <w:r w:rsidR="00F969E4" w:rsidRPr="00F969E4">
        <w:rPr>
          <w:rFonts w:ascii="Calibri" w:eastAsia="MS Mincho" w:hAnsi="Calibri" w:cs="Times New Roman"/>
          <w:color w:val="000000"/>
          <w:sz w:val="24"/>
          <w:szCs w:val="24"/>
        </w:rPr>
        <w:t>r facing problems (based on implementing agencies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measure)</w:t>
      </w:r>
    </w:p>
    <w:p w:rsidR="00195FDE" w:rsidRPr="00F969E4" w:rsidRDefault="00195FDE" w:rsidP="00F969E4">
      <w:pPr>
        <w:pStyle w:val="ListParagraph"/>
        <w:numPr>
          <w:ilvl w:val="3"/>
          <w:numId w:val="7"/>
        </w:numPr>
        <w:spacing w:after="120" w:line="240" w:lineRule="auto"/>
        <w:ind w:left="714" w:hanging="357"/>
        <w:rPr>
          <w:rFonts w:ascii="Calibri" w:eastAsia="MS Mincho" w:hAnsi="Calibri" w:cs="Times New Roman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F969E4" w:rsidRPr="00195FDE" w:rsidRDefault="00F969E4" w:rsidP="00F969E4">
      <w:pPr>
        <w:spacing w:after="120" w:line="240" w:lineRule="auto"/>
        <w:contextualSpacing/>
        <w:rPr>
          <w:rFonts w:ascii="Calibri" w:eastAsia="MS Mincho" w:hAnsi="Calibri" w:cs="Times New Roman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i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sz w:val="24"/>
          <w:szCs w:val="24"/>
        </w:rPr>
        <w:t>Evaluation of Support Groups (</w:t>
      </w:r>
      <w:r w:rsidRPr="00195FDE">
        <w:rPr>
          <w:rFonts w:ascii="Calibri" w:eastAsia="MS Mincho" w:hAnsi="Calibri" w:cs="Times New Roman"/>
          <w:sz w:val="24"/>
          <w:szCs w:val="24"/>
        </w:rPr>
        <w:t>10 to 14 participants for 35 Support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Group sessions </w:t>
      </w:r>
      <w:r w:rsid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over 12 months in the 2 camps) </w:t>
      </w:r>
      <w:r w:rsidRPr="00195FDE">
        <w:rPr>
          <w:rFonts w:ascii="Calibri" w:eastAsia="MS Mincho" w:hAnsi="Calibri" w:cs="Times New Roman"/>
          <w:i/>
          <w:color w:val="000000"/>
          <w:sz w:val="24"/>
          <w:szCs w:val="24"/>
        </w:rPr>
        <w:t>(Note: the goal requires 1.5 group sessions per month per camp)</w:t>
      </w:r>
    </w:p>
    <w:p w:rsidR="00195FDE" w:rsidRPr="00195FDE" w:rsidRDefault="00195FDE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195FDE" w:rsidRPr="00195FDE" w:rsidRDefault="00F969E4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to 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attend random sessions</w:t>
      </w:r>
    </w:p>
    <w:p w:rsidR="00195FDE" w:rsidRPr="00195FDE" w:rsidRDefault="00195FDE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Follow up to see letters from stakeholders and confirm referrals are being made to meet goal, indicator 2.3 of 20% of participants being referred for social or educational services (140 to 200 referrals)</w:t>
      </w:r>
    </w:p>
    <w:p w:rsidR="00195FDE" w:rsidRPr="00195FDE" w:rsidRDefault="00195FDE" w:rsidP="00195FDE">
      <w:pPr>
        <w:numPr>
          <w:ilvl w:val="0"/>
          <w:numId w:val="14"/>
        </w:num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Cambria" w:hAnsi="Calibri" w:cs="Times New Roman"/>
          <w:b/>
          <w:sz w:val="24"/>
          <w:szCs w:val="24"/>
        </w:rPr>
        <w:t xml:space="preserve">Evaluate one week refresher training for psychosocial educators running support and skills group one every 3 months 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Audit attendance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Observation of refresher training if occurring in time frame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Review available support and skills training documents</w:t>
      </w:r>
    </w:p>
    <w:p w:rsid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Contact sample of participants to get opinions of quality and usefulness of courses</w:t>
      </w:r>
    </w:p>
    <w:p w:rsidR="00195FDE" w:rsidRPr="00F969E4" w:rsidRDefault="00195FDE" w:rsidP="00F969E4">
      <w:pPr>
        <w:pStyle w:val="ListParagraph"/>
        <w:numPr>
          <w:ilvl w:val="3"/>
          <w:numId w:val="9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"Exchange" groups with IDPs, Returnees and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Community members</w:t>
      </w:r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- 45 sessions combined for the 2 camps and a total of 450 participants (Indicator 3.2) over the 12 months.  This is about 2 Exchange groups per month per camp.  Indicator 3.3 notes that 65% of host community members, IDPs and returnees are made aware of </w:t>
      </w:r>
      <w:proofErr w:type="spellStart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each others</w:t>
      </w:r>
      <w:proofErr w:type="spellEnd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values and problems in their adaptation.  (</w:t>
      </w:r>
      <w:proofErr w:type="gramStart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>how</w:t>
      </w:r>
      <w:proofErr w:type="gramEnd"/>
      <w:r w:rsidRPr="00195FDE">
        <w:rPr>
          <w:rFonts w:ascii="Calibri" w:eastAsia="MS Mincho" w:hAnsi="Calibri" w:cs="Times New Roman"/>
          <w:color w:val="000000"/>
          <w:sz w:val="24"/>
          <w:szCs w:val="24"/>
        </w:rPr>
        <w:t xml:space="preserve"> measured?)</w:t>
      </w:r>
    </w:p>
    <w:p w:rsidR="00F969E4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Audit records of group participation</w:t>
      </w:r>
    </w:p>
    <w:p w:rsidR="00F969E4" w:rsidRDefault="00F969E4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The Consultant </w:t>
      </w:r>
      <w:r w:rsidR="00195FDE" w:rsidRPr="00F969E4">
        <w:rPr>
          <w:rFonts w:ascii="Calibri" w:eastAsia="MS Mincho" w:hAnsi="Calibri" w:cs="Times New Roman"/>
          <w:color w:val="000000"/>
          <w:sz w:val="24"/>
          <w:szCs w:val="24"/>
        </w:rPr>
        <w:t>attend</w:t>
      </w: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>s</w:t>
      </w:r>
      <w:r w:rsidR="00195FDE"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 one session per site in Kabul</w:t>
      </w:r>
    </w:p>
    <w:p w:rsidR="00936B06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F969E4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psychosocial educators and document outreach efforts  </w:t>
      </w:r>
    </w:p>
    <w:p w:rsidR="00936B06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Document how discussion of values, similarities and differences are facilitated by psychosocial educators and how evaluated.</w:t>
      </w:r>
    </w:p>
    <w:p w:rsidR="00195FDE" w:rsidRPr="00936B06" w:rsidRDefault="00195FDE" w:rsidP="00936B06">
      <w:pPr>
        <w:pStyle w:val="ListParagraph"/>
        <w:numPr>
          <w:ilvl w:val="3"/>
          <w:numId w:val="10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36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195FDE" w:rsidP="00195FDE">
      <w:pPr>
        <w:spacing w:after="120" w:line="240" w:lineRule="auto"/>
        <w:rPr>
          <w:rFonts w:ascii="Calibri" w:eastAsia="MS Mincho" w:hAnsi="Calibri" w:cs="Times New Roman"/>
          <w:b/>
          <w:color w:val="000000"/>
          <w:sz w:val="24"/>
          <w:szCs w:val="24"/>
        </w:rPr>
      </w:pP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Evaluate Referral system for economic</w:t>
      </w:r>
      <w:r w:rsidR="00936B06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 programs (2 liaison officers) – 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 xml:space="preserve">supervised by </w:t>
      </w:r>
      <w:r w:rsidR="00936B06">
        <w:rPr>
          <w:rFonts w:ascii="Calibri" w:eastAsia="MS Mincho" w:hAnsi="Calibri" w:cs="Times New Roman"/>
          <w:b/>
          <w:color w:val="000000"/>
          <w:sz w:val="24"/>
          <w:szCs w:val="24"/>
        </w:rPr>
        <w:t>the C</w:t>
      </w:r>
      <w:r w:rsidRPr="00195FDE">
        <w:rPr>
          <w:rFonts w:ascii="Calibri" w:eastAsia="MS Mincho" w:hAnsi="Calibri" w:cs="Times New Roman"/>
          <w:b/>
          <w:color w:val="000000"/>
          <w:sz w:val="24"/>
          <w:szCs w:val="24"/>
        </w:rPr>
        <w:t>onsultant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 xml:space="preserve">Interview liaison officers and obtain listing of all partnering organizations 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 xml:space="preserve">Review meeting records between liaison officers and main partners working in 2 target camps 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Follow up to confirm partnering organizations (may be by phone)</w:t>
      </w:r>
    </w:p>
    <w:p w:rsid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Confirm referrals to determine if referral system is working</w:t>
      </w:r>
    </w:p>
    <w:p w:rsidR="00195FDE" w:rsidRPr="00936B06" w:rsidRDefault="00195FDE" w:rsidP="00936B06">
      <w:pPr>
        <w:pStyle w:val="ListParagraph"/>
        <w:numPr>
          <w:ilvl w:val="3"/>
          <w:numId w:val="11"/>
        </w:numPr>
        <w:spacing w:after="120" w:line="240" w:lineRule="auto"/>
        <w:ind w:left="714" w:hanging="357"/>
        <w:rPr>
          <w:rFonts w:ascii="Calibri" w:eastAsia="MS Mincho" w:hAnsi="Calibri" w:cs="Times New Roman"/>
          <w:color w:val="000000"/>
          <w:sz w:val="24"/>
          <w:szCs w:val="24"/>
        </w:rPr>
      </w:pPr>
      <w:r w:rsidRPr="00936B06">
        <w:rPr>
          <w:rFonts w:ascii="Calibri" w:eastAsia="MS Mincho" w:hAnsi="Calibri" w:cs="Times New Roman"/>
          <w:color w:val="000000"/>
          <w:sz w:val="24"/>
          <w:szCs w:val="24"/>
        </w:rPr>
        <w:t>Write report</w:t>
      </w:r>
    </w:p>
    <w:p w:rsidR="00195FDE" w:rsidRPr="00195FDE" w:rsidRDefault="00195FDE" w:rsidP="00195FDE">
      <w:pPr>
        <w:spacing w:after="120" w:line="240" w:lineRule="auto"/>
        <w:ind w:left="720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</w:p>
    <w:p w:rsidR="00195FDE" w:rsidRPr="00195FDE" w:rsidRDefault="00936B06" w:rsidP="00936B06">
      <w:pPr>
        <w:spacing w:after="120" w:line="240" w:lineRule="auto"/>
        <w:contextualSpacing/>
        <w:rPr>
          <w:rFonts w:ascii="Calibri" w:eastAsia="MS Mincho" w:hAnsi="Calibri" w:cs="Times New Roman"/>
          <w:color w:val="000000"/>
          <w:sz w:val="24"/>
          <w:szCs w:val="24"/>
        </w:rPr>
      </w:pPr>
      <w:r>
        <w:rPr>
          <w:rFonts w:ascii="Calibri" w:eastAsia="MS Mincho" w:hAnsi="Calibri" w:cs="Times New Roman"/>
          <w:color w:val="000000"/>
          <w:sz w:val="24"/>
          <w:szCs w:val="24"/>
        </w:rPr>
        <w:t>Meet about findings with CARI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TAS and design final report</w:t>
      </w:r>
      <w:r>
        <w:rPr>
          <w:rFonts w:ascii="Calibri" w:eastAsia="MS Mincho" w:hAnsi="Calibri" w:cs="Times New Roman"/>
          <w:color w:val="000000"/>
          <w:sz w:val="24"/>
          <w:szCs w:val="24"/>
        </w:rPr>
        <w:t>; w</w:t>
      </w:r>
      <w:r w:rsidR="00195FDE" w:rsidRPr="00195FDE">
        <w:rPr>
          <w:rFonts w:ascii="Calibri" w:eastAsia="MS Mincho" w:hAnsi="Calibri" w:cs="Times New Roman"/>
          <w:color w:val="000000"/>
          <w:sz w:val="24"/>
          <w:szCs w:val="24"/>
        </w:rPr>
        <w:t>rite overall final report</w:t>
      </w:r>
    </w:p>
    <w:p w:rsidR="00195FDE" w:rsidRPr="00195FDE" w:rsidRDefault="00195FDE"/>
    <w:sectPr w:rsidR="00195FDE" w:rsidRPr="00195FDE" w:rsidSect="00995ED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48F"/>
    <w:multiLevelType w:val="hybridMultilevel"/>
    <w:tmpl w:val="42B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915"/>
    <w:multiLevelType w:val="hybridMultilevel"/>
    <w:tmpl w:val="8100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4615"/>
    <w:multiLevelType w:val="hybridMultilevel"/>
    <w:tmpl w:val="8A123E76"/>
    <w:lvl w:ilvl="0" w:tplc="C4047D0A">
      <w:start w:val="1"/>
      <w:numFmt w:val="bullet"/>
      <w:lvlText w:val="•"/>
      <w:lvlJc w:val="left"/>
      <w:pPr>
        <w:ind w:left="530" w:hanging="113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17FE9"/>
    <w:multiLevelType w:val="hybridMultilevel"/>
    <w:tmpl w:val="B406E906"/>
    <w:lvl w:ilvl="0" w:tplc="3B4C4814">
      <w:start w:val="1"/>
      <w:numFmt w:val="upperRoman"/>
      <w:lvlText w:val="%1."/>
      <w:lvlJc w:val="left"/>
      <w:pPr>
        <w:ind w:left="777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9D81AE8"/>
    <w:multiLevelType w:val="hybridMultilevel"/>
    <w:tmpl w:val="58D2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571"/>
    <w:multiLevelType w:val="hybridMultilevel"/>
    <w:tmpl w:val="B9F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51BE"/>
    <w:multiLevelType w:val="hybridMultilevel"/>
    <w:tmpl w:val="7C540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63F6"/>
    <w:multiLevelType w:val="hybridMultilevel"/>
    <w:tmpl w:val="0BE4A714"/>
    <w:lvl w:ilvl="0" w:tplc="37A8A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7425"/>
    <w:multiLevelType w:val="hybridMultilevel"/>
    <w:tmpl w:val="109C8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2729A"/>
    <w:multiLevelType w:val="hybridMultilevel"/>
    <w:tmpl w:val="42B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5D64"/>
    <w:multiLevelType w:val="hybridMultilevel"/>
    <w:tmpl w:val="218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A1BE9"/>
    <w:multiLevelType w:val="hybridMultilevel"/>
    <w:tmpl w:val="B8D42BE0"/>
    <w:lvl w:ilvl="0" w:tplc="9112D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53AD"/>
    <w:multiLevelType w:val="hybridMultilevel"/>
    <w:tmpl w:val="718CA4F6"/>
    <w:lvl w:ilvl="0" w:tplc="9E06D7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133ABB"/>
    <w:multiLevelType w:val="hybridMultilevel"/>
    <w:tmpl w:val="AE2A2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6431"/>
    <w:multiLevelType w:val="hybridMultilevel"/>
    <w:tmpl w:val="42B6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00DCD"/>
    <w:multiLevelType w:val="hybridMultilevel"/>
    <w:tmpl w:val="5092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81FCC"/>
    <w:multiLevelType w:val="hybridMultilevel"/>
    <w:tmpl w:val="6D26EA82"/>
    <w:lvl w:ilvl="0" w:tplc="EA9859FC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567B8C"/>
    <w:multiLevelType w:val="hybridMultilevel"/>
    <w:tmpl w:val="C15C96CA"/>
    <w:lvl w:ilvl="0" w:tplc="34C6DF24">
      <w:start w:val="1"/>
      <w:numFmt w:val="upperLetter"/>
      <w:lvlText w:val="%1."/>
      <w:lvlJc w:val="left"/>
      <w:pPr>
        <w:ind w:left="417" w:hanging="360"/>
      </w:pPr>
      <w:rPr>
        <w:rFonts w:ascii="Calibri" w:eastAsia="MS Mincho" w:hAnsi="Calibri" w:cs="Times New Roman"/>
      </w:r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D2"/>
    <w:rsid w:val="00106D16"/>
    <w:rsid w:val="00195FDE"/>
    <w:rsid w:val="002838B6"/>
    <w:rsid w:val="00523667"/>
    <w:rsid w:val="0054298E"/>
    <w:rsid w:val="006F4411"/>
    <w:rsid w:val="00736310"/>
    <w:rsid w:val="00936B06"/>
    <w:rsid w:val="00995ED2"/>
    <w:rsid w:val="00C414C1"/>
    <w:rsid w:val="00CB1821"/>
    <w:rsid w:val="00DE011B"/>
    <w:rsid w:val="00F969E4"/>
    <w:rsid w:val="00FB6437"/>
    <w:rsid w:val="00FC335B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82AAE-B791-4068-8469-13A8927E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ul.programme@caritas.de" TargetMode="External"/><Relationship Id="rId5" Type="http://schemas.openxmlformats.org/officeDocument/2006/relationships/hyperlink" Target="mailto:kabul.programme@carita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Deutscher Caritasverband e.V.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 Stefan</dc:creator>
  <cp:lastModifiedBy>Sultan Waffay</cp:lastModifiedBy>
  <cp:revision>2</cp:revision>
  <dcterms:created xsi:type="dcterms:W3CDTF">2019-05-22T05:29:00Z</dcterms:created>
  <dcterms:modified xsi:type="dcterms:W3CDTF">2019-05-22T05:29:00Z</dcterms:modified>
</cp:coreProperties>
</file>