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26" w:rsidRPr="009D64A0" w:rsidRDefault="00BF7F94" w:rsidP="003560E1">
      <w:pPr>
        <w:pStyle w:val="AnnexA"/>
        <w:rPr>
          <w:rFonts w:asciiTheme="majorBidi" w:hAnsiTheme="majorBidi" w:cstheme="majorBidi"/>
        </w:rPr>
      </w:pPr>
      <w:bookmarkStart w:id="0" w:name="_Toc342641181"/>
      <w:r w:rsidRPr="009D64A0">
        <w:rPr>
          <w:rFonts w:asciiTheme="majorBidi" w:hAnsiTheme="majorBidi" w:cstheme="majorBidi"/>
          <w:noProof/>
        </w:rPr>
        <w:drawing>
          <wp:anchor distT="0" distB="0" distL="114300" distR="114300" simplePos="0" relativeHeight="251658240" behindDoc="0" locked="0" layoutInCell="1" allowOverlap="1">
            <wp:simplePos x="0" y="0"/>
            <wp:positionH relativeFrom="column">
              <wp:posOffset>4267200</wp:posOffset>
            </wp:positionH>
            <wp:positionV relativeFrom="paragraph">
              <wp:posOffset>-640715</wp:posOffset>
            </wp:positionV>
            <wp:extent cx="2194560" cy="6409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8">
                      <a:extLst>
                        <a:ext uri="{28A0092B-C50C-407E-A947-70E740481C1C}">
                          <a14:useLocalDpi xmlns:a14="http://schemas.microsoft.com/office/drawing/2010/main" val="0"/>
                        </a:ext>
                      </a:extLst>
                    </a:blip>
                    <a:stretch>
                      <a:fillRect/>
                    </a:stretch>
                  </pic:blipFill>
                  <pic:spPr>
                    <a:xfrm>
                      <a:off x="0" y="0"/>
                      <a:ext cx="2194560" cy="6409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Y="615"/>
        <w:tblW w:w="9535" w:type="dxa"/>
        <w:tblLook w:val="04A0" w:firstRow="1" w:lastRow="0" w:firstColumn="1" w:lastColumn="0" w:noHBand="0" w:noVBand="1"/>
      </w:tblPr>
      <w:tblGrid>
        <w:gridCol w:w="1975"/>
        <w:gridCol w:w="7560"/>
      </w:tblGrid>
      <w:tr w:rsidR="003560E1" w:rsidRPr="009D64A0" w:rsidTr="003560E1">
        <w:tc>
          <w:tcPr>
            <w:tcW w:w="1975" w:type="dxa"/>
          </w:tcPr>
          <w:p w:rsidR="003560E1" w:rsidRPr="009D64A0" w:rsidRDefault="003560E1" w:rsidP="003560E1">
            <w:pPr>
              <w:pStyle w:val="AnnexA"/>
              <w:jc w:val="left"/>
              <w:rPr>
                <w:rFonts w:asciiTheme="majorBidi" w:hAnsiTheme="majorBidi" w:cstheme="majorBidi"/>
                <w:b w:val="0"/>
                <w:bCs/>
                <w:sz w:val="24"/>
                <w:szCs w:val="20"/>
              </w:rPr>
            </w:pPr>
            <w:r w:rsidRPr="009D64A0">
              <w:rPr>
                <w:rFonts w:asciiTheme="majorBidi" w:hAnsiTheme="majorBidi" w:cstheme="majorBidi"/>
                <w:b w:val="0"/>
                <w:bCs/>
                <w:sz w:val="24"/>
                <w:szCs w:val="20"/>
              </w:rPr>
              <w:t>RFP</w:t>
            </w:r>
          </w:p>
        </w:tc>
        <w:tc>
          <w:tcPr>
            <w:tcW w:w="7560" w:type="dxa"/>
          </w:tcPr>
          <w:p w:rsidR="003560E1" w:rsidRPr="009D64A0" w:rsidRDefault="003560E1" w:rsidP="002D30AA">
            <w:pPr>
              <w:pStyle w:val="AnnexA"/>
              <w:jc w:val="left"/>
              <w:rPr>
                <w:rFonts w:asciiTheme="majorBidi" w:hAnsiTheme="majorBidi" w:cstheme="majorBidi"/>
                <w:b w:val="0"/>
                <w:bCs/>
                <w:sz w:val="24"/>
                <w:szCs w:val="20"/>
              </w:rPr>
            </w:pPr>
            <w:r w:rsidRPr="009D64A0">
              <w:rPr>
                <w:rFonts w:asciiTheme="majorBidi" w:hAnsiTheme="majorBidi" w:cstheme="majorBidi"/>
                <w:b w:val="0"/>
                <w:bCs/>
                <w:sz w:val="24"/>
                <w:szCs w:val="20"/>
              </w:rPr>
              <w:t>AUB/IT/000</w:t>
            </w:r>
            <w:r w:rsidR="00F562E2">
              <w:rPr>
                <w:rFonts w:asciiTheme="majorBidi" w:hAnsiTheme="majorBidi" w:cstheme="majorBidi"/>
                <w:b w:val="0"/>
                <w:bCs/>
                <w:sz w:val="24"/>
                <w:szCs w:val="20"/>
              </w:rPr>
              <w:t>71</w:t>
            </w:r>
          </w:p>
        </w:tc>
      </w:tr>
      <w:tr w:rsidR="003560E1" w:rsidRPr="009D64A0" w:rsidTr="003560E1">
        <w:tc>
          <w:tcPr>
            <w:tcW w:w="1975" w:type="dxa"/>
          </w:tcPr>
          <w:p w:rsidR="003560E1" w:rsidRPr="009D64A0" w:rsidRDefault="003560E1" w:rsidP="003560E1">
            <w:pPr>
              <w:pStyle w:val="AnnexA"/>
              <w:jc w:val="left"/>
              <w:rPr>
                <w:rFonts w:asciiTheme="majorBidi" w:hAnsiTheme="majorBidi" w:cstheme="majorBidi"/>
                <w:b w:val="0"/>
                <w:bCs/>
                <w:sz w:val="24"/>
                <w:szCs w:val="20"/>
              </w:rPr>
            </w:pPr>
            <w:r w:rsidRPr="009D64A0">
              <w:rPr>
                <w:rFonts w:asciiTheme="majorBidi" w:hAnsiTheme="majorBidi" w:cstheme="majorBidi"/>
                <w:b w:val="0"/>
                <w:bCs/>
                <w:sz w:val="24"/>
                <w:szCs w:val="20"/>
              </w:rPr>
              <w:t>Subject</w:t>
            </w:r>
          </w:p>
        </w:tc>
        <w:tc>
          <w:tcPr>
            <w:tcW w:w="7560" w:type="dxa"/>
          </w:tcPr>
          <w:p w:rsidR="003560E1" w:rsidRPr="009D64A0" w:rsidRDefault="00DC778C" w:rsidP="002D30AA">
            <w:pPr>
              <w:pStyle w:val="AnnexA"/>
              <w:jc w:val="left"/>
              <w:rPr>
                <w:rFonts w:asciiTheme="majorBidi" w:hAnsiTheme="majorBidi" w:cstheme="majorBidi"/>
                <w:b w:val="0"/>
                <w:bCs/>
                <w:sz w:val="24"/>
                <w:szCs w:val="20"/>
              </w:rPr>
            </w:pPr>
            <w:r>
              <w:rPr>
                <w:rFonts w:asciiTheme="majorBidi" w:hAnsiTheme="majorBidi" w:cstheme="majorBidi"/>
                <w:b w:val="0"/>
                <w:bCs/>
                <w:sz w:val="24"/>
                <w:szCs w:val="20"/>
              </w:rPr>
              <w:t xml:space="preserve">Quote </w:t>
            </w:r>
            <w:r w:rsidR="003560E1" w:rsidRPr="009D64A0">
              <w:rPr>
                <w:rFonts w:asciiTheme="majorBidi" w:hAnsiTheme="majorBidi" w:cstheme="majorBidi"/>
                <w:b w:val="0"/>
                <w:bCs/>
                <w:sz w:val="24"/>
                <w:szCs w:val="20"/>
              </w:rPr>
              <w:t>fo</w:t>
            </w:r>
            <w:r w:rsidR="00492B14">
              <w:rPr>
                <w:rFonts w:asciiTheme="majorBidi" w:hAnsiTheme="majorBidi" w:cstheme="majorBidi"/>
                <w:b w:val="0"/>
                <w:bCs/>
                <w:sz w:val="24"/>
                <w:szCs w:val="20"/>
              </w:rPr>
              <w:t xml:space="preserve">r the </w:t>
            </w:r>
            <w:r w:rsidR="0041255B">
              <w:rPr>
                <w:rFonts w:asciiTheme="majorBidi" w:hAnsiTheme="majorBidi" w:cstheme="majorBidi"/>
                <w:b w:val="0"/>
                <w:bCs/>
                <w:sz w:val="24"/>
                <w:szCs w:val="20"/>
              </w:rPr>
              <w:t xml:space="preserve">IBM Server Unites </w:t>
            </w:r>
          </w:p>
        </w:tc>
      </w:tr>
      <w:tr w:rsidR="003560E1" w:rsidRPr="009D64A0" w:rsidTr="003560E1">
        <w:tc>
          <w:tcPr>
            <w:tcW w:w="1975" w:type="dxa"/>
          </w:tcPr>
          <w:p w:rsidR="003560E1" w:rsidRPr="009D64A0" w:rsidRDefault="003560E1" w:rsidP="003560E1">
            <w:pPr>
              <w:pStyle w:val="AnnexA"/>
              <w:jc w:val="left"/>
              <w:rPr>
                <w:rFonts w:asciiTheme="majorBidi" w:hAnsiTheme="majorBidi" w:cstheme="majorBidi"/>
                <w:b w:val="0"/>
                <w:bCs/>
                <w:sz w:val="24"/>
                <w:szCs w:val="20"/>
              </w:rPr>
            </w:pPr>
            <w:r w:rsidRPr="009D64A0">
              <w:rPr>
                <w:rFonts w:asciiTheme="majorBidi" w:hAnsiTheme="majorBidi" w:cstheme="majorBidi"/>
                <w:b w:val="0"/>
                <w:bCs/>
                <w:sz w:val="24"/>
                <w:szCs w:val="20"/>
              </w:rPr>
              <w:t>Issue Date</w:t>
            </w:r>
          </w:p>
        </w:tc>
        <w:tc>
          <w:tcPr>
            <w:tcW w:w="7560" w:type="dxa"/>
          </w:tcPr>
          <w:p w:rsidR="003560E1" w:rsidRPr="009D64A0" w:rsidRDefault="00F81D8E" w:rsidP="003C12DD">
            <w:pPr>
              <w:pStyle w:val="AnnexA"/>
              <w:jc w:val="left"/>
              <w:rPr>
                <w:rFonts w:asciiTheme="majorBidi" w:hAnsiTheme="majorBidi" w:cstheme="majorBidi"/>
                <w:b w:val="0"/>
                <w:bCs/>
                <w:sz w:val="24"/>
                <w:szCs w:val="20"/>
              </w:rPr>
            </w:pPr>
            <w:r>
              <w:rPr>
                <w:rFonts w:asciiTheme="majorBidi" w:hAnsiTheme="majorBidi" w:cstheme="majorBidi"/>
                <w:b w:val="0"/>
                <w:bCs/>
                <w:sz w:val="24"/>
                <w:szCs w:val="20"/>
              </w:rPr>
              <w:t>23</w:t>
            </w:r>
            <w:r w:rsidR="00A97FB2">
              <w:rPr>
                <w:rFonts w:asciiTheme="majorBidi" w:hAnsiTheme="majorBidi" w:cstheme="majorBidi"/>
                <w:b w:val="0"/>
                <w:bCs/>
                <w:sz w:val="24"/>
                <w:szCs w:val="20"/>
              </w:rPr>
              <w:t>/May/2019</w:t>
            </w:r>
          </w:p>
        </w:tc>
      </w:tr>
      <w:tr w:rsidR="003560E1" w:rsidRPr="009D64A0" w:rsidTr="003560E1">
        <w:tc>
          <w:tcPr>
            <w:tcW w:w="1975" w:type="dxa"/>
          </w:tcPr>
          <w:p w:rsidR="003560E1" w:rsidRPr="009D64A0" w:rsidRDefault="003560E1" w:rsidP="003560E1">
            <w:pPr>
              <w:pStyle w:val="AnnexA"/>
              <w:jc w:val="left"/>
              <w:rPr>
                <w:rFonts w:asciiTheme="majorBidi" w:hAnsiTheme="majorBidi" w:cstheme="majorBidi"/>
                <w:b w:val="0"/>
                <w:bCs/>
                <w:sz w:val="24"/>
                <w:szCs w:val="20"/>
              </w:rPr>
            </w:pPr>
            <w:r w:rsidRPr="009D64A0">
              <w:rPr>
                <w:rFonts w:asciiTheme="majorBidi" w:hAnsiTheme="majorBidi" w:cstheme="majorBidi"/>
                <w:b w:val="0"/>
                <w:bCs/>
                <w:sz w:val="24"/>
                <w:szCs w:val="20"/>
              </w:rPr>
              <w:t>Closing Date</w:t>
            </w:r>
          </w:p>
        </w:tc>
        <w:tc>
          <w:tcPr>
            <w:tcW w:w="7560" w:type="dxa"/>
          </w:tcPr>
          <w:p w:rsidR="003560E1" w:rsidRPr="009D64A0" w:rsidRDefault="00F81D8E" w:rsidP="003C12DD">
            <w:pPr>
              <w:pStyle w:val="AnnexA"/>
              <w:jc w:val="left"/>
              <w:rPr>
                <w:rFonts w:asciiTheme="majorBidi" w:hAnsiTheme="majorBidi" w:cstheme="majorBidi"/>
                <w:b w:val="0"/>
                <w:bCs/>
                <w:sz w:val="24"/>
                <w:szCs w:val="20"/>
              </w:rPr>
            </w:pPr>
            <w:r>
              <w:rPr>
                <w:rFonts w:asciiTheme="majorBidi" w:hAnsiTheme="majorBidi" w:cstheme="majorBidi"/>
                <w:b w:val="0"/>
                <w:bCs/>
                <w:sz w:val="24"/>
                <w:szCs w:val="20"/>
              </w:rPr>
              <w:t>10</w:t>
            </w:r>
            <w:r w:rsidR="00DD18A9">
              <w:rPr>
                <w:rFonts w:asciiTheme="majorBidi" w:hAnsiTheme="majorBidi" w:cstheme="majorBidi"/>
                <w:b w:val="0"/>
                <w:bCs/>
                <w:sz w:val="24"/>
                <w:szCs w:val="20"/>
              </w:rPr>
              <w:t>-</w:t>
            </w:r>
            <w:r w:rsidR="004E7C4B">
              <w:rPr>
                <w:rFonts w:asciiTheme="majorBidi" w:hAnsiTheme="majorBidi" w:cstheme="majorBidi"/>
                <w:b w:val="0"/>
                <w:bCs/>
                <w:sz w:val="24"/>
                <w:szCs w:val="20"/>
              </w:rPr>
              <w:t>June</w:t>
            </w:r>
            <w:r w:rsidR="00EB69D7">
              <w:rPr>
                <w:rFonts w:asciiTheme="majorBidi" w:hAnsiTheme="majorBidi" w:cstheme="majorBidi"/>
                <w:b w:val="0"/>
                <w:bCs/>
                <w:sz w:val="24"/>
                <w:szCs w:val="20"/>
              </w:rPr>
              <w:t>-2019</w:t>
            </w:r>
          </w:p>
        </w:tc>
      </w:tr>
    </w:tbl>
    <w:p w:rsidR="00336326" w:rsidRPr="009D64A0" w:rsidRDefault="00336326" w:rsidP="00336326">
      <w:pPr>
        <w:pStyle w:val="AnnexA"/>
        <w:rPr>
          <w:rFonts w:asciiTheme="majorBidi" w:hAnsiTheme="majorBidi" w:cstheme="majorBidi"/>
        </w:rPr>
      </w:pPr>
    </w:p>
    <w:bookmarkEnd w:id="0"/>
    <w:p w:rsidR="00F67E1F" w:rsidRPr="00BC0087" w:rsidRDefault="00F67E1F" w:rsidP="00F67E1F">
      <w:pPr>
        <w:spacing w:after="0" w:line="240" w:lineRule="auto"/>
        <w:jc w:val="both"/>
        <w:rPr>
          <w:rFonts w:asciiTheme="majorBidi" w:eastAsia="Times New Roman" w:hAnsiTheme="majorBidi" w:cstheme="majorBidi"/>
          <w:b/>
          <w:sz w:val="24"/>
          <w:szCs w:val="24"/>
        </w:rPr>
      </w:pPr>
      <w:r w:rsidRPr="00BC0087">
        <w:rPr>
          <w:rFonts w:asciiTheme="majorBidi" w:eastAsia="Times New Roman" w:hAnsiTheme="majorBidi" w:cstheme="majorBidi"/>
          <w:b/>
          <w:sz w:val="24"/>
          <w:szCs w:val="24"/>
        </w:rPr>
        <w:t>CORPORATE BACKGROUND</w:t>
      </w:r>
      <w:r w:rsidR="00224262" w:rsidRPr="00BC0087">
        <w:rPr>
          <w:rFonts w:asciiTheme="majorBidi" w:eastAsia="Times New Roman" w:hAnsiTheme="majorBidi" w:cstheme="majorBidi"/>
          <w:b/>
          <w:sz w:val="24"/>
          <w:szCs w:val="24"/>
        </w:rPr>
        <w:t>:</w:t>
      </w:r>
    </w:p>
    <w:p w:rsidR="00571689" w:rsidRDefault="00571689" w:rsidP="00F67E1F">
      <w:pPr>
        <w:spacing w:after="0" w:line="240" w:lineRule="auto"/>
        <w:jc w:val="both"/>
        <w:rPr>
          <w:rFonts w:asciiTheme="majorBidi" w:eastAsia="Times New Roman" w:hAnsiTheme="majorBidi" w:cstheme="majorBidi"/>
          <w:b/>
          <w:color w:val="FF0000"/>
          <w:sz w:val="24"/>
          <w:szCs w:val="24"/>
        </w:rPr>
      </w:pPr>
    </w:p>
    <w:p w:rsidR="00571689" w:rsidRPr="00BC0087" w:rsidRDefault="00571689" w:rsidP="00F67E1F">
      <w:pPr>
        <w:spacing w:after="0" w:line="240" w:lineRule="auto"/>
        <w:jc w:val="both"/>
        <w:rPr>
          <w:rFonts w:asciiTheme="majorBidi" w:eastAsia="Times New Roman" w:hAnsiTheme="majorBidi" w:cstheme="majorBidi"/>
          <w:sz w:val="24"/>
          <w:szCs w:val="24"/>
        </w:rPr>
      </w:pPr>
      <w:r w:rsidRPr="00BC0087">
        <w:rPr>
          <w:rFonts w:asciiTheme="majorBidi" w:eastAsia="Times New Roman" w:hAnsiTheme="majorBidi" w:cstheme="majorBidi"/>
          <w:sz w:val="24"/>
          <w:szCs w:val="24"/>
        </w:rPr>
        <w:t>Afghan United Bank is a full-fledged privately owned commercial bank incorporated on October 4, 2007. The Bank obtained its banking license under the Banking Laws of Afghanistan from the Central Bank of Afghanistan (DA Afghanistan Bank) and received incorporation license from Afghanistan Investment Support Agency (AISA). The Bank is currently operating through 27 branches in Kabul, Nangarhar, Kandahar, Balkh, Herat, Kunduz, Parwan, Helmand, Nimroz, Khost and other big cities of the country. The bank is offering financial products and services in both Conventional and Islamic Banking across these branches.</w:t>
      </w:r>
    </w:p>
    <w:p w:rsidR="009D64A0" w:rsidRPr="009D64A0" w:rsidRDefault="009D64A0" w:rsidP="00F67E1F">
      <w:pPr>
        <w:spacing w:after="0" w:line="240" w:lineRule="auto"/>
        <w:jc w:val="both"/>
        <w:rPr>
          <w:rFonts w:asciiTheme="majorBidi" w:eastAsia="Times New Roman" w:hAnsiTheme="majorBidi" w:cstheme="majorBidi"/>
          <w:b/>
          <w:sz w:val="24"/>
          <w:szCs w:val="24"/>
        </w:rPr>
      </w:pPr>
    </w:p>
    <w:p w:rsidR="00F67E1F" w:rsidRPr="009D64A0" w:rsidRDefault="00224262" w:rsidP="00F67E1F">
      <w:pPr>
        <w:spacing w:after="0" w:line="240" w:lineRule="auto"/>
        <w:jc w:val="both"/>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PROJECT SUMMARY:</w:t>
      </w:r>
    </w:p>
    <w:p w:rsidR="00224262" w:rsidRPr="009D64A0" w:rsidRDefault="009D64A0" w:rsidP="002D30AA">
      <w:pPr>
        <w:spacing w:after="0" w:line="240" w:lineRule="auto"/>
        <w:jc w:val="both"/>
        <w:rPr>
          <w:rFonts w:asciiTheme="majorBidi" w:eastAsia="Times New Roman" w:hAnsiTheme="majorBidi" w:cstheme="majorBidi"/>
          <w:sz w:val="24"/>
          <w:szCs w:val="24"/>
        </w:rPr>
      </w:pPr>
      <w:r w:rsidRPr="009D64A0">
        <w:rPr>
          <w:rFonts w:asciiTheme="majorBidi" w:eastAsia="Times New Roman" w:hAnsiTheme="majorBidi" w:cstheme="majorBidi"/>
          <w:sz w:val="24"/>
          <w:szCs w:val="24"/>
        </w:rPr>
        <w:t>Afghan United Bank</w:t>
      </w:r>
      <w:r w:rsidR="00F67E1F" w:rsidRPr="009D64A0">
        <w:rPr>
          <w:rFonts w:asciiTheme="majorBidi" w:eastAsia="Times New Roman" w:hAnsiTheme="majorBidi" w:cstheme="majorBidi"/>
          <w:sz w:val="24"/>
          <w:szCs w:val="24"/>
        </w:rPr>
        <w:t xml:space="preserve"> </w:t>
      </w:r>
      <w:r w:rsidR="00224262" w:rsidRPr="009D64A0">
        <w:rPr>
          <w:rFonts w:asciiTheme="majorBidi" w:eastAsia="Times New Roman" w:hAnsiTheme="majorBidi" w:cstheme="majorBidi"/>
          <w:sz w:val="24"/>
          <w:szCs w:val="24"/>
        </w:rPr>
        <w:t xml:space="preserve">is seeking all </w:t>
      </w:r>
      <w:r w:rsidR="008F08C7" w:rsidRPr="009D64A0">
        <w:rPr>
          <w:rFonts w:asciiTheme="majorBidi" w:eastAsia="Times New Roman" w:hAnsiTheme="majorBidi" w:cstheme="majorBidi"/>
          <w:sz w:val="24"/>
          <w:szCs w:val="24"/>
        </w:rPr>
        <w:t>qualified</w:t>
      </w:r>
      <w:r w:rsidR="00224262" w:rsidRPr="009D64A0">
        <w:rPr>
          <w:rFonts w:asciiTheme="majorBidi" w:eastAsia="Times New Roman" w:hAnsiTheme="majorBidi" w:cstheme="majorBidi"/>
          <w:sz w:val="24"/>
          <w:szCs w:val="24"/>
        </w:rPr>
        <w:t xml:space="preserve"> </w:t>
      </w:r>
      <w:r w:rsidR="00AD5DCE" w:rsidRPr="009D64A0">
        <w:rPr>
          <w:rFonts w:asciiTheme="majorBidi" w:eastAsia="Times New Roman" w:hAnsiTheme="majorBidi" w:cstheme="majorBidi"/>
          <w:sz w:val="24"/>
          <w:szCs w:val="24"/>
        </w:rPr>
        <w:t>vendors</w:t>
      </w:r>
      <w:r w:rsidR="00467D0C">
        <w:rPr>
          <w:rFonts w:asciiTheme="majorBidi" w:eastAsia="Times New Roman" w:hAnsiTheme="majorBidi" w:cstheme="majorBidi"/>
          <w:sz w:val="24"/>
          <w:szCs w:val="24"/>
        </w:rPr>
        <w:t>/</w:t>
      </w:r>
      <w:r w:rsidR="00224262" w:rsidRPr="009D64A0">
        <w:rPr>
          <w:rFonts w:asciiTheme="majorBidi" w:eastAsia="Times New Roman" w:hAnsiTheme="majorBidi" w:cstheme="majorBidi"/>
          <w:sz w:val="24"/>
          <w:szCs w:val="24"/>
        </w:rPr>
        <w:t xml:space="preserve">partners </w:t>
      </w:r>
      <w:r w:rsidR="00DC778C">
        <w:rPr>
          <w:rFonts w:asciiTheme="majorBidi" w:eastAsia="Times New Roman" w:hAnsiTheme="majorBidi" w:cstheme="majorBidi"/>
          <w:sz w:val="24"/>
          <w:szCs w:val="24"/>
        </w:rPr>
        <w:t xml:space="preserve">to participate and provide their best quotes for the </w:t>
      </w:r>
      <w:r w:rsidR="002D30AA">
        <w:rPr>
          <w:rFonts w:asciiTheme="majorBidi" w:eastAsia="Times New Roman" w:hAnsiTheme="majorBidi" w:cstheme="majorBidi"/>
          <w:sz w:val="24"/>
          <w:szCs w:val="24"/>
        </w:rPr>
        <w:t xml:space="preserve">IT Tech units for the servers upgrade </w:t>
      </w:r>
      <w:r w:rsidR="00DC778C">
        <w:rPr>
          <w:rFonts w:asciiTheme="majorBidi" w:eastAsia="Times New Roman" w:hAnsiTheme="majorBidi" w:cstheme="majorBidi"/>
          <w:sz w:val="24"/>
          <w:szCs w:val="24"/>
        </w:rPr>
        <w:t>as described in the technical specification.</w:t>
      </w:r>
      <w:r w:rsidR="00224262" w:rsidRPr="009D64A0">
        <w:rPr>
          <w:rFonts w:asciiTheme="majorBidi" w:eastAsia="Times New Roman" w:hAnsiTheme="majorBidi" w:cstheme="majorBidi"/>
          <w:sz w:val="24"/>
          <w:szCs w:val="24"/>
        </w:rPr>
        <w:t xml:space="preserve"> </w:t>
      </w:r>
    </w:p>
    <w:p w:rsidR="008F08C7" w:rsidRPr="009D64A0" w:rsidRDefault="008F08C7" w:rsidP="00224262">
      <w:pPr>
        <w:spacing w:after="0" w:line="240" w:lineRule="auto"/>
        <w:rPr>
          <w:rFonts w:asciiTheme="majorBidi" w:eastAsia="Times New Roman" w:hAnsiTheme="majorBidi" w:cstheme="majorBidi"/>
          <w:sz w:val="24"/>
          <w:szCs w:val="24"/>
        </w:rPr>
      </w:pPr>
    </w:p>
    <w:p w:rsidR="008F08C7" w:rsidRPr="009D64A0" w:rsidRDefault="008F08C7" w:rsidP="008F08C7">
      <w:pPr>
        <w:spacing w:after="0" w:line="240" w:lineRule="auto"/>
        <w:jc w:val="both"/>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GOVERNMENT WITHHOLDING TAX:</w:t>
      </w:r>
    </w:p>
    <w:p w:rsidR="008F08C7" w:rsidRDefault="008F08C7" w:rsidP="00467D0C">
      <w:pPr>
        <w:spacing w:after="0" w:line="240" w:lineRule="auto"/>
        <w:jc w:val="both"/>
        <w:rPr>
          <w:rFonts w:asciiTheme="majorBidi" w:eastAsia="Times New Roman" w:hAnsiTheme="majorBidi" w:cstheme="majorBidi"/>
          <w:sz w:val="24"/>
          <w:szCs w:val="24"/>
        </w:rPr>
      </w:pPr>
      <w:r w:rsidRPr="009D64A0">
        <w:rPr>
          <w:rFonts w:asciiTheme="majorBidi" w:eastAsia="Times New Roman" w:hAnsiTheme="majorBidi" w:cstheme="majorBidi"/>
          <w:sz w:val="24"/>
          <w:szCs w:val="24"/>
        </w:rPr>
        <w:t xml:space="preserve">Pursuant to Article 72 in the Afghanistan Tax Law effective March 21, 2009, </w:t>
      </w:r>
      <w:r w:rsidR="009D64A0" w:rsidRPr="009D64A0">
        <w:rPr>
          <w:rFonts w:asciiTheme="majorBidi" w:eastAsia="Times New Roman" w:hAnsiTheme="majorBidi" w:cstheme="majorBidi"/>
          <w:sz w:val="24"/>
          <w:szCs w:val="24"/>
        </w:rPr>
        <w:t>Afghan United Bank</w:t>
      </w:r>
      <w:r w:rsidRPr="009D64A0">
        <w:rPr>
          <w:rFonts w:asciiTheme="majorBidi" w:eastAsia="Times New Roman" w:hAnsiTheme="majorBidi" w:cstheme="majorBidi"/>
          <w:sz w:val="24"/>
          <w:szCs w:val="24"/>
        </w:rPr>
        <w:t xml:space="preserve"> is required </w:t>
      </w:r>
      <w:r w:rsidR="00A14771" w:rsidRPr="009D64A0">
        <w:rPr>
          <w:rFonts w:asciiTheme="majorBidi" w:eastAsia="Times New Roman" w:hAnsiTheme="majorBidi" w:cstheme="majorBidi"/>
          <w:sz w:val="24"/>
          <w:szCs w:val="24"/>
        </w:rPr>
        <w:t>to withhold</w:t>
      </w:r>
      <w:r w:rsidRPr="009D64A0">
        <w:rPr>
          <w:rFonts w:asciiTheme="majorBidi" w:eastAsia="Times New Roman" w:hAnsiTheme="majorBidi" w:cstheme="majorBidi"/>
          <w:sz w:val="24"/>
          <w:szCs w:val="24"/>
        </w:rPr>
        <w:t xml:space="preserve"> "contractor" taxes from the gross amounts payable to all Afghan for-</w:t>
      </w:r>
      <w:r w:rsidR="00A14771" w:rsidRPr="009D64A0">
        <w:rPr>
          <w:rFonts w:asciiTheme="majorBidi" w:eastAsia="Times New Roman" w:hAnsiTheme="majorBidi" w:cstheme="majorBidi"/>
          <w:sz w:val="24"/>
          <w:szCs w:val="24"/>
        </w:rPr>
        <w:t>profit subcontractors</w:t>
      </w:r>
      <w:r w:rsidRPr="009D64A0">
        <w:rPr>
          <w:rFonts w:asciiTheme="majorBidi" w:eastAsia="Times New Roman" w:hAnsiTheme="majorBidi" w:cstheme="majorBidi"/>
          <w:sz w:val="24"/>
          <w:szCs w:val="24"/>
        </w:rPr>
        <w:t xml:space="preserve">/vendors. In accordance with this requirement, </w:t>
      </w:r>
      <w:r w:rsidR="009D64A0" w:rsidRPr="009D64A0">
        <w:rPr>
          <w:rFonts w:asciiTheme="majorBidi" w:eastAsia="Times New Roman" w:hAnsiTheme="majorBidi" w:cstheme="majorBidi"/>
          <w:sz w:val="24"/>
          <w:szCs w:val="24"/>
        </w:rPr>
        <w:t>Afghan United Bank</w:t>
      </w:r>
      <w:r w:rsidRPr="009D64A0">
        <w:rPr>
          <w:rFonts w:asciiTheme="majorBidi" w:eastAsia="Times New Roman" w:hAnsiTheme="majorBidi" w:cstheme="majorBidi"/>
          <w:sz w:val="24"/>
          <w:szCs w:val="24"/>
        </w:rPr>
        <w:t xml:space="preserve"> shall withhold two percent (2%)</w:t>
      </w:r>
      <w:r w:rsidR="006B020A">
        <w:rPr>
          <w:rFonts w:asciiTheme="majorBidi" w:eastAsia="Times New Roman" w:hAnsiTheme="majorBidi" w:cstheme="majorBidi"/>
          <w:sz w:val="24"/>
          <w:szCs w:val="24"/>
        </w:rPr>
        <w:t xml:space="preserve"> </w:t>
      </w:r>
      <w:r w:rsidRPr="009D64A0">
        <w:rPr>
          <w:rFonts w:asciiTheme="majorBidi" w:eastAsia="Times New Roman" w:hAnsiTheme="majorBidi" w:cstheme="majorBidi"/>
          <w:sz w:val="24"/>
          <w:szCs w:val="24"/>
        </w:rPr>
        <w:t>tax from all gross invoices to Afghan contracts under this Agreement with active AISA</w:t>
      </w:r>
      <w:r w:rsidR="00A14771" w:rsidRPr="009D64A0">
        <w:rPr>
          <w:rFonts w:asciiTheme="majorBidi" w:eastAsia="Times New Roman" w:hAnsiTheme="majorBidi" w:cstheme="majorBidi"/>
          <w:sz w:val="24"/>
          <w:szCs w:val="24"/>
        </w:rPr>
        <w:t xml:space="preserve"> </w:t>
      </w:r>
      <w:r w:rsidRPr="009D64A0">
        <w:rPr>
          <w:rFonts w:asciiTheme="majorBidi" w:eastAsia="Times New Roman" w:hAnsiTheme="majorBidi" w:cstheme="majorBidi"/>
          <w:sz w:val="24"/>
          <w:szCs w:val="24"/>
        </w:rPr>
        <w:t>o</w:t>
      </w:r>
      <w:r w:rsidR="00467D0C">
        <w:rPr>
          <w:rFonts w:asciiTheme="majorBidi" w:eastAsia="Times New Roman" w:hAnsiTheme="majorBidi" w:cstheme="majorBidi"/>
          <w:sz w:val="24"/>
          <w:szCs w:val="24"/>
        </w:rPr>
        <w:t>r Ministry of Commerce license whereas the foreign located partners’/vendors companies bidding for this RFP shall include 7% tax and the mentioned percentage will be deductible upon invoice payment.</w:t>
      </w:r>
    </w:p>
    <w:p w:rsidR="009D64A0" w:rsidRPr="009D64A0" w:rsidRDefault="009D64A0" w:rsidP="009D64A0">
      <w:pPr>
        <w:spacing w:after="0" w:line="240" w:lineRule="auto"/>
        <w:jc w:val="both"/>
        <w:rPr>
          <w:rFonts w:asciiTheme="majorBidi" w:eastAsia="Times New Roman" w:hAnsiTheme="majorBidi" w:cstheme="majorBidi"/>
          <w:sz w:val="24"/>
          <w:szCs w:val="24"/>
        </w:rPr>
      </w:pPr>
    </w:p>
    <w:p w:rsidR="008F08C7" w:rsidRPr="009D64A0" w:rsidRDefault="008F08C7" w:rsidP="008F08C7">
      <w:pPr>
        <w:spacing w:after="0" w:line="240" w:lineRule="auto"/>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GOVERNMENT LICENSE &amp; BANK ACCOUNTS:</w:t>
      </w:r>
    </w:p>
    <w:p w:rsidR="008F08C7" w:rsidRPr="009D64A0" w:rsidRDefault="00467D0C" w:rsidP="00467D0C">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Before the signing of the </w:t>
      </w:r>
      <w:r w:rsidR="008F08C7" w:rsidRPr="009D64A0">
        <w:rPr>
          <w:rFonts w:asciiTheme="majorBidi" w:eastAsia="Times New Roman" w:hAnsiTheme="majorBidi" w:cstheme="majorBidi"/>
          <w:sz w:val="24"/>
          <w:szCs w:val="24"/>
        </w:rPr>
        <w:t xml:space="preserve">Agreement, the </w:t>
      </w:r>
      <w:r>
        <w:rPr>
          <w:rFonts w:asciiTheme="majorBidi" w:eastAsia="Times New Roman" w:hAnsiTheme="majorBidi" w:cstheme="majorBidi"/>
          <w:sz w:val="24"/>
          <w:szCs w:val="24"/>
        </w:rPr>
        <w:t>vendor/</w:t>
      </w:r>
      <w:r w:rsidR="008F08C7" w:rsidRPr="009D64A0">
        <w:rPr>
          <w:rFonts w:asciiTheme="majorBidi" w:eastAsia="Times New Roman" w:hAnsiTheme="majorBidi" w:cstheme="majorBidi"/>
          <w:sz w:val="24"/>
          <w:szCs w:val="24"/>
        </w:rPr>
        <w:t xml:space="preserve">partner </w:t>
      </w:r>
      <w:r>
        <w:rPr>
          <w:rFonts w:asciiTheme="majorBidi" w:eastAsia="Times New Roman" w:hAnsiTheme="majorBidi" w:cstheme="majorBidi"/>
          <w:sz w:val="24"/>
          <w:szCs w:val="24"/>
        </w:rPr>
        <w:t>shall</w:t>
      </w:r>
      <w:r w:rsidR="008F08C7" w:rsidRPr="009D64A0">
        <w:rPr>
          <w:rFonts w:asciiTheme="majorBidi" w:eastAsia="Times New Roman" w:hAnsiTheme="majorBidi" w:cstheme="majorBidi"/>
          <w:sz w:val="24"/>
          <w:szCs w:val="24"/>
        </w:rPr>
        <w:t xml:space="preserve"> provide a copy of </w:t>
      </w:r>
      <w:r w:rsidR="00E8444D" w:rsidRPr="009D64A0">
        <w:rPr>
          <w:rFonts w:asciiTheme="majorBidi" w:eastAsia="Times New Roman" w:hAnsiTheme="majorBidi" w:cstheme="majorBidi"/>
          <w:sz w:val="24"/>
          <w:szCs w:val="24"/>
        </w:rPr>
        <w:t>the organization’s</w:t>
      </w:r>
      <w:r w:rsidR="008F08C7" w:rsidRPr="009D64A0">
        <w:rPr>
          <w:rFonts w:asciiTheme="majorBidi" w:eastAsia="Times New Roman" w:hAnsiTheme="majorBidi" w:cstheme="majorBidi"/>
          <w:sz w:val="24"/>
          <w:szCs w:val="24"/>
        </w:rPr>
        <w:t xml:space="preserve"> AISA or Ministry of Commerce license and TIN (Tax Identification Number).</w:t>
      </w:r>
      <w:r>
        <w:rPr>
          <w:rFonts w:asciiTheme="majorBidi" w:eastAsia="Times New Roman" w:hAnsiTheme="majorBidi" w:cstheme="majorBidi"/>
          <w:sz w:val="24"/>
          <w:szCs w:val="24"/>
        </w:rPr>
        <w:t xml:space="preserve"> Foreign vendors/partners shall also submit the country issued license. </w:t>
      </w:r>
    </w:p>
    <w:p w:rsidR="008F08C7" w:rsidRPr="009D64A0" w:rsidRDefault="008F08C7" w:rsidP="008F08C7">
      <w:pPr>
        <w:spacing w:after="0" w:line="240" w:lineRule="auto"/>
        <w:jc w:val="both"/>
        <w:rPr>
          <w:rFonts w:asciiTheme="majorBidi" w:eastAsia="Times New Roman" w:hAnsiTheme="majorBidi" w:cstheme="majorBidi"/>
          <w:sz w:val="24"/>
          <w:szCs w:val="24"/>
        </w:rPr>
      </w:pPr>
    </w:p>
    <w:p w:rsidR="008F08C7" w:rsidRPr="009D64A0" w:rsidRDefault="00467D0C" w:rsidP="00467D0C">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Vendor/</w:t>
      </w:r>
      <w:r w:rsidR="008F08C7" w:rsidRPr="009D64A0">
        <w:rPr>
          <w:rFonts w:asciiTheme="majorBidi" w:eastAsia="Times New Roman" w:hAnsiTheme="majorBidi" w:cstheme="majorBidi"/>
          <w:sz w:val="24"/>
          <w:szCs w:val="24"/>
        </w:rPr>
        <w:t>Part</w:t>
      </w:r>
      <w:r>
        <w:rPr>
          <w:rFonts w:asciiTheme="majorBidi" w:eastAsia="Times New Roman" w:hAnsiTheme="majorBidi" w:cstheme="majorBidi"/>
          <w:sz w:val="24"/>
          <w:szCs w:val="24"/>
        </w:rPr>
        <w:t>ner is required to have the</w:t>
      </w:r>
      <w:r w:rsidR="008F08C7" w:rsidRPr="009D64A0">
        <w:rPr>
          <w:rFonts w:asciiTheme="majorBidi" w:eastAsia="Times New Roman" w:hAnsiTheme="majorBidi" w:cstheme="majorBidi"/>
          <w:sz w:val="24"/>
          <w:szCs w:val="24"/>
        </w:rPr>
        <w:t xml:space="preserve"> Bank account with account details provided on the Bank letter head provided by the Bank partner is having account with.</w:t>
      </w:r>
    </w:p>
    <w:p w:rsidR="008F08C7" w:rsidRPr="009D64A0" w:rsidRDefault="008F08C7" w:rsidP="008F08C7">
      <w:pPr>
        <w:spacing w:after="0" w:line="240" w:lineRule="auto"/>
        <w:rPr>
          <w:rFonts w:asciiTheme="majorBidi" w:eastAsia="Times New Roman" w:hAnsiTheme="majorBidi" w:cstheme="majorBidi"/>
          <w:b/>
          <w:sz w:val="24"/>
          <w:szCs w:val="24"/>
        </w:rPr>
      </w:pPr>
    </w:p>
    <w:p w:rsidR="008F08C7" w:rsidRPr="009D64A0" w:rsidRDefault="008F08C7" w:rsidP="008F08C7">
      <w:pPr>
        <w:spacing w:after="0" w:line="240" w:lineRule="auto"/>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SOURCE &amp; ORIGIN:</w:t>
      </w:r>
    </w:p>
    <w:p w:rsidR="008F08C7" w:rsidRPr="009D64A0" w:rsidRDefault="00E3115B" w:rsidP="00E3115B">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Partner will provide all the</w:t>
      </w:r>
      <w:r w:rsidR="008F08C7" w:rsidRPr="009D64A0">
        <w:rPr>
          <w:rFonts w:asciiTheme="majorBidi" w:eastAsia="Times New Roman" w:hAnsiTheme="majorBidi" w:cstheme="majorBidi"/>
          <w:sz w:val="24"/>
          <w:szCs w:val="24"/>
        </w:rPr>
        <w:t xml:space="preserve"> hardware solutions from the main channel only, any unit supplied by partner originating from non-main channel sources is subject to penalty.</w:t>
      </w:r>
    </w:p>
    <w:p w:rsidR="008F08C7" w:rsidRPr="009D64A0" w:rsidRDefault="008F08C7" w:rsidP="008F08C7">
      <w:pPr>
        <w:spacing w:after="0" w:line="240" w:lineRule="auto"/>
        <w:rPr>
          <w:rFonts w:asciiTheme="majorBidi" w:eastAsia="Times New Roman" w:hAnsiTheme="majorBidi" w:cstheme="majorBidi"/>
          <w:b/>
          <w:sz w:val="24"/>
          <w:szCs w:val="24"/>
        </w:rPr>
      </w:pPr>
    </w:p>
    <w:p w:rsidR="008F08C7" w:rsidRPr="009D64A0" w:rsidRDefault="008F08C7" w:rsidP="008F08C7">
      <w:pPr>
        <w:spacing w:after="0" w:line="240" w:lineRule="auto"/>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 xml:space="preserve">INSPECTION: </w:t>
      </w:r>
    </w:p>
    <w:p w:rsidR="008F08C7" w:rsidRPr="009D64A0" w:rsidRDefault="008F08C7" w:rsidP="00E3115B">
      <w:pPr>
        <w:spacing w:after="0" w:line="240" w:lineRule="auto"/>
        <w:jc w:val="both"/>
        <w:rPr>
          <w:rFonts w:asciiTheme="majorBidi" w:eastAsia="Times New Roman" w:hAnsiTheme="majorBidi" w:cstheme="majorBidi"/>
          <w:sz w:val="24"/>
          <w:szCs w:val="24"/>
        </w:rPr>
      </w:pPr>
      <w:r w:rsidRPr="009D64A0">
        <w:rPr>
          <w:rFonts w:asciiTheme="majorBidi" w:eastAsia="Times New Roman" w:hAnsiTheme="majorBidi" w:cstheme="majorBidi"/>
          <w:sz w:val="24"/>
          <w:szCs w:val="24"/>
        </w:rPr>
        <w:t xml:space="preserve">All the hardware units </w:t>
      </w:r>
      <w:r w:rsidR="008F24FA" w:rsidRPr="009D64A0">
        <w:rPr>
          <w:rFonts w:asciiTheme="majorBidi" w:eastAsia="Times New Roman" w:hAnsiTheme="majorBidi" w:cstheme="majorBidi"/>
          <w:sz w:val="24"/>
          <w:szCs w:val="24"/>
        </w:rPr>
        <w:t>are</w:t>
      </w:r>
      <w:r w:rsidRPr="009D64A0">
        <w:rPr>
          <w:rFonts w:asciiTheme="majorBidi" w:eastAsia="Times New Roman" w:hAnsiTheme="majorBidi" w:cstheme="majorBidi"/>
          <w:sz w:val="24"/>
          <w:szCs w:val="24"/>
        </w:rPr>
        <w:t xml:space="preserve"> subject to inspection and approval of the </w:t>
      </w:r>
      <w:r w:rsidR="009D64A0" w:rsidRPr="009D64A0">
        <w:rPr>
          <w:rFonts w:asciiTheme="majorBidi" w:eastAsia="Times New Roman" w:hAnsiTheme="majorBidi" w:cstheme="majorBidi"/>
          <w:sz w:val="24"/>
          <w:szCs w:val="24"/>
        </w:rPr>
        <w:t>Afghan United Bank</w:t>
      </w:r>
      <w:r w:rsidRPr="009D64A0">
        <w:rPr>
          <w:rFonts w:asciiTheme="majorBidi" w:eastAsia="Times New Roman" w:hAnsiTheme="majorBidi" w:cstheme="majorBidi"/>
          <w:sz w:val="24"/>
          <w:szCs w:val="24"/>
        </w:rPr>
        <w:t xml:space="preserve"> Information Technology Department. </w:t>
      </w:r>
    </w:p>
    <w:p w:rsidR="008F08C7" w:rsidRPr="009D64A0" w:rsidRDefault="008F08C7" w:rsidP="008F08C7">
      <w:pPr>
        <w:spacing w:after="0" w:line="240" w:lineRule="auto"/>
        <w:jc w:val="both"/>
        <w:rPr>
          <w:rFonts w:asciiTheme="majorBidi" w:eastAsia="Times New Roman" w:hAnsiTheme="majorBidi" w:cstheme="majorBidi"/>
          <w:sz w:val="24"/>
          <w:szCs w:val="24"/>
        </w:rPr>
      </w:pPr>
    </w:p>
    <w:p w:rsidR="002D30AA" w:rsidRDefault="002D30AA" w:rsidP="008F08C7">
      <w:pPr>
        <w:spacing w:after="0" w:line="240" w:lineRule="auto"/>
        <w:rPr>
          <w:rFonts w:asciiTheme="majorBidi" w:eastAsia="Times New Roman" w:hAnsiTheme="majorBidi" w:cstheme="majorBidi"/>
          <w:b/>
          <w:sz w:val="24"/>
          <w:szCs w:val="24"/>
        </w:rPr>
      </w:pPr>
    </w:p>
    <w:p w:rsidR="002D30AA" w:rsidRDefault="002D30AA" w:rsidP="008F08C7">
      <w:pPr>
        <w:spacing w:after="0" w:line="240" w:lineRule="auto"/>
        <w:rPr>
          <w:rFonts w:asciiTheme="majorBidi" w:eastAsia="Times New Roman" w:hAnsiTheme="majorBidi" w:cstheme="majorBidi"/>
          <w:b/>
          <w:sz w:val="24"/>
          <w:szCs w:val="24"/>
        </w:rPr>
      </w:pPr>
    </w:p>
    <w:p w:rsidR="002D30AA" w:rsidRDefault="002D30AA" w:rsidP="008F08C7">
      <w:pPr>
        <w:spacing w:after="0" w:line="240" w:lineRule="auto"/>
        <w:rPr>
          <w:rFonts w:asciiTheme="majorBidi" w:eastAsia="Times New Roman" w:hAnsiTheme="majorBidi" w:cstheme="majorBidi"/>
          <w:b/>
          <w:sz w:val="24"/>
          <w:szCs w:val="24"/>
        </w:rPr>
      </w:pPr>
    </w:p>
    <w:p w:rsidR="00267849" w:rsidRPr="009D64A0" w:rsidRDefault="00267849" w:rsidP="008F08C7">
      <w:pPr>
        <w:spacing w:after="0" w:line="240" w:lineRule="auto"/>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lastRenderedPageBreak/>
        <w:t>SIMILAR CONTRACTS:</w:t>
      </w:r>
    </w:p>
    <w:p w:rsidR="00E3115B" w:rsidRDefault="00E3115B" w:rsidP="00DC778C">
      <w:pPr>
        <w:spacing w:after="0" w:line="240" w:lineRule="auto"/>
        <w:jc w:val="both"/>
        <w:rPr>
          <w:rFonts w:asciiTheme="majorBidi" w:eastAsia="Times New Roman" w:hAnsiTheme="majorBidi" w:cstheme="majorBidi"/>
          <w:b/>
          <w:sz w:val="24"/>
          <w:szCs w:val="24"/>
        </w:rPr>
      </w:pPr>
      <w:r>
        <w:rPr>
          <w:rFonts w:asciiTheme="majorBidi" w:eastAsia="Times New Roman" w:hAnsiTheme="majorBidi" w:cstheme="majorBidi"/>
          <w:sz w:val="24"/>
          <w:szCs w:val="24"/>
        </w:rPr>
        <w:t>Partner/vendor is required</w:t>
      </w:r>
      <w:r w:rsidR="00267849" w:rsidRPr="009D64A0">
        <w:rPr>
          <w:rFonts w:asciiTheme="majorBidi" w:eastAsia="Times New Roman" w:hAnsiTheme="majorBidi" w:cstheme="majorBidi"/>
          <w:sz w:val="24"/>
          <w:szCs w:val="24"/>
        </w:rPr>
        <w:t xml:space="preserve"> to provide the proof of the impleme</w:t>
      </w:r>
      <w:r w:rsidR="00D25ADB" w:rsidRPr="009D64A0">
        <w:rPr>
          <w:rFonts w:asciiTheme="majorBidi" w:eastAsia="Times New Roman" w:hAnsiTheme="majorBidi" w:cstheme="majorBidi"/>
          <w:sz w:val="24"/>
          <w:szCs w:val="24"/>
        </w:rPr>
        <w:t>ntation of similar contracts</w:t>
      </w:r>
      <w:r w:rsidR="00267849" w:rsidRPr="009D64A0">
        <w:rPr>
          <w:rFonts w:asciiTheme="majorBidi" w:eastAsia="Times New Roman" w:hAnsiTheme="majorBidi" w:cstheme="majorBidi"/>
          <w:sz w:val="24"/>
          <w:szCs w:val="24"/>
        </w:rPr>
        <w:t xml:space="preserve">. </w:t>
      </w:r>
      <w:r w:rsidR="009D64A0" w:rsidRPr="009D64A0">
        <w:rPr>
          <w:rFonts w:asciiTheme="majorBidi" w:eastAsia="Times New Roman" w:hAnsiTheme="majorBidi" w:cstheme="majorBidi"/>
          <w:sz w:val="24"/>
          <w:szCs w:val="24"/>
        </w:rPr>
        <w:t>Afghan United Bank</w:t>
      </w:r>
      <w:r w:rsidR="00267849" w:rsidRPr="009D64A0">
        <w:rPr>
          <w:rFonts w:asciiTheme="majorBidi" w:eastAsia="Times New Roman" w:hAnsiTheme="majorBidi" w:cstheme="majorBidi"/>
          <w:sz w:val="24"/>
          <w:szCs w:val="24"/>
        </w:rPr>
        <w:t xml:space="preserve"> based on the requirement will contact the organizations for the legitimacy of the provided proofs</w:t>
      </w:r>
      <w:r w:rsidR="00267849" w:rsidRPr="009D64A0">
        <w:rPr>
          <w:rFonts w:asciiTheme="majorBidi" w:eastAsia="Times New Roman" w:hAnsiTheme="majorBidi" w:cstheme="majorBidi"/>
          <w:b/>
          <w:sz w:val="24"/>
          <w:szCs w:val="24"/>
        </w:rPr>
        <w:t xml:space="preserve">. </w:t>
      </w:r>
    </w:p>
    <w:p w:rsidR="002D30AA" w:rsidRDefault="002D30AA" w:rsidP="00267849">
      <w:pPr>
        <w:spacing w:after="0" w:line="240" w:lineRule="auto"/>
        <w:jc w:val="both"/>
        <w:rPr>
          <w:rFonts w:asciiTheme="majorBidi" w:eastAsia="Times New Roman" w:hAnsiTheme="majorBidi" w:cstheme="majorBidi"/>
          <w:b/>
          <w:sz w:val="24"/>
          <w:szCs w:val="24"/>
        </w:rPr>
      </w:pPr>
    </w:p>
    <w:p w:rsidR="0000030D" w:rsidRPr="009D64A0" w:rsidRDefault="00DC778C" w:rsidP="00267849">
      <w:pPr>
        <w:spacing w:after="0" w:line="24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 xml:space="preserve">TECH </w:t>
      </w:r>
      <w:r w:rsidR="0000030D" w:rsidRPr="009D64A0">
        <w:rPr>
          <w:rFonts w:asciiTheme="majorBidi" w:eastAsia="Times New Roman" w:hAnsiTheme="majorBidi" w:cstheme="majorBidi"/>
          <w:b/>
          <w:sz w:val="24"/>
          <w:szCs w:val="24"/>
        </w:rPr>
        <w:t>SPECIFICATION:</w:t>
      </w:r>
    </w:p>
    <w:tbl>
      <w:tblPr>
        <w:tblpPr w:leftFromText="180" w:rightFromText="180" w:vertAnchor="text" w:horzAnchor="margin" w:tblpY="56"/>
        <w:tblW w:w="8092" w:type="dxa"/>
        <w:tblLayout w:type="fixed"/>
        <w:tblCellMar>
          <w:left w:w="0" w:type="dxa"/>
          <w:right w:w="0" w:type="dxa"/>
        </w:tblCellMar>
        <w:tblLook w:val="00A0" w:firstRow="1" w:lastRow="0" w:firstColumn="1" w:lastColumn="0" w:noHBand="0" w:noVBand="0"/>
      </w:tblPr>
      <w:tblGrid>
        <w:gridCol w:w="2602"/>
        <w:gridCol w:w="4680"/>
        <w:gridCol w:w="810"/>
      </w:tblGrid>
      <w:tr w:rsidR="00A97FB2" w:rsidRPr="009D2AF6" w:rsidTr="00A97FB2">
        <w:tc>
          <w:tcPr>
            <w:tcW w:w="2602" w:type="dxa"/>
            <w:tcBorders>
              <w:top w:val="single" w:sz="6" w:space="0" w:color="auto"/>
              <w:left w:val="single" w:sz="6" w:space="0" w:color="auto"/>
              <w:bottom w:val="single" w:sz="6" w:space="0" w:color="auto"/>
              <w:right w:val="single" w:sz="6" w:space="0" w:color="auto"/>
            </w:tcBorders>
            <w:shd w:val="clear" w:color="auto" w:fill="82C168"/>
            <w:vAlign w:val="bottom"/>
          </w:tcPr>
          <w:p w:rsidR="00A97FB2" w:rsidRPr="00A97FB2" w:rsidRDefault="00A97FB2" w:rsidP="00A97FB2">
            <w:pPr>
              <w:keepNext/>
              <w:keepLines/>
              <w:autoSpaceDE w:val="0"/>
              <w:autoSpaceDN w:val="0"/>
              <w:adjustRightInd w:val="0"/>
              <w:spacing w:after="0" w:line="240" w:lineRule="auto"/>
              <w:ind w:left="15"/>
              <w:rPr>
                <w:rFonts w:asciiTheme="majorBidi" w:eastAsia="Times New Roman" w:hAnsiTheme="majorBidi" w:cstheme="majorBidi"/>
                <w:color w:val="000000"/>
                <w:sz w:val="24"/>
                <w:szCs w:val="24"/>
              </w:rPr>
            </w:pPr>
            <w:r w:rsidRPr="00A97FB2">
              <w:rPr>
                <w:rFonts w:asciiTheme="majorBidi" w:eastAsia="Times New Roman" w:hAnsiTheme="majorBidi" w:cstheme="majorBidi"/>
                <w:color w:val="000000"/>
                <w:sz w:val="24"/>
                <w:szCs w:val="24"/>
              </w:rPr>
              <w:t>Category</w:t>
            </w:r>
          </w:p>
        </w:tc>
        <w:tc>
          <w:tcPr>
            <w:tcW w:w="4680" w:type="dxa"/>
            <w:tcBorders>
              <w:top w:val="single" w:sz="6" w:space="0" w:color="auto"/>
              <w:left w:val="single" w:sz="6" w:space="0" w:color="auto"/>
              <w:bottom w:val="single" w:sz="6" w:space="0" w:color="auto"/>
              <w:right w:val="single" w:sz="6" w:space="0" w:color="auto"/>
            </w:tcBorders>
            <w:shd w:val="clear" w:color="auto" w:fill="82C168"/>
            <w:vAlign w:val="bottom"/>
          </w:tcPr>
          <w:p w:rsidR="00A97FB2" w:rsidRPr="00A97FB2" w:rsidRDefault="00A97FB2" w:rsidP="00A97FB2">
            <w:pPr>
              <w:keepNext/>
              <w:keepLines/>
              <w:autoSpaceDE w:val="0"/>
              <w:autoSpaceDN w:val="0"/>
              <w:adjustRightInd w:val="0"/>
              <w:spacing w:after="0" w:line="240" w:lineRule="auto"/>
              <w:ind w:left="15"/>
              <w:rPr>
                <w:rFonts w:asciiTheme="majorBidi" w:eastAsia="Times New Roman" w:hAnsiTheme="majorBidi" w:cstheme="majorBidi"/>
                <w:color w:val="000000"/>
                <w:sz w:val="24"/>
                <w:szCs w:val="24"/>
              </w:rPr>
            </w:pPr>
            <w:r w:rsidRPr="00A97FB2">
              <w:rPr>
                <w:rFonts w:asciiTheme="majorBidi" w:eastAsia="Times New Roman" w:hAnsiTheme="majorBidi" w:cstheme="majorBidi"/>
                <w:color w:val="000000"/>
                <w:sz w:val="24"/>
                <w:szCs w:val="24"/>
              </w:rPr>
              <w:t>Specifications</w:t>
            </w:r>
          </w:p>
        </w:tc>
        <w:tc>
          <w:tcPr>
            <w:tcW w:w="810" w:type="dxa"/>
            <w:tcBorders>
              <w:top w:val="single" w:sz="6" w:space="0" w:color="auto"/>
              <w:left w:val="single" w:sz="6" w:space="0" w:color="auto"/>
              <w:bottom w:val="single" w:sz="6" w:space="0" w:color="auto"/>
              <w:right w:val="single" w:sz="6" w:space="0" w:color="auto"/>
            </w:tcBorders>
            <w:shd w:val="clear" w:color="auto" w:fill="82C168"/>
            <w:vAlign w:val="bottom"/>
          </w:tcPr>
          <w:p w:rsidR="00A97FB2" w:rsidRPr="00A97FB2" w:rsidRDefault="00A97FB2" w:rsidP="00A97FB2">
            <w:pPr>
              <w:keepNext/>
              <w:keepLines/>
              <w:autoSpaceDE w:val="0"/>
              <w:autoSpaceDN w:val="0"/>
              <w:adjustRightInd w:val="0"/>
              <w:spacing w:after="0" w:line="240" w:lineRule="auto"/>
              <w:ind w:left="15"/>
              <w:rPr>
                <w:rFonts w:asciiTheme="majorBidi" w:eastAsia="Times New Roman" w:hAnsiTheme="majorBidi" w:cstheme="majorBidi"/>
                <w:color w:val="000000"/>
                <w:sz w:val="24"/>
                <w:szCs w:val="24"/>
              </w:rPr>
            </w:pPr>
            <w:r w:rsidRPr="00A97FB2">
              <w:rPr>
                <w:rFonts w:asciiTheme="majorBidi" w:eastAsia="Times New Roman" w:hAnsiTheme="majorBidi" w:cstheme="majorBidi"/>
                <w:color w:val="000000"/>
                <w:sz w:val="24"/>
                <w:szCs w:val="24"/>
              </w:rPr>
              <w:t>Qty</w:t>
            </w:r>
          </w:p>
        </w:tc>
      </w:tr>
      <w:tr w:rsidR="00A97FB2" w:rsidRPr="009D2AF6" w:rsidTr="00A97FB2">
        <w:tc>
          <w:tcPr>
            <w:tcW w:w="2602" w:type="dxa"/>
            <w:tcBorders>
              <w:top w:val="single" w:sz="6" w:space="0" w:color="auto"/>
              <w:left w:val="single" w:sz="6" w:space="0" w:color="auto"/>
              <w:bottom w:val="single" w:sz="6" w:space="0" w:color="auto"/>
              <w:right w:val="single" w:sz="6" w:space="0" w:color="auto"/>
            </w:tcBorders>
            <w:vAlign w:val="bottom"/>
          </w:tcPr>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Memory for IBM</w:t>
            </w:r>
            <w:r w:rsidRPr="009D2AF6">
              <w:rPr>
                <w:sz w:val="18"/>
                <w:szCs w:val="18"/>
              </w:rPr>
              <w:t xml:space="preserve">  3750 M4 server</w:t>
            </w:r>
          </w:p>
        </w:tc>
        <w:tc>
          <w:tcPr>
            <w:tcW w:w="4680" w:type="dxa"/>
            <w:tcBorders>
              <w:top w:val="single" w:sz="6" w:space="0" w:color="auto"/>
              <w:left w:val="single" w:sz="6" w:space="0" w:color="auto"/>
              <w:bottom w:val="single" w:sz="6" w:space="0" w:color="auto"/>
              <w:right w:val="single" w:sz="6" w:space="0" w:color="auto"/>
            </w:tcBorders>
            <w:vAlign w:val="bottom"/>
          </w:tcPr>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00D4968</w:t>
            </w:r>
          </w:p>
        </w:tc>
        <w:tc>
          <w:tcPr>
            <w:tcW w:w="810" w:type="dxa"/>
            <w:tcBorders>
              <w:top w:val="single" w:sz="6" w:space="0" w:color="auto"/>
              <w:left w:val="single" w:sz="6" w:space="0" w:color="auto"/>
              <w:bottom w:val="single" w:sz="6" w:space="0" w:color="auto"/>
              <w:right w:val="single" w:sz="6" w:space="0" w:color="auto"/>
            </w:tcBorders>
            <w:vAlign w:val="bottom"/>
          </w:tcPr>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16GBx8</w:t>
            </w:r>
          </w:p>
        </w:tc>
      </w:tr>
      <w:tr w:rsidR="00A97FB2" w:rsidRPr="009D2AF6" w:rsidTr="00A97FB2">
        <w:trPr>
          <w:trHeight w:val="183"/>
        </w:trPr>
        <w:tc>
          <w:tcPr>
            <w:tcW w:w="2602" w:type="dxa"/>
            <w:tcBorders>
              <w:top w:val="single" w:sz="6" w:space="0" w:color="auto"/>
              <w:left w:val="single" w:sz="6" w:space="0" w:color="auto"/>
              <w:bottom w:val="single" w:sz="6" w:space="0" w:color="auto"/>
              <w:right w:val="single" w:sz="6" w:space="0" w:color="auto"/>
            </w:tcBorders>
            <w:vAlign w:val="bottom"/>
          </w:tcPr>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10GB Card for IBM 3750 M4 server</w:t>
            </w:r>
          </w:p>
        </w:tc>
        <w:tc>
          <w:tcPr>
            <w:tcW w:w="4680" w:type="dxa"/>
            <w:tcBorders>
              <w:top w:val="single" w:sz="6" w:space="0" w:color="auto"/>
              <w:left w:val="single" w:sz="6" w:space="0" w:color="auto"/>
              <w:bottom w:val="single" w:sz="6" w:space="0" w:color="auto"/>
              <w:right w:val="single" w:sz="6" w:space="0" w:color="auto"/>
            </w:tcBorders>
            <w:vAlign w:val="bottom"/>
          </w:tcPr>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49Y7970</w:t>
            </w:r>
          </w:p>
        </w:tc>
        <w:tc>
          <w:tcPr>
            <w:tcW w:w="810" w:type="dxa"/>
            <w:tcBorders>
              <w:top w:val="single" w:sz="6" w:space="0" w:color="auto"/>
              <w:left w:val="single" w:sz="6" w:space="0" w:color="auto"/>
              <w:bottom w:val="single" w:sz="6" w:space="0" w:color="auto"/>
              <w:right w:val="single" w:sz="6" w:space="0" w:color="auto"/>
            </w:tcBorders>
            <w:vAlign w:val="bottom"/>
          </w:tcPr>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2</w:t>
            </w:r>
          </w:p>
        </w:tc>
      </w:tr>
      <w:tr w:rsidR="00A97FB2" w:rsidRPr="009D2AF6" w:rsidTr="00A97FB2">
        <w:tc>
          <w:tcPr>
            <w:tcW w:w="2602" w:type="dxa"/>
            <w:tcBorders>
              <w:top w:val="single" w:sz="6" w:space="0" w:color="auto"/>
              <w:left w:val="single" w:sz="6" w:space="0" w:color="auto"/>
              <w:bottom w:val="single" w:sz="6" w:space="0" w:color="auto"/>
              <w:right w:val="single" w:sz="6" w:space="0" w:color="auto"/>
            </w:tcBorders>
            <w:vAlign w:val="bottom"/>
          </w:tcPr>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Memory for IBM X3650</w:t>
            </w:r>
          </w:p>
        </w:tc>
        <w:tc>
          <w:tcPr>
            <w:tcW w:w="4680" w:type="dxa"/>
            <w:tcBorders>
              <w:top w:val="single" w:sz="6" w:space="0" w:color="auto"/>
              <w:left w:val="single" w:sz="6" w:space="0" w:color="auto"/>
              <w:bottom w:val="single" w:sz="6" w:space="0" w:color="auto"/>
              <w:right w:val="single" w:sz="6" w:space="0" w:color="auto"/>
            </w:tcBorders>
            <w:vAlign w:val="bottom"/>
          </w:tcPr>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8GB Kit 2 X 4GB DDR2 IBM 7979</w:t>
            </w:r>
          </w:p>
        </w:tc>
        <w:tc>
          <w:tcPr>
            <w:tcW w:w="810" w:type="dxa"/>
            <w:tcBorders>
              <w:top w:val="single" w:sz="6" w:space="0" w:color="auto"/>
              <w:left w:val="single" w:sz="6" w:space="0" w:color="auto"/>
              <w:bottom w:val="single" w:sz="6" w:space="0" w:color="auto"/>
              <w:right w:val="single" w:sz="6" w:space="0" w:color="auto"/>
            </w:tcBorders>
            <w:vAlign w:val="bottom"/>
          </w:tcPr>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4GBx16</w:t>
            </w:r>
          </w:p>
        </w:tc>
      </w:tr>
      <w:tr w:rsidR="00A97FB2" w:rsidRPr="00A97FB2" w:rsidTr="00A97FB2">
        <w:trPr>
          <w:trHeight w:val="65"/>
        </w:trPr>
        <w:tc>
          <w:tcPr>
            <w:tcW w:w="2602" w:type="dxa"/>
            <w:tcBorders>
              <w:top w:val="single" w:sz="6" w:space="0" w:color="auto"/>
              <w:left w:val="single" w:sz="6" w:space="0" w:color="auto"/>
              <w:bottom w:val="single" w:sz="6" w:space="0" w:color="auto"/>
              <w:right w:val="single" w:sz="6" w:space="0" w:color="auto"/>
            </w:tcBorders>
            <w:vAlign w:val="bottom"/>
          </w:tcPr>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HHD for IBM X3650</w:t>
            </w:r>
          </w:p>
        </w:tc>
        <w:tc>
          <w:tcPr>
            <w:tcW w:w="4680" w:type="dxa"/>
            <w:tcBorders>
              <w:top w:val="single" w:sz="6" w:space="0" w:color="auto"/>
              <w:left w:val="single" w:sz="6" w:space="0" w:color="auto"/>
              <w:bottom w:val="single" w:sz="6" w:space="0" w:color="auto"/>
              <w:right w:val="single" w:sz="6" w:space="0" w:color="auto"/>
            </w:tcBorders>
            <w:vAlign w:val="bottom"/>
          </w:tcPr>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IBM 4TB SATA 3.5-inch 6G 7.2K NL LFF G2HS Hot-Swap Hard Drive</w:t>
            </w:r>
            <w:r>
              <w:rPr>
                <w:rFonts w:ascii="Calibri" w:hAnsi="Calibri" w:cs="Calibri"/>
                <w:color w:val="000000"/>
                <w:sz w:val="18"/>
                <w:szCs w:val="18"/>
              </w:rPr>
              <w:t xml:space="preserve"> 49Y6002</w:t>
            </w:r>
          </w:p>
        </w:tc>
        <w:tc>
          <w:tcPr>
            <w:tcW w:w="810" w:type="dxa"/>
            <w:tcBorders>
              <w:top w:val="single" w:sz="6" w:space="0" w:color="auto"/>
              <w:left w:val="single" w:sz="6" w:space="0" w:color="auto"/>
              <w:bottom w:val="single" w:sz="6" w:space="0" w:color="auto"/>
              <w:right w:val="single" w:sz="6" w:space="0" w:color="auto"/>
            </w:tcBorders>
            <w:vAlign w:val="bottom"/>
          </w:tcPr>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8</w:t>
            </w:r>
          </w:p>
        </w:tc>
      </w:tr>
      <w:tr w:rsidR="00A97FB2" w:rsidRPr="00A97FB2" w:rsidTr="00A97FB2">
        <w:trPr>
          <w:trHeight w:val="147"/>
        </w:trPr>
        <w:tc>
          <w:tcPr>
            <w:tcW w:w="2602" w:type="dxa"/>
            <w:tcBorders>
              <w:top w:val="single" w:sz="6" w:space="0" w:color="auto"/>
              <w:left w:val="single" w:sz="6" w:space="0" w:color="auto"/>
              <w:bottom w:val="single" w:sz="6" w:space="0" w:color="auto"/>
              <w:right w:val="single" w:sz="6" w:space="0" w:color="auto"/>
            </w:tcBorders>
            <w:vAlign w:val="bottom"/>
          </w:tcPr>
          <w:p w:rsidR="00A97FB2" w:rsidRPr="00A97FB2"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Cat 7 Cable</w:t>
            </w:r>
          </w:p>
        </w:tc>
        <w:tc>
          <w:tcPr>
            <w:tcW w:w="4680" w:type="dxa"/>
            <w:tcBorders>
              <w:top w:val="single" w:sz="6" w:space="0" w:color="auto"/>
              <w:left w:val="single" w:sz="6" w:space="0" w:color="auto"/>
              <w:bottom w:val="single" w:sz="6" w:space="0" w:color="auto"/>
              <w:right w:val="single" w:sz="6" w:space="0" w:color="auto"/>
            </w:tcBorders>
            <w:vAlign w:val="bottom"/>
          </w:tcPr>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5/M</w:t>
            </w:r>
          </w:p>
        </w:tc>
        <w:tc>
          <w:tcPr>
            <w:tcW w:w="810" w:type="dxa"/>
            <w:tcBorders>
              <w:top w:val="single" w:sz="6" w:space="0" w:color="auto"/>
              <w:left w:val="single" w:sz="6" w:space="0" w:color="auto"/>
              <w:bottom w:val="single" w:sz="6" w:space="0" w:color="auto"/>
              <w:right w:val="single" w:sz="6" w:space="0" w:color="auto"/>
            </w:tcBorders>
            <w:vAlign w:val="bottom"/>
          </w:tcPr>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r w:rsidRPr="009D2AF6">
              <w:rPr>
                <w:rFonts w:ascii="Calibri" w:hAnsi="Calibri" w:cs="Calibri"/>
                <w:color w:val="000000"/>
                <w:sz w:val="18"/>
                <w:szCs w:val="18"/>
              </w:rPr>
              <w:t>10</w:t>
            </w:r>
          </w:p>
          <w:p w:rsidR="00A97FB2" w:rsidRPr="009D2AF6"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p>
        </w:tc>
      </w:tr>
    </w:tbl>
    <w:p w:rsidR="0000030D" w:rsidRPr="00A97FB2" w:rsidRDefault="0000030D" w:rsidP="00A97FB2">
      <w:pPr>
        <w:keepNext/>
        <w:keepLines/>
        <w:autoSpaceDE w:val="0"/>
        <w:autoSpaceDN w:val="0"/>
        <w:adjustRightInd w:val="0"/>
        <w:spacing w:after="0" w:line="240" w:lineRule="auto"/>
        <w:ind w:left="15"/>
        <w:jc w:val="center"/>
        <w:rPr>
          <w:rFonts w:ascii="Calibri" w:hAnsi="Calibri" w:cs="Calibri"/>
          <w:color w:val="000000"/>
          <w:sz w:val="18"/>
          <w:szCs w:val="18"/>
        </w:rPr>
      </w:pPr>
    </w:p>
    <w:p w:rsidR="002D30AA" w:rsidRPr="00A97FB2" w:rsidRDefault="002D30AA" w:rsidP="00A97FB2">
      <w:pPr>
        <w:keepNext/>
        <w:keepLines/>
        <w:autoSpaceDE w:val="0"/>
        <w:autoSpaceDN w:val="0"/>
        <w:adjustRightInd w:val="0"/>
        <w:spacing w:after="0" w:line="240" w:lineRule="auto"/>
        <w:ind w:left="15"/>
        <w:jc w:val="center"/>
        <w:rPr>
          <w:rFonts w:ascii="Calibri" w:hAnsi="Calibri" w:cs="Calibri"/>
          <w:color w:val="000000"/>
          <w:sz w:val="18"/>
          <w:szCs w:val="18"/>
        </w:rPr>
      </w:pPr>
    </w:p>
    <w:p w:rsidR="00A97FB2" w:rsidRPr="00A97FB2"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p>
    <w:p w:rsidR="00A97FB2" w:rsidRPr="00A97FB2"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p>
    <w:p w:rsidR="00A97FB2" w:rsidRPr="00A97FB2"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p>
    <w:p w:rsidR="00A97FB2" w:rsidRPr="00A97FB2"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p>
    <w:p w:rsidR="00A97FB2" w:rsidRPr="00A97FB2"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p>
    <w:p w:rsidR="00A97FB2" w:rsidRPr="00A97FB2" w:rsidRDefault="00A97FB2" w:rsidP="00A97FB2">
      <w:pPr>
        <w:keepNext/>
        <w:keepLines/>
        <w:autoSpaceDE w:val="0"/>
        <w:autoSpaceDN w:val="0"/>
        <w:adjustRightInd w:val="0"/>
        <w:spacing w:after="0" w:line="240" w:lineRule="auto"/>
        <w:ind w:left="15"/>
        <w:jc w:val="center"/>
        <w:rPr>
          <w:rFonts w:ascii="Calibri" w:hAnsi="Calibri" w:cs="Calibri"/>
          <w:color w:val="000000"/>
          <w:sz w:val="18"/>
          <w:szCs w:val="18"/>
        </w:rPr>
      </w:pPr>
    </w:p>
    <w:p w:rsidR="00A97FB2" w:rsidRDefault="00A97FB2" w:rsidP="00F562E2">
      <w:pPr>
        <w:spacing w:after="0" w:line="240" w:lineRule="auto"/>
        <w:jc w:val="both"/>
        <w:rPr>
          <w:rFonts w:asciiTheme="majorBidi" w:eastAsia="Times New Roman" w:hAnsiTheme="majorBidi" w:cstheme="majorBidi"/>
          <w:sz w:val="24"/>
          <w:szCs w:val="24"/>
        </w:rPr>
      </w:pPr>
    </w:p>
    <w:p w:rsidR="0000030D" w:rsidRPr="009D64A0" w:rsidRDefault="002D30AA" w:rsidP="00F562E2">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Partner/vendor</w:t>
      </w:r>
      <w:r w:rsidR="008F249C" w:rsidRPr="009D64A0">
        <w:rPr>
          <w:rFonts w:asciiTheme="majorBidi" w:eastAsia="Times New Roman" w:hAnsiTheme="majorBidi" w:cstheme="majorBidi"/>
          <w:sz w:val="24"/>
          <w:szCs w:val="24"/>
        </w:rPr>
        <w:t xml:space="preserve"> is required to submit the quote in their formal proposal format and provide all the necessary information regarding the above mentioned</w:t>
      </w:r>
      <w:r w:rsidR="00F562E2">
        <w:rPr>
          <w:rFonts w:asciiTheme="majorBidi" w:eastAsia="Times New Roman" w:hAnsiTheme="majorBidi" w:cstheme="majorBidi"/>
          <w:sz w:val="24"/>
          <w:szCs w:val="24"/>
        </w:rPr>
        <w:t>.</w:t>
      </w:r>
    </w:p>
    <w:p w:rsidR="00E3115B" w:rsidRDefault="00E3115B" w:rsidP="0000030D">
      <w:pPr>
        <w:spacing w:after="0" w:line="240" w:lineRule="auto"/>
        <w:jc w:val="both"/>
        <w:rPr>
          <w:rFonts w:asciiTheme="majorBidi" w:eastAsia="Times New Roman" w:hAnsiTheme="majorBidi" w:cstheme="majorBidi"/>
          <w:b/>
          <w:sz w:val="24"/>
          <w:szCs w:val="24"/>
        </w:rPr>
      </w:pPr>
    </w:p>
    <w:p w:rsidR="0000030D" w:rsidRPr="009D64A0" w:rsidRDefault="0000030D" w:rsidP="0000030D">
      <w:pPr>
        <w:spacing w:after="0" w:line="240" w:lineRule="auto"/>
        <w:jc w:val="both"/>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EVALUATION PROCESS:</w:t>
      </w:r>
    </w:p>
    <w:p w:rsidR="0000030D" w:rsidRPr="009D64A0" w:rsidRDefault="0000030D" w:rsidP="0000030D">
      <w:pPr>
        <w:spacing w:after="0" w:line="240" w:lineRule="auto"/>
        <w:jc w:val="both"/>
        <w:rPr>
          <w:rFonts w:asciiTheme="majorBidi" w:eastAsia="Times New Roman" w:hAnsiTheme="majorBidi" w:cstheme="majorBidi"/>
          <w:sz w:val="24"/>
          <w:szCs w:val="24"/>
        </w:rPr>
      </w:pPr>
      <w:r w:rsidRPr="009D64A0">
        <w:rPr>
          <w:rFonts w:asciiTheme="majorBidi" w:eastAsia="Times New Roman" w:hAnsiTheme="majorBidi" w:cstheme="majorBidi"/>
          <w:sz w:val="24"/>
          <w:szCs w:val="24"/>
        </w:rPr>
        <w:t xml:space="preserve">The proposals will be evaluated in terms of fairness, cost-consciousness, and best value to the </w:t>
      </w:r>
      <w:r w:rsidR="009D64A0" w:rsidRPr="009D64A0">
        <w:rPr>
          <w:rFonts w:asciiTheme="majorBidi" w:eastAsia="Times New Roman" w:hAnsiTheme="majorBidi" w:cstheme="majorBidi"/>
          <w:sz w:val="24"/>
          <w:szCs w:val="24"/>
        </w:rPr>
        <w:t>Afghan United Bank</w:t>
      </w:r>
      <w:r w:rsidRPr="009D64A0">
        <w:rPr>
          <w:rFonts w:asciiTheme="majorBidi" w:eastAsia="Times New Roman" w:hAnsiTheme="majorBidi" w:cstheme="majorBidi"/>
          <w:sz w:val="24"/>
          <w:szCs w:val="24"/>
        </w:rPr>
        <w:t xml:space="preserve"> considering both technical and cost factors.</w:t>
      </w:r>
    </w:p>
    <w:p w:rsidR="00F562E2" w:rsidRDefault="00F562E2" w:rsidP="00E3115B">
      <w:pPr>
        <w:spacing w:after="0" w:line="240" w:lineRule="auto"/>
        <w:jc w:val="both"/>
        <w:rPr>
          <w:rFonts w:asciiTheme="majorBidi" w:eastAsia="Times New Roman" w:hAnsiTheme="majorBidi" w:cstheme="majorBidi"/>
          <w:sz w:val="24"/>
          <w:szCs w:val="24"/>
        </w:rPr>
      </w:pPr>
    </w:p>
    <w:p w:rsidR="0000030D" w:rsidRPr="009D64A0" w:rsidRDefault="009D64A0" w:rsidP="00E3115B">
      <w:pPr>
        <w:spacing w:after="0" w:line="240" w:lineRule="auto"/>
        <w:jc w:val="both"/>
        <w:rPr>
          <w:rFonts w:asciiTheme="majorBidi" w:eastAsia="Times New Roman" w:hAnsiTheme="majorBidi" w:cstheme="majorBidi"/>
          <w:sz w:val="24"/>
          <w:szCs w:val="24"/>
        </w:rPr>
      </w:pPr>
      <w:r w:rsidRPr="009D64A0">
        <w:rPr>
          <w:rFonts w:asciiTheme="majorBidi" w:eastAsia="Times New Roman" w:hAnsiTheme="majorBidi" w:cstheme="majorBidi"/>
          <w:sz w:val="24"/>
          <w:szCs w:val="24"/>
        </w:rPr>
        <w:t>Afghan United Bank</w:t>
      </w:r>
      <w:r w:rsidR="0000030D" w:rsidRPr="009D64A0">
        <w:rPr>
          <w:rFonts w:asciiTheme="majorBidi" w:eastAsia="Times New Roman" w:hAnsiTheme="majorBidi" w:cstheme="majorBidi"/>
          <w:sz w:val="24"/>
          <w:szCs w:val="24"/>
        </w:rPr>
        <w:t xml:space="preserve"> may reject </w:t>
      </w:r>
      <w:r w:rsidR="00E3115B">
        <w:rPr>
          <w:rFonts w:asciiTheme="majorBidi" w:eastAsia="Times New Roman" w:hAnsiTheme="majorBidi" w:cstheme="majorBidi"/>
          <w:sz w:val="24"/>
          <w:szCs w:val="24"/>
        </w:rPr>
        <w:t>any</w:t>
      </w:r>
      <w:r w:rsidR="0000030D" w:rsidRPr="009D64A0">
        <w:rPr>
          <w:rFonts w:asciiTheme="majorBidi" w:eastAsia="Times New Roman" w:hAnsiTheme="majorBidi" w:cstheme="majorBidi"/>
          <w:sz w:val="24"/>
          <w:szCs w:val="24"/>
        </w:rPr>
        <w:t xml:space="preserve"> of the proposals submitted for good cause. </w:t>
      </w:r>
      <w:r w:rsidRPr="009D64A0">
        <w:rPr>
          <w:rFonts w:asciiTheme="majorBidi" w:eastAsia="Times New Roman" w:hAnsiTheme="majorBidi" w:cstheme="majorBidi"/>
          <w:sz w:val="24"/>
          <w:szCs w:val="24"/>
        </w:rPr>
        <w:t>Afghan United Bank</w:t>
      </w:r>
      <w:r w:rsidR="0000030D" w:rsidRPr="009D64A0">
        <w:rPr>
          <w:rFonts w:asciiTheme="majorBidi" w:eastAsia="Times New Roman" w:hAnsiTheme="majorBidi" w:cstheme="majorBidi"/>
          <w:sz w:val="24"/>
          <w:szCs w:val="24"/>
        </w:rPr>
        <w:t xml:space="preserve"> may negotiate price</w:t>
      </w:r>
      <w:r w:rsidRPr="009D64A0">
        <w:rPr>
          <w:rFonts w:asciiTheme="majorBidi" w:eastAsia="Times New Roman" w:hAnsiTheme="majorBidi" w:cstheme="majorBidi"/>
          <w:sz w:val="24"/>
          <w:szCs w:val="24"/>
        </w:rPr>
        <w:t xml:space="preserve"> </w:t>
      </w:r>
      <w:r w:rsidR="0000030D" w:rsidRPr="009D64A0">
        <w:rPr>
          <w:rFonts w:asciiTheme="majorBidi" w:eastAsia="Times New Roman" w:hAnsiTheme="majorBidi" w:cstheme="majorBidi"/>
          <w:sz w:val="24"/>
          <w:szCs w:val="24"/>
        </w:rPr>
        <w:t>or service provided in terms with one or more of the bidders if it feels that negotiations would</w:t>
      </w:r>
      <w:r w:rsidRPr="009D64A0">
        <w:rPr>
          <w:rFonts w:asciiTheme="majorBidi" w:eastAsia="Times New Roman" w:hAnsiTheme="majorBidi" w:cstheme="majorBidi"/>
          <w:sz w:val="24"/>
          <w:szCs w:val="24"/>
        </w:rPr>
        <w:t xml:space="preserve"> </w:t>
      </w:r>
      <w:r w:rsidR="0000030D" w:rsidRPr="009D64A0">
        <w:rPr>
          <w:rFonts w:asciiTheme="majorBidi" w:eastAsia="Times New Roman" w:hAnsiTheme="majorBidi" w:cstheme="majorBidi"/>
          <w:sz w:val="24"/>
          <w:szCs w:val="24"/>
        </w:rPr>
        <w:t xml:space="preserve">improve the chances that </w:t>
      </w:r>
      <w:r w:rsidRPr="009D64A0">
        <w:rPr>
          <w:rFonts w:asciiTheme="majorBidi" w:eastAsia="Times New Roman" w:hAnsiTheme="majorBidi" w:cstheme="majorBidi"/>
          <w:sz w:val="24"/>
          <w:szCs w:val="24"/>
        </w:rPr>
        <w:t>Afghan United Bank</w:t>
      </w:r>
      <w:r w:rsidR="0000030D" w:rsidRPr="009D64A0">
        <w:rPr>
          <w:rFonts w:asciiTheme="majorBidi" w:eastAsia="Times New Roman" w:hAnsiTheme="majorBidi" w:cstheme="majorBidi"/>
          <w:sz w:val="24"/>
          <w:szCs w:val="24"/>
        </w:rPr>
        <w:t xml:space="preserve"> receives a better quotation</w:t>
      </w:r>
      <w:r w:rsidR="0000030D" w:rsidRPr="009D64A0">
        <w:rPr>
          <w:rFonts w:asciiTheme="majorBidi" w:eastAsia="Times New Roman" w:hAnsiTheme="majorBidi" w:cstheme="majorBidi"/>
          <w:b/>
          <w:sz w:val="24"/>
          <w:szCs w:val="24"/>
        </w:rPr>
        <w:t>.</w:t>
      </w:r>
    </w:p>
    <w:p w:rsidR="00510698" w:rsidRPr="009D64A0" w:rsidRDefault="00510698" w:rsidP="00267849">
      <w:pPr>
        <w:spacing w:after="0" w:line="240" w:lineRule="auto"/>
        <w:jc w:val="both"/>
        <w:rPr>
          <w:rFonts w:asciiTheme="majorBidi" w:eastAsia="Times New Roman" w:hAnsiTheme="majorBidi" w:cstheme="majorBidi"/>
          <w:b/>
          <w:sz w:val="24"/>
          <w:szCs w:val="24"/>
        </w:rPr>
      </w:pPr>
    </w:p>
    <w:p w:rsidR="0000030D" w:rsidRPr="009D64A0" w:rsidRDefault="0000030D" w:rsidP="0000030D">
      <w:pPr>
        <w:spacing w:after="0" w:line="240" w:lineRule="auto"/>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RFP OTHER TERMS &amp; CONDITIONS:</w:t>
      </w:r>
    </w:p>
    <w:tbl>
      <w:tblPr>
        <w:tblW w:w="96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605"/>
      </w:tblGrid>
      <w:tr w:rsidR="0000030D" w:rsidRPr="009D64A0" w:rsidTr="00E3115B">
        <w:trPr>
          <w:trHeight w:val="315"/>
        </w:trPr>
        <w:tc>
          <w:tcPr>
            <w:tcW w:w="3020" w:type="dxa"/>
            <w:shd w:val="clear" w:color="auto" w:fill="auto"/>
            <w:noWrap/>
            <w:vAlign w:val="bottom"/>
            <w:hideMark/>
          </w:tcPr>
          <w:p w:rsidR="0000030D" w:rsidRPr="009D64A0" w:rsidRDefault="00510698"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Evaluation Criteria</w:t>
            </w:r>
          </w:p>
        </w:tc>
        <w:tc>
          <w:tcPr>
            <w:tcW w:w="6605"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1. Similar experience for supply of requested serv</w:t>
            </w:r>
            <w:r w:rsidR="00E3115B">
              <w:rPr>
                <w:rFonts w:asciiTheme="majorBidi" w:eastAsia="Times New Roman" w:hAnsiTheme="majorBidi" w:cstheme="majorBidi"/>
                <w:color w:val="000000"/>
                <w:sz w:val="24"/>
                <w:szCs w:val="24"/>
              </w:rPr>
              <w:t>ices</w:t>
            </w:r>
          </w:p>
        </w:tc>
      </w:tr>
      <w:tr w:rsidR="0000030D" w:rsidRPr="009D64A0" w:rsidTr="00E3115B">
        <w:trPr>
          <w:trHeight w:val="315"/>
        </w:trPr>
        <w:tc>
          <w:tcPr>
            <w:tcW w:w="3020"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 </w:t>
            </w:r>
          </w:p>
        </w:tc>
        <w:tc>
          <w:tcPr>
            <w:tcW w:w="6605"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2. Compliance with technical specification stated in the RFQ</w:t>
            </w:r>
          </w:p>
        </w:tc>
      </w:tr>
      <w:tr w:rsidR="00E3115B" w:rsidRPr="009D64A0" w:rsidTr="00E3115B">
        <w:trPr>
          <w:trHeight w:val="315"/>
        </w:trPr>
        <w:tc>
          <w:tcPr>
            <w:tcW w:w="3020" w:type="dxa"/>
            <w:shd w:val="clear" w:color="auto" w:fill="auto"/>
            <w:noWrap/>
            <w:vAlign w:val="bottom"/>
          </w:tcPr>
          <w:p w:rsidR="00E3115B" w:rsidRPr="009D64A0" w:rsidRDefault="00E3115B" w:rsidP="0000030D">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Delivery</w:t>
            </w:r>
          </w:p>
        </w:tc>
        <w:tc>
          <w:tcPr>
            <w:tcW w:w="6605" w:type="dxa"/>
            <w:shd w:val="clear" w:color="auto" w:fill="auto"/>
            <w:noWrap/>
            <w:vAlign w:val="bottom"/>
          </w:tcPr>
          <w:p w:rsidR="00E3115B" w:rsidRPr="009D64A0" w:rsidRDefault="00A50EE1" w:rsidP="00A50EE1">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DDP (Local Partners)</w:t>
            </w:r>
            <w:r w:rsidR="00510698">
              <w:rPr>
                <w:rFonts w:asciiTheme="majorBidi" w:eastAsia="Times New Roman" w:hAnsiTheme="majorBidi" w:cstheme="majorBidi"/>
                <w:color w:val="000000"/>
                <w:sz w:val="24"/>
                <w:szCs w:val="24"/>
              </w:rPr>
              <w:t xml:space="preserve"> If Hardware – Software Lic via Email</w:t>
            </w:r>
          </w:p>
        </w:tc>
      </w:tr>
      <w:tr w:rsidR="0000030D" w:rsidRPr="009D64A0" w:rsidTr="00E3115B">
        <w:trPr>
          <w:trHeight w:val="315"/>
        </w:trPr>
        <w:tc>
          <w:tcPr>
            <w:tcW w:w="3020"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Delivery Term</w:t>
            </w:r>
          </w:p>
        </w:tc>
        <w:tc>
          <w:tcPr>
            <w:tcW w:w="6605" w:type="dxa"/>
            <w:shd w:val="clear" w:color="auto" w:fill="auto"/>
            <w:noWrap/>
            <w:vAlign w:val="bottom"/>
            <w:hideMark/>
          </w:tcPr>
          <w:p w:rsidR="0000030D" w:rsidRPr="009D64A0" w:rsidRDefault="002D30AA" w:rsidP="00510698">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25</w:t>
            </w:r>
            <w:r w:rsidR="0000030D" w:rsidRPr="009D64A0">
              <w:rPr>
                <w:rFonts w:asciiTheme="majorBidi" w:eastAsia="Times New Roman" w:hAnsiTheme="majorBidi" w:cstheme="majorBidi"/>
                <w:color w:val="000000"/>
                <w:sz w:val="24"/>
                <w:szCs w:val="24"/>
              </w:rPr>
              <w:t xml:space="preserve"> Days from the issuance of PO</w:t>
            </w:r>
          </w:p>
        </w:tc>
      </w:tr>
      <w:tr w:rsidR="0000030D" w:rsidRPr="009D64A0" w:rsidTr="00E3115B">
        <w:trPr>
          <w:trHeight w:val="315"/>
        </w:trPr>
        <w:tc>
          <w:tcPr>
            <w:tcW w:w="3020"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 xml:space="preserve">Warranty </w:t>
            </w:r>
          </w:p>
        </w:tc>
        <w:tc>
          <w:tcPr>
            <w:tcW w:w="6605" w:type="dxa"/>
            <w:shd w:val="clear" w:color="auto" w:fill="auto"/>
            <w:noWrap/>
            <w:vAlign w:val="bottom"/>
            <w:hideMark/>
          </w:tcPr>
          <w:p w:rsidR="0000030D" w:rsidRPr="009D64A0" w:rsidRDefault="00A50EE1" w:rsidP="00E3115B">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NA</w:t>
            </w:r>
          </w:p>
        </w:tc>
      </w:tr>
      <w:tr w:rsidR="0000030D" w:rsidRPr="009D64A0" w:rsidTr="00E3115B">
        <w:trPr>
          <w:trHeight w:val="315"/>
        </w:trPr>
        <w:tc>
          <w:tcPr>
            <w:tcW w:w="3020"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Payment Terms</w:t>
            </w:r>
          </w:p>
        </w:tc>
        <w:tc>
          <w:tcPr>
            <w:tcW w:w="6605" w:type="dxa"/>
            <w:shd w:val="clear" w:color="auto" w:fill="auto"/>
            <w:noWrap/>
            <w:vAlign w:val="bottom"/>
            <w:hideMark/>
          </w:tcPr>
          <w:p w:rsidR="0000030D" w:rsidRPr="009D64A0" w:rsidRDefault="00E3115B" w:rsidP="0000030D">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Negotiable</w:t>
            </w:r>
          </w:p>
        </w:tc>
      </w:tr>
      <w:tr w:rsidR="0000030D" w:rsidRPr="009D64A0" w:rsidTr="00E3115B">
        <w:trPr>
          <w:trHeight w:val="315"/>
        </w:trPr>
        <w:tc>
          <w:tcPr>
            <w:tcW w:w="3020"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Validity of Quotation</w:t>
            </w:r>
          </w:p>
        </w:tc>
        <w:tc>
          <w:tcPr>
            <w:tcW w:w="6605"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60 days</w:t>
            </w:r>
          </w:p>
        </w:tc>
      </w:tr>
      <w:tr w:rsidR="0000030D" w:rsidRPr="009D64A0" w:rsidTr="00E3115B">
        <w:trPr>
          <w:trHeight w:val="315"/>
        </w:trPr>
        <w:tc>
          <w:tcPr>
            <w:tcW w:w="3020"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Completeness of quotation.</w:t>
            </w:r>
          </w:p>
        </w:tc>
        <w:tc>
          <w:tcPr>
            <w:tcW w:w="6605" w:type="dxa"/>
            <w:shd w:val="clear" w:color="auto" w:fill="auto"/>
            <w:noWrap/>
            <w:vAlign w:val="bottom"/>
            <w:hideMark/>
          </w:tcPr>
          <w:p w:rsidR="0000030D" w:rsidRPr="009D64A0" w:rsidRDefault="0000030D" w:rsidP="0000030D">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Partial bids not allowed</w:t>
            </w:r>
          </w:p>
        </w:tc>
      </w:tr>
      <w:tr w:rsidR="00BE2598" w:rsidRPr="009D64A0" w:rsidTr="00E3115B">
        <w:trPr>
          <w:trHeight w:val="315"/>
        </w:trPr>
        <w:tc>
          <w:tcPr>
            <w:tcW w:w="3020" w:type="dxa"/>
            <w:shd w:val="clear" w:color="auto" w:fill="auto"/>
            <w:noWrap/>
            <w:vAlign w:val="bottom"/>
            <w:hideMark/>
          </w:tcPr>
          <w:p w:rsidR="00BE2598" w:rsidRPr="009D64A0" w:rsidRDefault="00BE2598" w:rsidP="004E6695">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Delivery Point for Proposals:</w:t>
            </w:r>
          </w:p>
        </w:tc>
        <w:tc>
          <w:tcPr>
            <w:tcW w:w="6605" w:type="dxa"/>
            <w:shd w:val="clear" w:color="auto" w:fill="auto"/>
            <w:noWrap/>
            <w:vAlign w:val="bottom"/>
            <w:hideMark/>
          </w:tcPr>
          <w:p w:rsidR="00BE2598" w:rsidRDefault="00A50EE1" w:rsidP="004E6695">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IT </w:t>
            </w:r>
            <w:r w:rsidR="00BE2598" w:rsidRPr="009D64A0">
              <w:rPr>
                <w:rFonts w:asciiTheme="majorBidi" w:eastAsia="Times New Roman" w:hAnsiTheme="majorBidi" w:cstheme="majorBidi"/>
                <w:color w:val="000000"/>
                <w:sz w:val="24"/>
                <w:szCs w:val="24"/>
              </w:rPr>
              <w:t xml:space="preserve">Procurement Department - </w:t>
            </w:r>
            <w:r w:rsidR="009D64A0" w:rsidRPr="009D64A0">
              <w:rPr>
                <w:rFonts w:asciiTheme="majorBidi" w:eastAsia="Times New Roman" w:hAnsiTheme="majorBidi" w:cstheme="majorBidi"/>
                <w:color w:val="000000"/>
                <w:sz w:val="24"/>
                <w:szCs w:val="24"/>
              </w:rPr>
              <w:t>Afghan United Bank</w:t>
            </w:r>
          </w:p>
          <w:p w:rsidR="00A50EE1" w:rsidRPr="009D64A0" w:rsidRDefault="00A50EE1" w:rsidP="004E6695">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Email Delivery</w:t>
            </w:r>
          </w:p>
        </w:tc>
      </w:tr>
      <w:tr w:rsidR="0000030D" w:rsidRPr="009D64A0" w:rsidTr="00E3115B">
        <w:trPr>
          <w:trHeight w:val="315"/>
        </w:trPr>
        <w:tc>
          <w:tcPr>
            <w:tcW w:w="3020" w:type="dxa"/>
            <w:shd w:val="clear" w:color="auto" w:fill="auto"/>
            <w:noWrap/>
            <w:vAlign w:val="bottom"/>
            <w:hideMark/>
          </w:tcPr>
          <w:p w:rsidR="0000030D" w:rsidRPr="009D64A0" w:rsidRDefault="00BE2598" w:rsidP="00BE2598">
            <w:pPr>
              <w:spacing w:after="0" w:line="240" w:lineRule="auto"/>
              <w:rPr>
                <w:rFonts w:asciiTheme="majorBidi" w:eastAsia="Times New Roman" w:hAnsiTheme="majorBidi" w:cstheme="majorBidi"/>
                <w:color w:val="000000"/>
                <w:sz w:val="24"/>
                <w:szCs w:val="24"/>
              </w:rPr>
            </w:pPr>
            <w:r w:rsidRPr="009D64A0">
              <w:rPr>
                <w:rFonts w:asciiTheme="majorBidi" w:eastAsia="Times New Roman" w:hAnsiTheme="majorBidi" w:cstheme="majorBidi"/>
                <w:color w:val="000000"/>
                <w:sz w:val="24"/>
                <w:szCs w:val="24"/>
              </w:rPr>
              <w:t>Email Address</w:t>
            </w:r>
          </w:p>
        </w:tc>
        <w:tc>
          <w:tcPr>
            <w:tcW w:w="6605" w:type="dxa"/>
            <w:shd w:val="clear" w:color="auto" w:fill="auto"/>
            <w:noWrap/>
            <w:vAlign w:val="bottom"/>
            <w:hideMark/>
          </w:tcPr>
          <w:p w:rsidR="009D64A0" w:rsidRPr="009D64A0" w:rsidRDefault="00F81D8E" w:rsidP="002934A9">
            <w:pPr>
              <w:spacing w:after="0" w:line="240" w:lineRule="auto"/>
              <w:rPr>
                <w:rFonts w:asciiTheme="majorBidi" w:eastAsia="Times New Roman" w:hAnsiTheme="majorBidi" w:cstheme="majorBidi"/>
                <w:color w:val="000000"/>
                <w:sz w:val="24"/>
                <w:szCs w:val="24"/>
              </w:rPr>
            </w:pPr>
            <w:hyperlink r:id="rId9" w:history="1">
              <w:r w:rsidR="0039612B" w:rsidRPr="0082569B">
                <w:rPr>
                  <w:rStyle w:val="Hyperlink"/>
                  <w:rFonts w:asciiTheme="majorBidi" w:eastAsia="Times New Roman" w:hAnsiTheme="majorBidi" w:cstheme="majorBidi"/>
                  <w:sz w:val="24"/>
                  <w:szCs w:val="24"/>
                </w:rPr>
                <w:t>it.procurement@afghanunitedbank.com</w:t>
              </w:r>
            </w:hyperlink>
            <w:r w:rsidR="00EB69D7">
              <w:rPr>
                <w:rStyle w:val="Hyperlink"/>
                <w:rFonts w:asciiTheme="majorBidi" w:eastAsia="Times New Roman" w:hAnsiTheme="majorBidi" w:cstheme="majorBidi"/>
                <w:sz w:val="24"/>
                <w:szCs w:val="24"/>
              </w:rPr>
              <w:t xml:space="preserve"> </w:t>
            </w:r>
            <w:hyperlink r:id="rId10" w:history="1">
              <w:r w:rsidR="00EB69D7" w:rsidRPr="00EC588A">
                <w:rPr>
                  <w:rStyle w:val="Hyperlink"/>
                  <w:rFonts w:asciiTheme="majorBidi" w:eastAsia="Times New Roman" w:hAnsiTheme="majorBidi" w:cstheme="majorBidi"/>
                  <w:sz w:val="24"/>
                  <w:szCs w:val="24"/>
                </w:rPr>
                <w:t>gs.head@afghanunitedbank.com</w:t>
              </w:r>
            </w:hyperlink>
            <w:r w:rsidR="00EB69D7">
              <w:rPr>
                <w:rStyle w:val="Hyperlink"/>
                <w:rFonts w:asciiTheme="majorBidi" w:eastAsia="Times New Roman" w:hAnsiTheme="majorBidi" w:cstheme="majorBidi"/>
                <w:sz w:val="24"/>
                <w:szCs w:val="24"/>
              </w:rPr>
              <w:t xml:space="preserve"> purchase.controller@afghanunitedbank.com</w:t>
            </w:r>
          </w:p>
        </w:tc>
      </w:tr>
    </w:tbl>
    <w:p w:rsidR="0000030D" w:rsidRPr="009D64A0" w:rsidRDefault="0000030D" w:rsidP="008F08C7">
      <w:pPr>
        <w:spacing w:after="0" w:line="240" w:lineRule="auto"/>
        <w:rPr>
          <w:rFonts w:asciiTheme="majorBidi" w:eastAsia="Times New Roman" w:hAnsiTheme="majorBidi" w:cstheme="majorBidi"/>
          <w:sz w:val="24"/>
          <w:szCs w:val="24"/>
        </w:rPr>
      </w:pPr>
    </w:p>
    <w:p w:rsidR="0000030D" w:rsidRPr="009D64A0" w:rsidRDefault="0000030D" w:rsidP="0000030D">
      <w:pPr>
        <w:spacing w:after="0" w:line="240" w:lineRule="auto"/>
        <w:rPr>
          <w:rFonts w:asciiTheme="majorBidi" w:eastAsia="Times New Roman" w:hAnsiTheme="majorBidi" w:cstheme="majorBidi"/>
          <w:b/>
          <w:sz w:val="24"/>
          <w:szCs w:val="24"/>
        </w:rPr>
      </w:pPr>
      <w:r w:rsidRPr="009D64A0">
        <w:rPr>
          <w:rFonts w:asciiTheme="majorBidi" w:eastAsia="Times New Roman" w:hAnsiTheme="majorBidi" w:cstheme="majorBidi"/>
          <w:b/>
          <w:sz w:val="24"/>
          <w:szCs w:val="24"/>
        </w:rPr>
        <w:t>PROPOSAL SUBMISSION GUIDELINES:</w:t>
      </w:r>
    </w:p>
    <w:p w:rsidR="00E3115B" w:rsidRDefault="00E3115B" w:rsidP="00BF7712">
      <w:pPr>
        <w:spacing w:after="0" w:line="240" w:lineRule="auto"/>
        <w:rPr>
          <w:rFonts w:asciiTheme="majorBidi" w:eastAsia="Times New Roman" w:hAnsiTheme="majorBidi" w:cstheme="majorBidi"/>
          <w:b/>
          <w:sz w:val="24"/>
          <w:szCs w:val="24"/>
        </w:rPr>
      </w:pPr>
    </w:p>
    <w:p w:rsidR="0000030D" w:rsidRPr="009D64A0" w:rsidRDefault="00E3115B" w:rsidP="00A97FB2">
      <w:pPr>
        <w:spacing w:after="0" w:line="240" w:lineRule="auto"/>
        <w:rPr>
          <w:rFonts w:asciiTheme="majorBidi" w:eastAsia="Times New Roman" w:hAnsiTheme="majorBidi" w:cstheme="majorBidi"/>
          <w:sz w:val="24"/>
          <w:szCs w:val="24"/>
        </w:rPr>
      </w:pPr>
      <w:r w:rsidRPr="00492B14">
        <w:rPr>
          <w:rFonts w:asciiTheme="majorBidi" w:eastAsia="Times New Roman" w:hAnsiTheme="majorBidi" w:cstheme="majorBidi"/>
          <w:bCs/>
          <w:sz w:val="24"/>
          <w:szCs w:val="24"/>
        </w:rPr>
        <w:t>P</w:t>
      </w:r>
      <w:r w:rsidR="0000030D" w:rsidRPr="009D64A0">
        <w:rPr>
          <w:rFonts w:asciiTheme="majorBidi" w:eastAsia="Times New Roman" w:hAnsiTheme="majorBidi" w:cstheme="majorBidi"/>
          <w:sz w:val="24"/>
          <w:szCs w:val="24"/>
        </w:rPr>
        <w:t>roposal</w:t>
      </w:r>
      <w:r>
        <w:rPr>
          <w:rFonts w:asciiTheme="majorBidi" w:eastAsia="Times New Roman" w:hAnsiTheme="majorBidi" w:cstheme="majorBidi"/>
          <w:sz w:val="24"/>
          <w:szCs w:val="24"/>
        </w:rPr>
        <w:t>s must be</w:t>
      </w:r>
      <w:r w:rsidR="0000030D" w:rsidRPr="009D64A0">
        <w:rPr>
          <w:rFonts w:asciiTheme="majorBidi" w:eastAsia="Times New Roman" w:hAnsiTheme="majorBidi" w:cstheme="majorBidi"/>
          <w:sz w:val="24"/>
          <w:szCs w:val="24"/>
        </w:rPr>
        <w:t xml:space="preserve"> </w:t>
      </w:r>
      <w:r w:rsidR="00492B14">
        <w:rPr>
          <w:rFonts w:asciiTheme="majorBidi" w:eastAsia="Times New Roman" w:hAnsiTheme="majorBidi" w:cstheme="majorBidi"/>
          <w:sz w:val="24"/>
          <w:szCs w:val="24"/>
        </w:rPr>
        <w:t>submitted to</w:t>
      </w:r>
      <w:r w:rsidR="00A50EE1">
        <w:rPr>
          <w:rFonts w:asciiTheme="majorBidi" w:eastAsia="Times New Roman" w:hAnsiTheme="majorBidi" w:cstheme="majorBidi"/>
          <w:sz w:val="24"/>
          <w:szCs w:val="24"/>
        </w:rPr>
        <w:t xml:space="preserve"> </w:t>
      </w:r>
      <w:r w:rsidR="00492B14">
        <w:rPr>
          <w:rFonts w:asciiTheme="majorBidi" w:eastAsia="Times New Roman" w:hAnsiTheme="majorBidi" w:cstheme="majorBidi"/>
          <w:sz w:val="24"/>
          <w:szCs w:val="24"/>
        </w:rPr>
        <w:t>the above-</w:t>
      </w:r>
      <w:r w:rsidR="0000030D" w:rsidRPr="009D64A0">
        <w:rPr>
          <w:rFonts w:asciiTheme="majorBidi" w:eastAsia="Times New Roman" w:hAnsiTheme="majorBidi" w:cstheme="majorBidi"/>
          <w:sz w:val="24"/>
          <w:szCs w:val="24"/>
        </w:rPr>
        <w:t xml:space="preserve">mentioned address no </w:t>
      </w:r>
      <w:r w:rsidR="00A14771" w:rsidRPr="009D64A0">
        <w:rPr>
          <w:rFonts w:asciiTheme="majorBidi" w:eastAsia="Times New Roman" w:hAnsiTheme="majorBidi" w:cstheme="majorBidi"/>
          <w:sz w:val="24"/>
          <w:szCs w:val="24"/>
        </w:rPr>
        <w:t>later than</w:t>
      </w:r>
      <w:r w:rsidR="0000030D" w:rsidRPr="009D64A0">
        <w:rPr>
          <w:rFonts w:asciiTheme="majorBidi" w:eastAsia="Times New Roman" w:hAnsiTheme="majorBidi" w:cstheme="majorBidi"/>
          <w:sz w:val="24"/>
          <w:szCs w:val="24"/>
        </w:rPr>
        <w:t xml:space="preserve"> </w:t>
      </w:r>
      <w:r w:rsidR="00F81D8E">
        <w:rPr>
          <w:rFonts w:asciiTheme="majorBidi" w:eastAsia="Times New Roman" w:hAnsiTheme="majorBidi" w:cstheme="majorBidi"/>
          <w:sz w:val="24"/>
          <w:szCs w:val="24"/>
        </w:rPr>
        <w:t>10</w:t>
      </w:r>
      <w:r w:rsidR="00A97FB2">
        <w:rPr>
          <w:rFonts w:asciiTheme="majorBidi" w:eastAsia="Times New Roman" w:hAnsiTheme="majorBidi" w:cstheme="majorBidi"/>
          <w:sz w:val="24"/>
          <w:szCs w:val="24"/>
        </w:rPr>
        <w:t xml:space="preserve">/ </w:t>
      </w:r>
      <w:r w:rsidR="004E7C4B">
        <w:rPr>
          <w:rFonts w:asciiTheme="majorBidi" w:eastAsia="Times New Roman" w:hAnsiTheme="majorBidi" w:cstheme="majorBidi"/>
          <w:sz w:val="24"/>
          <w:szCs w:val="24"/>
        </w:rPr>
        <w:t>June</w:t>
      </w:r>
      <w:r w:rsidR="00A97FB2">
        <w:rPr>
          <w:rFonts w:asciiTheme="majorBidi" w:eastAsia="Times New Roman" w:hAnsiTheme="majorBidi" w:cstheme="majorBidi"/>
          <w:sz w:val="24"/>
          <w:szCs w:val="24"/>
        </w:rPr>
        <w:t>/</w:t>
      </w:r>
      <w:r w:rsidR="0000030D" w:rsidRPr="009D64A0">
        <w:rPr>
          <w:rFonts w:asciiTheme="majorBidi" w:eastAsia="Times New Roman" w:hAnsiTheme="majorBidi" w:cstheme="majorBidi"/>
          <w:sz w:val="24"/>
          <w:szCs w:val="24"/>
        </w:rPr>
        <w:t>201</w:t>
      </w:r>
      <w:r w:rsidR="00A97FB2">
        <w:rPr>
          <w:rFonts w:asciiTheme="majorBidi" w:eastAsia="Times New Roman" w:hAnsiTheme="majorBidi" w:cstheme="majorBidi"/>
          <w:sz w:val="24"/>
          <w:szCs w:val="24"/>
        </w:rPr>
        <w:t>9</w:t>
      </w:r>
      <w:r w:rsidR="00F81D8E">
        <w:rPr>
          <w:rFonts w:asciiTheme="majorBidi" w:eastAsia="Times New Roman" w:hAnsiTheme="majorBidi" w:cstheme="majorBidi"/>
          <w:sz w:val="24"/>
          <w:szCs w:val="24"/>
        </w:rPr>
        <w:t xml:space="preserve"> – 04</w:t>
      </w:r>
      <w:bookmarkStart w:id="1" w:name="_GoBack"/>
      <w:bookmarkEnd w:id="1"/>
      <w:r w:rsidR="0000030D" w:rsidRPr="009D64A0">
        <w:rPr>
          <w:rFonts w:asciiTheme="majorBidi" w:eastAsia="Times New Roman" w:hAnsiTheme="majorBidi" w:cstheme="majorBidi"/>
          <w:sz w:val="24"/>
          <w:szCs w:val="24"/>
        </w:rPr>
        <w:t xml:space="preserve">:00 PM. </w:t>
      </w:r>
    </w:p>
    <w:p w:rsidR="00946B15" w:rsidRPr="009D64A0" w:rsidRDefault="0000030D" w:rsidP="0039612B">
      <w:pPr>
        <w:spacing w:after="0" w:line="240" w:lineRule="auto"/>
        <w:rPr>
          <w:rFonts w:asciiTheme="majorBidi" w:hAnsiTheme="majorBidi" w:cstheme="majorBidi"/>
        </w:rPr>
      </w:pPr>
      <w:r w:rsidRPr="009D64A0">
        <w:rPr>
          <w:rFonts w:asciiTheme="majorBidi" w:eastAsia="Times New Roman" w:hAnsiTheme="majorBidi" w:cstheme="majorBidi"/>
          <w:sz w:val="24"/>
          <w:szCs w:val="24"/>
        </w:rPr>
        <w:t>Bids/Proposals received after the due date will not be considered further.</w:t>
      </w:r>
      <w:r w:rsidR="00E8444D" w:rsidRPr="009D64A0">
        <w:rPr>
          <w:rFonts w:asciiTheme="majorBidi" w:hAnsiTheme="majorBidi" w:cstheme="majorBidi"/>
        </w:rPr>
        <w:tab/>
      </w:r>
    </w:p>
    <w:sectPr w:rsidR="00946B15" w:rsidRPr="009D64A0" w:rsidSect="00785502">
      <w:footerReference w:type="default" r:id="rId11"/>
      <w:pgSz w:w="11909" w:h="16834" w:code="9"/>
      <w:pgMar w:top="1440" w:right="1440" w:bottom="806" w:left="144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EC" w:rsidRDefault="003C1CEC" w:rsidP="00CE5E01">
      <w:pPr>
        <w:spacing w:after="0" w:line="240" w:lineRule="auto"/>
      </w:pPr>
      <w:r>
        <w:separator/>
      </w:r>
    </w:p>
  </w:endnote>
  <w:endnote w:type="continuationSeparator" w:id="0">
    <w:p w:rsidR="003C1CEC" w:rsidRDefault="003C1CEC" w:rsidP="00CE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22545"/>
      <w:docPartObj>
        <w:docPartGallery w:val="Page Numbers (Bottom of Page)"/>
        <w:docPartUnique/>
      </w:docPartObj>
    </w:sdtPr>
    <w:sdtEndPr>
      <w:rPr>
        <w:noProof/>
      </w:rPr>
    </w:sdtEndPr>
    <w:sdtContent>
      <w:p w:rsidR="00CE5E01" w:rsidRDefault="00D90FB5">
        <w:pPr>
          <w:pStyle w:val="Footer"/>
          <w:jc w:val="center"/>
        </w:pPr>
        <w:r>
          <w:fldChar w:fldCharType="begin"/>
        </w:r>
        <w:r w:rsidR="00CE5E01">
          <w:instrText xml:space="preserve"> PAGE   \* MERGEFORMAT </w:instrText>
        </w:r>
        <w:r>
          <w:fldChar w:fldCharType="separate"/>
        </w:r>
        <w:r w:rsidR="00F81D8E">
          <w:rPr>
            <w:noProof/>
          </w:rPr>
          <w:t>2</w:t>
        </w:r>
        <w:r>
          <w:rPr>
            <w:noProof/>
          </w:rPr>
          <w:fldChar w:fldCharType="end"/>
        </w:r>
      </w:p>
    </w:sdtContent>
  </w:sdt>
  <w:p w:rsidR="00CE5E01" w:rsidRDefault="00CE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EC" w:rsidRDefault="003C1CEC" w:rsidP="00CE5E01">
      <w:pPr>
        <w:spacing w:after="0" w:line="240" w:lineRule="auto"/>
      </w:pPr>
      <w:r>
        <w:separator/>
      </w:r>
    </w:p>
  </w:footnote>
  <w:footnote w:type="continuationSeparator" w:id="0">
    <w:p w:rsidR="003C1CEC" w:rsidRDefault="003C1CEC" w:rsidP="00CE5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143"/>
    <w:multiLevelType w:val="hybridMultilevel"/>
    <w:tmpl w:val="6BA4F262"/>
    <w:lvl w:ilvl="0" w:tplc="04090001">
      <w:start w:val="1"/>
      <w:numFmt w:val="bullet"/>
      <w:lvlText w:val=""/>
      <w:lvlJc w:val="left"/>
      <w:pPr>
        <w:ind w:left="1080" w:hanging="360"/>
      </w:pPr>
      <w:rPr>
        <w:rFonts w:ascii="Symbol" w:hAnsi="Symbol" w:hint="default"/>
      </w:rPr>
    </w:lvl>
    <w:lvl w:ilvl="1" w:tplc="A5A092BC">
      <w:numFmt w:val="bullet"/>
      <w:lvlText w:val="-"/>
      <w:lvlJc w:val="left"/>
      <w:pPr>
        <w:ind w:left="1800" w:hanging="360"/>
      </w:pPr>
      <w:rPr>
        <w:rFonts w:ascii="Calibri" w:eastAsia="Calibri" w:hAnsi="Calibri" w:cs="Times New Roman" w:hint="default"/>
        <w:sz w:val="22"/>
      </w:rPr>
    </w:lvl>
    <w:lvl w:ilvl="2" w:tplc="BE50ADF0">
      <w:start w:val="1"/>
      <w:numFmt w:val="bullet"/>
      <w:lvlText w:val=""/>
      <w:lvlJc w:val="left"/>
      <w:pPr>
        <w:tabs>
          <w:tab w:val="num" w:pos="2520"/>
        </w:tabs>
        <w:ind w:left="2515" w:hanging="355"/>
      </w:pPr>
      <w:rPr>
        <w:rFonts w:ascii="Symbol" w:hAnsi="Symbol" w:hint="default"/>
        <w:sz w:val="20"/>
      </w:rPr>
    </w:lvl>
    <w:lvl w:ilvl="3" w:tplc="2FBA76B4">
      <w:start w:val="1"/>
      <w:numFmt w:val="bullet"/>
      <w:lvlText w:val=""/>
      <w:lvlJc w:val="left"/>
      <w:pPr>
        <w:tabs>
          <w:tab w:val="num" w:pos="3277"/>
        </w:tabs>
        <w:ind w:left="3277" w:hanging="397"/>
      </w:pPr>
      <w:rPr>
        <w:rFonts w:ascii="Wingdings" w:hAnsi="Wingdings" w:cs="Times New Roman" w:hint="default"/>
      </w:rPr>
    </w:lvl>
    <w:lvl w:ilvl="4" w:tplc="04090001">
      <w:start w:val="1"/>
      <w:numFmt w:val="bullet"/>
      <w:lvlText w:val=""/>
      <w:lvlJc w:val="left"/>
      <w:pPr>
        <w:tabs>
          <w:tab w:val="num" w:pos="3960"/>
        </w:tabs>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27336B"/>
    <w:multiLevelType w:val="multilevel"/>
    <w:tmpl w:val="B954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52D8D"/>
    <w:multiLevelType w:val="hybridMultilevel"/>
    <w:tmpl w:val="4D42398A"/>
    <w:lvl w:ilvl="0" w:tplc="31CCC190">
      <w:start w:val="1"/>
      <w:numFmt w:val="bullet"/>
      <w:lvlText w:val=""/>
      <w:lvlJc w:val="left"/>
      <w:pPr>
        <w:tabs>
          <w:tab w:val="num" w:pos="1770"/>
        </w:tabs>
        <w:ind w:left="1940" w:hanging="283"/>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nsid w:val="284B0201"/>
    <w:multiLevelType w:val="hybridMultilevel"/>
    <w:tmpl w:val="7AE4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9C7E0C"/>
    <w:multiLevelType w:val="hybridMultilevel"/>
    <w:tmpl w:val="CF9A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450A2"/>
    <w:multiLevelType w:val="hybridMultilevel"/>
    <w:tmpl w:val="58202B6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14263"/>
    <w:multiLevelType w:val="hybridMultilevel"/>
    <w:tmpl w:val="0B1A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90C8C"/>
    <w:multiLevelType w:val="multilevel"/>
    <w:tmpl w:val="731210A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56C7229"/>
    <w:multiLevelType w:val="hybridMultilevel"/>
    <w:tmpl w:val="B7B06336"/>
    <w:lvl w:ilvl="0" w:tplc="08090001">
      <w:start w:val="1"/>
      <w:numFmt w:val="bullet"/>
      <w:lvlText w:val=""/>
      <w:lvlJc w:val="left"/>
      <w:pPr>
        <w:ind w:left="1440" w:hanging="360"/>
      </w:pPr>
      <w:rPr>
        <w:rFonts w:ascii="Symbol" w:hAnsi="Symbol" w:hint="default"/>
      </w:rPr>
    </w:lvl>
    <w:lvl w:ilvl="1" w:tplc="BE50ADF0">
      <w:start w:val="1"/>
      <w:numFmt w:val="bullet"/>
      <w:lvlText w:val=""/>
      <w:lvlJc w:val="left"/>
      <w:pPr>
        <w:tabs>
          <w:tab w:val="num" w:pos="2160"/>
        </w:tabs>
        <w:ind w:left="2155" w:hanging="355"/>
      </w:pPr>
      <w:rPr>
        <w:rFonts w:ascii="Symbol" w:hAnsi="Symbol" w:hint="default"/>
        <w:sz w:val="2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FA24F29"/>
    <w:multiLevelType w:val="hybridMultilevel"/>
    <w:tmpl w:val="4C7238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2D757BF"/>
    <w:multiLevelType w:val="multilevel"/>
    <w:tmpl w:val="E6609F76"/>
    <w:lvl w:ilvl="0">
      <w:start w:val="2"/>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12">
    <w:nsid w:val="562063FC"/>
    <w:multiLevelType w:val="hybridMultilevel"/>
    <w:tmpl w:val="F3F6E23C"/>
    <w:lvl w:ilvl="0" w:tplc="B380D53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2832AE"/>
    <w:multiLevelType w:val="hybridMultilevel"/>
    <w:tmpl w:val="19D8EA9E"/>
    <w:lvl w:ilvl="0" w:tplc="08090001">
      <w:start w:val="1"/>
      <w:numFmt w:val="bullet"/>
      <w:lvlText w:val=""/>
      <w:lvlJc w:val="left"/>
      <w:pPr>
        <w:ind w:left="720" w:hanging="360"/>
      </w:pPr>
      <w:rPr>
        <w:rFonts w:ascii="Symbol" w:hAnsi="Symbol" w:hint="default"/>
      </w:rPr>
    </w:lvl>
    <w:lvl w:ilvl="1" w:tplc="BE50ADF0">
      <w:start w:val="1"/>
      <w:numFmt w:val="bullet"/>
      <w:lvlText w:val=""/>
      <w:lvlJc w:val="left"/>
      <w:pPr>
        <w:tabs>
          <w:tab w:val="num" w:pos="1440"/>
        </w:tabs>
        <w:ind w:left="1435" w:hanging="355"/>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AE2757"/>
    <w:multiLevelType w:val="hybridMultilevel"/>
    <w:tmpl w:val="4D9A5ECC"/>
    <w:lvl w:ilvl="0" w:tplc="3FEE09B2">
      <w:start w:val="1"/>
      <w:numFmt w:val="bullet"/>
      <w:lvlText w:val=""/>
      <w:lvlJc w:val="left"/>
      <w:pPr>
        <w:ind w:left="1080" w:hanging="360"/>
      </w:pPr>
      <w:rPr>
        <w:rFonts w:ascii="Symbol" w:hAnsi="Symbol" w:hint="default"/>
      </w:rPr>
    </w:lvl>
    <w:lvl w:ilvl="1" w:tplc="BE50ADF0">
      <w:start w:val="1"/>
      <w:numFmt w:val="bullet"/>
      <w:lvlText w:val=""/>
      <w:lvlJc w:val="left"/>
      <w:pPr>
        <w:tabs>
          <w:tab w:val="num" w:pos="1800"/>
        </w:tabs>
        <w:ind w:left="1795" w:hanging="355"/>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AA178F"/>
    <w:multiLevelType w:val="hybridMultilevel"/>
    <w:tmpl w:val="013CADBC"/>
    <w:lvl w:ilvl="0" w:tplc="BE50ADF0">
      <w:start w:val="1"/>
      <w:numFmt w:val="bullet"/>
      <w:lvlText w:val=""/>
      <w:lvlJc w:val="left"/>
      <w:pPr>
        <w:tabs>
          <w:tab w:val="num" w:pos="725"/>
        </w:tabs>
        <w:ind w:left="720" w:hanging="355"/>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003726"/>
    <w:multiLevelType w:val="hybridMultilevel"/>
    <w:tmpl w:val="E1D8B3A2"/>
    <w:lvl w:ilvl="0" w:tplc="BE50ADF0">
      <w:start w:val="1"/>
      <w:numFmt w:val="bullet"/>
      <w:lvlText w:val=""/>
      <w:lvlJc w:val="left"/>
      <w:pPr>
        <w:tabs>
          <w:tab w:val="num" w:pos="720"/>
        </w:tabs>
        <w:ind w:left="715" w:hanging="355"/>
      </w:pPr>
      <w:rPr>
        <w:rFonts w:ascii="Symbol" w:hAnsi="Symbol"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236B4D"/>
    <w:multiLevelType w:val="hybridMultilevel"/>
    <w:tmpl w:val="91E8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14"/>
  </w:num>
  <w:num w:numId="5">
    <w:abstractNumId w:val="15"/>
  </w:num>
  <w:num w:numId="6">
    <w:abstractNumId w:val="16"/>
  </w:num>
  <w:num w:numId="7">
    <w:abstractNumId w:val="3"/>
  </w:num>
  <w:num w:numId="8">
    <w:abstractNumId w:val="17"/>
  </w:num>
  <w:num w:numId="9">
    <w:abstractNumId w:val="8"/>
  </w:num>
  <w:num w:numId="10">
    <w:abstractNumId w:val="6"/>
  </w:num>
  <w:num w:numId="11">
    <w:abstractNumId w:val="11"/>
  </w:num>
  <w:num w:numId="12">
    <w:abstractNumId w:val="10"/>
  </w:num>
  <w:num w:numId="13">
    <w:abstractNumId w:val="7"/>
  </w:num>
  <w:num w:numId="14">
    <w:abstractNumId w:val="2"/>
  </w:num>
  <w:num w:numId="15">
    <w:abstractNumId w:val="12"/>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1F"/>
    <w:rsid w:val="0000030D"/>
    <w:rsid w:val="00002106"/>
    <w:rsid w:val="00004978"/>
    <w:rsid w:val="00013D23"/>
    <w:rsid w:val="00016FA2"/>
    <w:rsid w:val="000A5237"/>
    <w:rsid w:val="000D7264"/>
    <w:rsid w:val="000E4B1D"/>
    <w:rsid w:val="00105478"/>
    <w:rsid w:val="00121031"/>
    <w:rsid w:val="00127D88"/>
    <w:rsid w:val="0013151F"/>
    <w:rsid w:val="00150438"/>
    <w:rsid w:val="00181416"/>
    <w:rsid w:val="00186C4B"/>
    <w:rsid w:val="0019237A"/>
    <w:rsid w:val="001C0204"/>
    <w:rsid w:val="00212EAA"/>
    <w:rsid w:val="00224262"/>
    <w:rsid w:val="002615F4"/>
    <w:rsid w:val="002624DF"/>
    <w:rsid w:val="00267346"/>
    <w:rsid w:val="00267849"/>
    <w:rsid w:val="00284961"/>
    <w:rsid w:val="002934A9"/>
    <w:rsid w:val="002C4C72"/>
    <w:rsid w:val="002D30AA"/>
    <w:rsid w:val="002E2512"/>
    <w:rsid w:val="002E5DAB"/>
    <w:rsid w:val="002F2C63"/>
    <w:rsid w:val="003034C0"/>
    <w:rsid w:val="00305C3A"/>
    <w:rsid w:val="0031343F"/>
    <w:rsid w:val="00336326"/>
    <w:rsid w:val="003560E1"/>
    <w:rsid w:val="00357E33"/>
    <w:rsid w:val="00370766"/>
    <w:rsid w:val="0039612B"/>
    <w:rsid w:val="003A7262"/>
    <w:rsid w:val="003C12DD"/>
    <w:rsid w:val="003C1CEC"/>
    <w:rsid w:val="0041255B"/>
    <w:rsid w:val="00434555"/>
    <w:rsid w:val="00445378"/>
    <w:rsid w:val="00467D0C"/>
    <w:rsid w:val="004745A3"/>
    <w:rsid w:val="00492B14"/>
    <w:rsid w:val="004B2946"/>
    <w:rsid w:val="004C7399"/>
    <w:rsid w:val="004E7C4B"/>
    <w:rsid w:val="005035B0"/>
    <w:rsid w:val="00510698"/>
    <w:rsid w:val="0054262E"/>
    <w:rsid w:val="005431A0"/>
    <w:rsid w:val="0057149C"/>
    <w:rsid w:val="00571689"/>
    <w:rsid w:val="005867B9"/>
    <w:rsid w:val="00597123"/>
    <w:rsid w:val="005A71FE"/>
    <w:rsid w:val="005E7869"/>
    <w:rsid w:val="0064171A"/>
    <w:rsid w:val="0069146A"/>
    <w:rsid w:val="00696EA9"/>
    <w:rsid w:val="006B020A"/>
    <w:rsid w:val="006B1049"/>
    <w:rsid w:val="006C2053"/>
    <w:rsid w:val="006D7211"/>
    <w:rsid w:val="006F7FC5"/>
    <w:rsid w:val="00704B7B"/>
    <w:rsid w:val="0072487D"/>
    <w:rsid w:val="007354FD"/>
    <w:rsid w:val="0078426D"/>
    <w:rsid w:val="00785502"/>
    <w:rsid w:val="00790BB8"/>
    <w:rsid w:val="00796AF1"/>
    <w:rsid w:val="007C5E86"/>
    <w:rsid w:val="007E7256"/>
    <w:rsid w:val="00813129"/>
    <w:rsid w:val="008D79B1"/>
    <w:rsid w:val="008F08C7"/>
    <w:rsid w:val="008F249C"/>
    <w:rsid w:val="008F24FA"/>
    <w:rsid w:val="00903536"/>
    <w:rsid w:val="00945BCB"/>
    <w:rsid w:val="00946B15"/>
    <w:rsid w:val="00963C9A"/>
    <w:rsid w:val="0097692F"/>
    <w:rsid w:val="0099285D"/>
    <w:rsid w:val="009A03F4"/>
    <w:rsid w:val="009D64A0"/>
    <w:rsid w:val="009F4F51"/>
    <w:rsid w:val="00A07DBC"/>
    <w:rsid w:val="00A14771"/>
    <w:rsid w:val="00A24519"/>
    <w:rsid w:val="00A50EE1"/>
    <w:rsid w:val="00A8145D"/>
    <w:rsid w:val="00A854A1"/>
    <w:rsid w:val="00A97FB2"/>
    <w:rsid w:val="00AD5DCE"/>
    <w:rsid w:val="00AF42D9"/>
    <w:rsid w:val="00B22CF4"/>
    <w:rsid w:val="00B52A14"/>
    <w:rsid w:val="00B54FC7"/>
    <w:rsid w:val="00B85ADD"/>
    <w:rsid w:val="00BC0087"/>
    <w:rsid w:val="00BC41F6"/>
    <w:rsid w:val="00BE09EE"/>
    <w:rsid w:val="00BE2598"/>
    <w:rsid w:val="00BF4012"/>
    <w:rsid w:val="00BF7712"/>
    <w:rsid w:val="00BF7F94"/>
    <w:rsid w:val="00C32A8D"/>
    <w:rsid w:val="00C438FC"/>
    <w:rsid w:val="00C77279"/>
    <w:rsid w:val="00C93072"/>
    <w:rsid w:val="00CE07CF"/>
    <w:rsid w:val="00CE5E01"/>
    <w:rsid w:val="00D053C0"/>
    <w:rsid w:val="00D23BC1"/>
    <w:rsid w:val="00D25ADB"/>
    <w:rsid w:val="00D47255"/>
    <w:rsid w:val="00D60698"/>
    <w:rsid w:val="00D733F0"/>
    <w:rsid w:val="00D90FB5"/>
    <w:rsid w:val="00DA762B"/>
    <w:rsid w:val="00DB0202"/>
    <w:rsid w:val="00DC778C"/>
    <w:rsid w:val="00DD18A9"/>
    <w:rsid w:val="00DE3FCA"/>
    <w:rsid w:val="00DF7627"/>
    <w:rsid w:val="00E0077F"/>
    <w:rsid w:val="00E24D43"/>
    <w:rsid w:val="00E3115B"/>
    <w:rsid w:val="00E56E39"/>
    <w:rsid w:val="00E71402"/>
    <w:rsid w:val="00E83921"/>
    <w:rsid w:val="00E8444D"/>
    <w:rsid w:val="00E95CE9"/>
    <w:rsid w:val="00EB69D7"/>
    <w:rsid w:val="00EB7564"/>
    <w:rsid w:val="00ED58F7"/>
    <w:rsid w:val="00EF15FC"/>
    <w:rsid w:val="00F33DFA"/>
    <w:rsid w:val="00F562E2"/>
    <w:rsid w:val="00F67E1F"/>
    <w:rsid w:val="00F81D8E"/>
    <w:rsid w:val="00FA3CFE"/>
    <w:rsid w:val="00FD3B59"/>
    <w:rsid w:val="00FE6D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AB"/>
    <w:rPr>
      <w:rFonts w:ascii="Tahoma" w:hAnsi="Tahoma" w:cs="Tahoma"/>
      <w:sz w:val="16"/>
      <w:szCs w:val="16"/>
    </w:rPr>
  </w:style>
  <w:style w:type="table" w:styleId="TableGrid">
    <w:name w:val="Table Grid"/>
    <w:basedOn w:val="TableNormal"/>
    <w:uiPriority w:val="59"/>
    <w:rsid w:val="002E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5FC"/>
    <w:pPr>
      <w:ind w:left="720"/>
      <w:contextualSpacing/>
    </w:pPr>
  </w:style>
  <w:style w:type="paragraph" w:styleId="Header">
    <w:name w:val="header"/>
    <w:basedOn w:val="Normal"/>
    <w:link w:val="HeaderChar"/>
    <w:uiPriority w:val="99"/>
    <w:unhideWhenUsed/>
    <w:rsid w:val="00CE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01"/>
  </w:style>
  <w:style w:type="paragraph" w:styleId="Footer">
    <w:name w:val="footer"/>
    <w:basedOn w:val="Normal"/>
    <w:link w:val="FooterChar"/>
    <w:uiPriority w:val="99"/>
    <w:unhideWhenUsed/>
    <w:rsid w:val="00CE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01"/>
  </w:style>
  <w:style w:type="character" w:styleId="Hyperlink">
    <w:name w:val="Hyperlink"/>
    <w:uiPriority w:val="99"/>
    <w:unhideWhenUsed/>
    <w:rsid w:val="00336326"/>
    <w:rPr>
      <w:color w:val="0000FF"/>
      <w:u w:val="single"/>
    </w:rPr>
  </w:style>
  <w:style w:type="paragraph" w:customStyle="1" w:styleId="AnnexA">
    <w:name w:val="Annex A"/>
    <w:basedOn w:val="Normal"/>
    <w:qFormat/>
    <w:rsid w:val="00336326"/>
    <w:pPr>
      <w:suppressAutoHyphens/>
      <w:spacing w:after="0" w:line="240" w:lineRule="auto"/>
      <w:jc w:val="center"/>
    </w:pPr>
    <w:rPr>
      <w:rFonts w:ascii="Times New Roman" w:eastAsia="Times New Roman" w:hAnsi="Times New Roman" w:cs="Times New Roman"/>
      <w:b/>
      <w:sz w:val="32"/>
      <w:szCs w:val="24"/>
    </w:rPr>
  </w:style>
  <w:style w:type="character" w:customStyle="1" w:styleId="xbe">
    <w:name w:val="_xbe"/>
    <w:basedOn w:val="DefaultParagraphFont"/>
    <w:rsid w:val="00224262"/>
  </w:style>
  <w:style w:type="character" w:customStyle="1" w:styleId="apple-converted-space">
    <w:name w:val="apple-converted-space"/>
    <w:basedOn w:val="DefaultParagraphFont"/>
    <w:rsid w:val="003A7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AB"/>
    <w:rPr>
      <w:rFonts w:ascii="Tahoma" w:hAnsi="Tahoma" w:cs="Tahoma"/>
      <w:sz w:val="16"/>
      <w:szCs w:val="16"/>
    </w:rPr>
  </w:style>
  <w:style w:type="table" w:styleId="TableGrid">
    <w:name w:val="Table Grid"/>
    <w:basedOn w:val="TableNormal"/>
    <w:uiPriority w:val="59"/>
    <w:rsid w:val="002E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5FC"/>
    <w:pPr>
      <w:ind w:left="720"/>
      <w:contextualSpacing/>
    </w:pPr>
  </w:style>
  <w:style w:type="paragraph" w:styleId="Header">
    <w:name w:val="header"/>
    <w:basedOn w:val="Normal"/>
    <w:link w:val="HeaderChar"/>
    <w:uiPriority w:val="99"/>
    <w:unhideWhenUsed/>
    <w:rsid w:val="00CE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E01"/>
  </w:style>
  <w:style w:type="paragraph" w:styleId="Footer">
    <w:name w:val="footer"/>
    <w:basedOn w:val="Normal"/>
    <w:link w:val="FooterChar"/>
    <w:uiPriority w:val="99"/>
    <w:unhideWhenUsed/>
    <w:rsid w:val="00CE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E01"/>
  </w:style>
  <w:style w:type="character" w:styleId="Hyperlink">
    <w:name w:val="Hyperlink"/>
    <w:uiPriority w:val="99"/>
    <w:unhideWhenUsed/>
    <w:rsid w:val="00336326"/>
    <w:rPr>
      <w:color w:val="0000FF"/>
      <w:u w:val="single"/>
    </w:rPr>
  </w:style>
  <w:style w:type="paragraph" w:customStyle="1" w:styleId="AnnexA">
    <w:name w:val="Annex A"/>
    <w:basedOn w:val="Normal"/>
    <w:qFormat/>
    <w:rsid w:val="00336326"/>
    <w:pPr>
      <w:suppressAutoHyphens/>
      <w:spacing w:after="0" w:line="240" w:lineRule="auto"/>
      <w:jc w:val="center"/>
    </w:pPr>
    <w:rPr>
      <w:rFonts w:ascii="Times New Roman" w:eastAsia="Times New Roman" w:hAnsi="Times New Roman" w:cs="Times New Roman"/>
      <w:b/>
      <w:sz w:val="32"/>
      <w:szCs w:val="24"/>
    </w:rPr>
  </w:style>
  <w:style w:type="character" w:customStyle="1" w:styleId="xbe">
    <w:name w:val="_xbe"/>
    <w:basedOn w:val="DefaultParagraphFont"/>
    <w:rsid w:val="00224262"/>
  </w:style>
  <w:style w:type="character" w:customStyle="1" w:styleId="apple-converted-space">
    <w:name w:val="apple-converted-space"/>
    <w:basedOn w:val="DefaultParagraphFont"/>
    <w:rsid w:val="003A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998">
      <w:bodyDiv w:val="1"/>
      <w:marLeft w:val="0"/>
      <w:marRight w:val="0"/>
      <w:marTop w:val="0"/>
      <w:marBottom w:val="0"/>
      <w:divBdr>
        <w:top w:val="none" w:sz="0" w:space="0" w:color="auto"/>
        <w:left w:val="none" w:sz="0" w:space="0" w:color="auto"/>
        <w:bottom w:val="none" w:sz="0" w:space="0" w:color="auto"/>
        <w:right w:val="none" w:sz="0" w:space="0" w:color="auto"/>
      </w:divBdr>
    </w:div>
    <w:div w:id="238485730">
      <w:bodyDiv w:val="1"/>
      <w:marLeft w:val="0"/>
      <w:marRight w:val="0"/>
      <w:marTop w:val="0"/>
      <w:marBottom w:val="0"/>
      <w:divBdr>
        <w:top w:val="none" w:sz="0" w:space="0" w:color="auto"/>
        <w:left w:val="none" w:sz="0" w:space="0" w:color="auto"/>
        <w:bottom w:val="none" w:sz="0" w:space="0" w:color="auto"/>
        <w:right w:val="none" w:sz="0" w:space="0" w:color="auto"/>
      </w:divBdr>
    </w:div>
    <w:div w:id="280577149">
      <w:bodyDiv w:val="1"/>
      <w:marLeft w:val="0"/>
      <w:marRight w:val="0"/>
      <w:marTop w:val="0"/>
      <w:marBottom w:val="0"/>
      <w:divBdr>
        <w:top w:val="none" w:sz="0" w:space="0" w:color="auto"/>
        <w:left w:val="none" w:sz="0" w:space="0" w:color="auto"/>
        <w:bottom w:val="none" w:sz="0" w:space="0" w:color="auto"/>
        <w:right w:val="none" w:sz="0" w:space="0" w:color="auto"/>
      </w:divBdr>
    </w:div>
    <w:div w:id="517933712">
      <w:bodyDiv w:val="1"/>
      <w:marLeft w:val="0"/>
      <w:marRight w:val="0"/>
      <w:marTop w:val="0"/>
      <w:marBottom w:val="0"/>
      <w:divBdr>
        <w:top w:val="none" w:sz="0" w:space="0" w:color="auto"/>
        <w:left w:val="none" w:sz="0" w:space="0" w:color="auto"/>
        <w:bottom w:val="none" w:sz="0" w:space="0" w:color="auto"/>
        <w:right w:val="none" w:sz="0" w:space="0" w:color="auto"/>
      </w:divBdr>
    </w:div>
    <w:div w:id="1016275140">
      <w:bodyDiv w:val="1"/>
      <w:marLeft w:val="0"/>
      <w:marRight w:val="0"/>
      <w:marTop w:val="0"/>
      <w:marBottom w:val="0"/>
      <w:divBdr>
        <w:top w:val="none" w:sz="0" w:space="0" w:color="auto"/>
        <w:left w:val="none" w:sz="0" w:space="0" w:color="auto"/>
        <w:bottom w:val="none" w:sz="0" w:space="0" w:color="auto"/>
        <w:right w:val="none" w:sz="0" w:space="0" w:color="auto"/>
      </w:divBdr>
    </w:div>
    <w:div w:id="1443302505">
      <w:bodyDiv w:val="1"/>
      <w:marLeft w:val="0"/>
      <w:marRight w:val="0"/>
      <w:marTop w:val="0"/>
      <w:marBottom w:val="0"/>
      <w:divBdr>
        <w:top w:val="none" w:sz="0" w:space="0" w:color="auto"/>
        <w:left w:val="none" w:sz="0" w:space="0" w:color="auto"/>
        <w:bottom w:val="none" w:sz="0" w:space="0" w:color="auto"/>
        <w:right w:val="none" w:sz="0" w:space="0" w:color="auto"/>
      </w:divBdr>
    </w:div>
    <w:div w:id="1509250429">
      <w:bodyDiv w:val="1"/>
      <w:marLeft w:val="0"/>
      <w:marRight w:val="0"/>
      <w:marTop w:val="0"/>
      <w:marBottom w:val="0"/>
      <w:divBdr>
        <w:top w:val="none" w:sz="0" w:space="0" w:color="auto"/>
        <w:left w:val="none" w:sz="0" w:space="0" w:color="auto"/>
        <w:bottom w:val="none" w:sz="0" w:space="0" w:color="auto"/>
        <w:right w:val="none" w:sz="0" w:space="0" w:color="auto"/>
      </w:divBdr>
    </w:div>
    <w:div w:id="16949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s.head@afghanunitedbank.com" TargetMode="External"/><Relationship Id="rId4" Type="http://schemas.openxmlformats.org/officeDocument/2006/relationships/settings" Target="settings.xml"/><Relationship Id="rId9" Type="http://schemas.openxmlformats.org/officeDocument/2006/relationships/hyperlink" Target="mailto:it.procurement@afghanunited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dc:creator>
  <cp:lastModifiedBy>Yama Azizi</cp:lastModifiedBy>
  <cp:revision>7</cp:revision>
  <cp:lastPrinted>2018-03-10T10:10:00Z</cp:lastPrinted>
  <dcterms:created xsi:type="dcterms:W3CDTF">2019-05-11T07:33:00Z</dcterms:created>
  <dcterms:modified xsi:type="dcterms:W3CDTF">2019-05-23T03:29:00Z</dcterms:modified>
</cp:coreProperties>
</file>