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8994962"/>
        <w:docPartObj>
          <w:docPartGallery w:val="Cover Pages"/>
          <w:docPartUnique/>
        </w:docPartObj>
      </w:sdtPr>
      <w:sdtEndPr/>
      <w:sdtContent>
        <w:p w14:paraId="68B7D536" w14:textId="77777777" w:rsidR="002A2FAA" w:rsidRDefault="002A2FAA" w:rsidP="002A2FAA">
          <w:pPr>
            <w:jc w:val="center"/>
          </w:pPr>
        </w:p>
        <w:p w14:paraId="6F7B7213" w14:textId="77777777" w:rsidR="002A2FAA" w:rsidRDefault="002A2FAA" w:rsidP="002A2FAA">
          <w:pPr>
            <w:jc w:val="center"/>
          </w:pPr>
        </w:p>
        <w:p w14:paraId="6DD42D99" w14:textId="77777777" w:rsidR="002A2FAA" w:rsidRDefault="002A2FAA" w:rsidP="002A2FAA">
          <w:pPr>
            <w:jc w:val="center"/>
            <w:rPr>
              <w:rFonts w:asciiTheme="majorHAnsi" w:hAnsiTheme="majorHAnsi" w:cstheme="majorHAnsi"/>
              <w:b/>
              <w:bCs/>
              <w:sz w:val="32"/>
              <w:szCs w:val="32"/>
            </w:rPr>
          </w:pPr>
          <w:r>
            <w:rPr>
              <w:rFonts w:asciiTheme="majorHAnsi" w:hAnsiTheme="majorHAnsi" w:cstheme="majorHAnsi"/>
              <w:b/>
              <w:bCs/>
              <w:sz w:val="32"/>
              <w:szCs w:val="32"/>
            </w:rPr>
            <w:t>Initiative for Hygiene, Sanitation, and Nutrition (IHSAN)</w:t>
          </w:r>
        </w:p>
        <w:p w14:paraId="7FE63998" w14:textId="77777777" w:rsidR="002A2FAA" w:rsidRDefault="002A2FAA" w:rsidP="002A2FAA">
          <w:pPr>
            <w:jc w:val="center"/>
            <w:rPr>
              <w:rFonts w:asciiTheme="majorHAnsi" w:hAnsiTheme="majorHAnsi" w:cstheme="majorHAnsi"/>
              <w:b/>
              <w:bCs/>
              <w:sz w:val="32"/>
              <w:szCs w:val="32"/>
            </w:rPr>
          </w:pPr>
        </w:p>
        <w:p w14:paraId="3E3C7587" w14:textId="77777777" w:rsidR="002A2FAA" w:rsidRDefault="002A2FAA" w:rsidP="002A2FAA">
          <w:pPr>
            <w:jc w:val="center"/>
            <w:rPr>
              <w:rFonts w:asciiTheme="majorHAnsi" w:hAnsiTheme="majorHAnsi" w:cstheme="majorHAnsi"/>
              <w:b/>
              <w:sz w:val="32"/>
              <w:szCs w:val="32"/>
            </w:rPr>
          </w:pPr>
          <w:r>
            <w:rPr>
              <w:rFonts w:asciiTheme="majorHAnsi" w:hAnsiTheme="majorHAnsi" w:cstheme="majorHAnsi"/>
              <w:b/>
              <w:sz w:val="32"/>
              <w:szCs w:val="32"/>
            </w:rPr>
            <w:t>REQUEST FOR CONSULTANCY SERVICE</w:t>
          </w:r>
        </w:p>
        <w:p w14:paraId="307598E1" w14:textId="25F08479" w:rsidR="002A2FAA" w:rsidRDefault="002A2FAA" w:rsidP="002A2FAA">
          <w:pPr>
            <w:jc w:val="center"/>
            <w:rPr>
              <w:rFonts w:asciiTheme="majorHAnsi" w:hAnsiTheme="majorHAnsi" w:cstheme="majorHAnsi"/>
              <w:b/>
              <w:sz w:val="32"/>
              <w:szCs w:val="32"/>
            </w:rPr>
          </w:pPr>
          <w:r>
            <w:rPr>
              <w:rFonts w:asciiTheme="majorHAnsi" w:hAnsiTheme="majorHAnsi" w:cstheme="majorHAnsi"/>
              <w:b/>
              <w:sz w:val="32"/>
              <w:szCs w:val="32"/>
            </w:rPr>
            <w:t>REVISION AND DEVELOPMENT OF NUTRITION SOPs</w:t>
          </w:r>
        </w:p>
        <w:p w14:paraId="2A76CB9A" w14:textId="77777777" w:rsidR="002A2FAA" w:rsidRDefault="002A2FAA" w:rsidP="002A2FAA">
          <w:pPr>
            <w:jc w:val="center"/>
            <w:rPr>
              <w:rFonts w:asciiTheme="majorHAnsi" w:hAnsiTheme="majorHAnsi" w:cstheme="majorHAnsi"/>
              <w:b/>
            </w:rPr>
          </w:pPr>
        </w:p>
        <w:p w14:paraId="2A6DA0F3" w14:textId="77777777" w:rsidR="002A2FAA" w:rsidRDefault="002A2FAA" w:rsidP="002A2FAA">
          <w:pPr>
            <w:jc w:val="center"/>
            <w:rPr>
              <w:rFonts w:asciiTheme="majorHAnsi" w:hAnsiTheme="majorHAnsi" w:cstheme="majorHAnsi"/>
              <w:b/>
            </w:rPr>
          </w:pPr>
        </w:p>
        <w:p w14:paraId="4AC44120" w14:textId="77777777" w:rsidR="002A2FAA" w:rsidRDefault="002A2FAA" w:rsidP="002A2FAA">
          <w:pPr>
            <w:jc w:val="center"/>
            <w:rPr>
              <w:rFonts w:asciiTheme="majorHAnsi" w:hAnsiTheme="majorHAnsi" w:cstheme="majorHAnsi"/>
              <w:b/>
            </w:rPr>
          </w:pPr>
          <w:bookmarkStart w:id="0" w:name="_GoBack"/>
          <w:bookmarkEnd w:id="0"/>
        </w:p>
        <w:tbl>
          <w:tblPr>
            <w:tblStyle w:val="GridTable4-Accent21"/>
            <w:tblW w:w="0" w:type="auto"/>
            <w:tblInd w:w="0" w:type="dxa"/>
            <w:tblLook w:val="04A0" w:firstRow="1" w:lastRow="0" w:firstColumn="1" w:lastColumn="0" w:noHBand="0" w:noVBand="1"/>
          </w:tblPr>
          <w:tblGrid>
            <w:gridCol w:w="2674"/>
            <w:gridCol w:w="6676"/>
          </w:tblGrid>
          <w:tr w:rsidR="002A2FAA" w14:paraId="22BE517F" w14:textId="77777777" w:rsidTr="002A2FA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674" w:type="dxa"/>
                <w:hideMark/>
              </w:tcPr>
              <w:p w14:paraId="660340F7" w14:textId="77777777" w:rsidR="002A2FAA" w:rsidRDefault="002A2FAA">
                <w:pPr>
                  <w:spacing w:line="240" w:lineRule="auto"/>
                  <w:rPr>
                    <w:rFonts w:asciiTheme="majorHAnsi" w:hAnsiTheme="majorHAnsi" w:cstheme="majorHAnsi"/>
                    <w:bCs w:val="0"/>
                    <w:lang w:val="en-GB"/>
                  </w:rPr>
                </w:pPr>
                <w:r>
                  <w:rPr>
                    <w:rFonts w:asciiTheme="majorHAnsi" w:hAnsiTheme="majorHAnsi" w:cstheme="majorHAnsi"/>
                    <w:bCs w:val="0"/>
                    <w:lang w:val="en-GB"/>
                  </w:rPr>
                  <w:t>Title of Consultancy</w:t>
                </w:r>
              </w:p>
            </w:tc>
            <w:tc>
              <w:tcPr>
                <w:tcW w:w="6676" w:type="dxa"/>
                <w:hideMark/>
              </w:tcPr>
              <w:p w14:paraId="25E0237E" w14:textId="77777777" w:rsidR="002A2FAA" w:rsidRDefault="002A2FA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Pr>
                    <w:rFonts w:asciiTheme="majorHAnsi" w:hAnsiTheme="majorHAnsi" w:cstheme="majorHAnsi"/>
                    <w:bCs w:val="0"/>
                  </w:rPr>
                  <w:t xml:space="preserve">Revision of Nutrition Guideline and </w:t>
                </w:r>
                <w:proofErr w:type="gramStart"/>
                <w:r>
                  <w:rPr>
                    <w:rFonts w:asciiTheme="majorHAnsi" w:hAnsiTheme="majorHAnsi" w:cstheme="majorHAnsi"/>
                    <w:bCs w:val="0"/>
                  </w:rPr>
                  <w:t>development  of</w:t>
                </w:r>
                <w:proofErr w:type="gramEnd"/>
                <w:r>
                  <w:rPr>
                    <w:rFonts w:asciiTheme="majorHAnsi" w:hAnsiTheme="majorHAnsi" w:cstheme="majorHAnsi"/>
                    <w:bCs w:val="0"/>
                  </w:rPr>
                  <w:t xml:space="preserve"> Nutrition SOP </w:t>
                </w:r>
              </w:p>
            </w:tc>
          </w:tr>
          <w:tr w:rsidR="002A2FAA" w14:paraId="6F14A71E" w14:textId="77777777" w:rsidTr="002A2FAA">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A493BDE" w14:textId="77777777" w:rsidR="002A2FAA" w:rsidRDefault="002A2FAA">
                <w:pPr>
                  <w:spacing w:line="240" w:lineRule="auto"/>
                  <w:rPr>
                    <w:rFonts w:asciiTheme="majorHAnsi" w:hAnsiTheme="majorHAnsi" w:cstheme="majorHAnsi"/>
                    <w:bCs w:val="0"/>
                    <w:lang w:val="en-GB"/>
                  </w:rPr>
                </w:pPr>
                <w:r>
                  <w:rPr>
                    <w:rFonts w:asciiTheme="majorHAnsi" w:hAnsiTheme="majorHAnsi" w:cstheme="majorHAnsi"/>
                    <w:bCs w:val="0"/>
                    <w:lang w:val="en-GB"/>
                  </w:rPr>
                  <w:t xml:space="preserve">Type of Consultancy </w:t>
                </w:r>
              </w:p>
            </w:tc>
            <w:tc>
              <w:tcPr>
                <w:tcW w:w="66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68A9F78" w14:textId="77777777" w:rsidR="002A2FAA" w:rsidRDefault="002A2FAA">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en-GB"/>
                  </w:rPr>
                </w:pPr>
                <w:r>
                  <w:rPr>
                    <w:rFonts w:asciiTheme="majorHAnsi" w:hAnsiTheme="majorHAnsi" w:cstheme="majorHAnsi"/>
                    <w:bCs/>
                    <w:lang w:val="en-GB"/>
                  </w:rPr>
                  <w:t xml:space="preserve">Individual consultant </w:t>
                </w:r>
              </w:p>
            </w:tc>
          </w:tr>
          <w:tr w:rsidR="002A2FAA" w14:paraId="769B1540" w14:textId="77777777" w:rsidTr="002A2FAA">
            <w:trPr>
              <w:trHeight w:val="449"/>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65C12A7" w14:textId="77777777" w:rsidR="002A2FAA" w:rsidRDefault="002A2FAA">
                <w:pPr>
                  <w:spacing w:line="240" w:lineRule="auto"/>
                  <w:rPr>
                    <w:rFonts w:asciiTheme="majorHAnsi" w:hAnsiTheme="majorHAnsi" w:cstheme="majorHAnsi"/>
                    <w:bCs w:val="0"/>
                    <w:lang w:val="en-GB"/>
                  </w:rPr>
                </w:pPr>
                <w:r>
                  <w:rPr>
                    <w:rFonts w:asciiTheme="majorHAnsi" w:hAnsiTheme="majorHAnsi" w:cstheme="majorHAnsi"/>
                    <w:bCs w:val="0"/>
                    <w:lang w:val="en-GB"/>
                  </w:rPr>
                  <w:t>Section</w:t>
                </w:r>
              </w:p>
            </w:tc>
            <w:tc>
              <w:tcPr>
                <w:tcW w:w="66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54441C0" w14:textId="11CA13AD" w:rsidR="002A2FAA" w:rsidRDefault="002A2FA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lang w:val="en-GB"/>
                  </w:rPr>
                </w:pPr>
                <w:r>
                  <w:rPr>
                    <w:rFonts w:asciiTheme="majorHAnsi" w:hAnsiTheme="majorHAnsi" w:cstheme="majorHAnsi"/>
                    <w:bCs/>
                    <w:lang w:val="en-GB"/>
                  </w:rPr>
                  <w:t xml:space="preserve">Nutrition  </w:t>
                </w:r>
              </w:p>
            </w:tc>
          </w:tr>
          <w:tr w:rsidR="002A2FAA" w14:paraId="2F82C7F8" w14:textId="77777777" w:rsidTr="002A2FA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68B226D" w14:textId="77777777" w:rsidR="002A2FAA" w:rsidRDefault="002A2FAA">
                <w:pPr>
                  <w:spacing w:line="240" w:lineRule="auto"/>
                  <w:rPr>
                    <w:rFonts w:asciiTheme="majorHAnsi" w:hAnsiTheme="majorHAnsi" w:cstheme="majorHAnsi"/>
                    <w:bCs w:val="0"/>
                    <w:lang w:val="en-GB"/>
                  </w:rPr>
                </w:pPr>
                <w:r>
                  <w:rPr>
                    <w:rFonts w:asciiTheme="majorHAnsi" w:hAnsiTheme="majorHAnsi" w:cstheme="majorHAnsi"/>
                    <w:bCs w:val="0"/>
                    <w:lang w:val="en-GB"/>
                  </w:rPr>
                  <w:t>Location</w:t>
                </w:r>
              </w:p>
            </w:tc>
            <w:tc>
              <w:tcPr>
                <w:tcW w:w="66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2B471EA" w14:textId="77777777" w:rsidR="002A2FAA" w:rsidRDefault="002A2FAA">
                <w:pPr>
                  <w:shd w:val="clear" w:color="auto" w:fill="FFFFFF"/>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en-GB"/>
                  </w:rPr>
                </w:pPr>
                <w:r>
                  <w:rPr>
                    <w:rFonts w:asciiTheme="majorHAnsi" w:hAnsiTheme="majorHAnsi" w:cstheme="majorHAnsi"/>
                    <w:bCs/>
                    <w:lang w:val="en-GB"/>
                  </w:rPr>
                  <w:t>Kabul – Afghanistan</w:t>
                </w:r>
              </w:p>
            </w:tc>
          </w:tr>
          <w:tr w:rsidR="002A2FAA" w14:paraId="501F6112" w14:textId="77777777" w:rsidTr="002A2FAA">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73E4425" w14:textId="77777777" w:rsidR="002A2FAA" w:rsidRDefault="002A2FAA">
                <w:pPr>
                  <w:spacing w:line="240" w:lineRule="auto"/>
                  <w:rPr>
                    <w:rFonts w:asciiTheme="majorHAnsi" w:hAnsiTheme="majorHAnsi" w:cstheme="majorHAnsi"/>
                    <w:bCs w:val="0"/>
                    <w:lang w:val="en-GB"/>
                  </w:rPr>
                </w:pPr>
                <w:r>
                  <w:rPr>
                    <w:rFonts w:asciiTheme="majorHAnsi" w:hAnsiTheme="majorHAnsi" w:cstheme="majorHAnsi"/>
                    <w:bCs w:val="0"/>
                    <w:lang w:val="en-GB"/>
                  </w:rPr>
                  <w:t>Duration</w:t>
                </w:r>
              </w:p>
            </w:tc>
            <w:tc>
              <w:tcPr>
                <w:tcW w:w="66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AC90B1F" w14:textId="02F3880C" w:rsidR="002A2FAA" w:rsidRDefault="002A2FA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lang w:val="en-GB"/>
                  </w:rPr>
                </w:pPr>
                <w:r>
                  <w:rPr>
                    <w:rFonts w:asciiTheme="majorHAnsi" w:hAnsiTheme="majorHAnsi" w:cstheme="majorHAnsi"/>
                    <w:bCs/>
                    <w:lang w:val="en-GB"/>
                  </w:rPr>
                  <w:t>90 working days</w:t>
                </w:r>
              </w:p>
              <w:p w14:paraId="4DBC6945" w14:textId="6C72A669" w:rsidR="002A2FAA" w:rsidRDefault="002A2FA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lang w:val="en-GB"/>
                  </w:rPr>
                </w:pPr>
                <w:r>
                  <w:rPr>
                    <w:rFonts w:asciiTheme="majorHAnsi" w:hAnsiTheme="majorHAnsi" w:cstheme="majorHAnsi"/>
                    <w:bCs/>
                    <w:lang w:val="en-GB"/>
                  </w:rPr>
                  <w:t xml:space="preserve">(30 working days for the </w:t>
                </w:r>
                <w:r w:rsidRPr="00332EF6">
                  <w:rPr>
                    <w:rFonts w:eastAsia="Times New Roman" w:cstheme="minorHAnsi"/>
                  </w:rPr>
                  <w:t>Revision of nutrition S</w:t>
                </w:r>
                <w:r>
                  <w:rPr>
                    <w:rFonts w:eastAsia="Times New Roman" w:cstheme="minorHAnsi"/>
                  </w:rPr>
                  <w:t>O</w:t>
                </w:r>
                <w:r w:rsidRPr="00332EF6">
                  <w:rPr>
                    <w:rFonts w:eastAsia="Times New Roman" w:cstheme="minorHAnsi"/>
                  </w:rPr>
                  <w:t xml:space="preserve">P guide </w:t>
                </w:r>
                <w:r>
                  <w:rPr>
                    <w:rFonts w:eastAsia="Times New Roman" w:cstheme="minorHAnsi"/>
                  </w:rPr>
                  <w:t>and 60 da7ys for the d</w:t>
                </w:r>
                <w:r w:rsidRPr="00332EF6">
                  <w:rPr>
                    <w:rFonts w:eastAsia="Times New Roman" w:cstheme="minorHAnsi"/>
                  </w:rPr>
                  <w:t>evelopment of S</w:t>
                </w:r>
                <w:r>
                  <w:rPr>
                    <w:rFonts w:eastAsia="Times New Roman" w:cstheme="minorHAnsi"/>
                  </w:rPr>
                  <w:t>O</w:t>
                </w:r>
                <w:r w:rsidRPr="00332EF6">
                  <w:rPr>
                    <w:rFonts w:eastAsia="Times New Roman" w:cstheme="minorHAnsi"/>
                  </w:rPr>
                  <w:t>P for nutrition components</w:t>
                </w:r>
                <w:r>
                  <w:rPr>
                    <w:rFonts w:asciiTheme="majorHAnsi" w:hAnsiTheme="majorHAnsi" w:cstheme="majorHAnsi"/>
                    <w:bCs/>
                    <w:lang w:val="en-GB"/>
                  </w:rPr>
                  <w:t>.</w:t>
                </w:r>
              </w:p>
            </w:tc>
          </w:tr>
          <w:tr w:rsidR="002A2FAA" w14:paraId="7B89D757" w14:textId="77777777" w:rsidTr="002A2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EDBC3AF" w14:textId="77777777" w:rsidR="002A2FAA" w:rsidRDefault="002A2FAA">
                <w:pPr>
                  <w:spacing w:line="240" w:lineRule="auto"/>
                  <w:rPr>
                    <w:rFonts w:asciiTheme="majorHAnsi" w:hAnsiTheme="majorHAnsi" w:cstheme="majorHAnsi"/>
                    <w:bCs w:val="0"/>
                    <w:lang w:val="en-GB"/>
                  </w:rPr>
                </w:pPr>
                <w:r>
                  <w:rPr>
                    <w:rFonts w:asciiTheme="majorHAnsi" w:hAnsiTheme="majorHAnsi" w:cstheme="majorHAnsi"/>
                    <w:bCs w:val="0"/>
                    <w:lang w:val="en-GB"/>
                  </w:rPr>
                  <w:t xml:space="preserve">Nationality </w:t>
                </w:r>
              </w:p>
            </w:tc>
            <w:tc>
              <w:tcPr>
                <w:tcW w:w="66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FEEE9BD" w14:textId="77777777" w:rsidR="002A2FAA" w:rsidRDefault="002A2FAA">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en-GB"/>
                  </w:rPr>
                </w:pPr>
                <w:r>
                  <w:rPr>
                    <w:rFonts w:asciiTheme="majorHAnsi" w:hAnsiTheme="majorHAnsi" w:cstheme="majorHAnsi"/>
                    <w:bCs/>
                    <w:lang w:val="en-GB"/>
                  </w:rPr>
                  <w:t xml:space="preserve">Afghan National </w:t>
                </w:r>
              </w:p>
            </w:tc>
          </w:tr>
          <w:tr w:rsidR="002A2FAA" w14:paraId="194AC2FE" w14:textId="77777777" w:rsidTr="002A2FAA">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2172315" w14:textId="77777777" w:rsidR="002A2FAA" w:rsidRDefault="002A2FAA">
                <w:pPr>
                  <w:spacing w:line="240" w:lineRule="auto"/>
                  <w:rPr>
                    <w:rFonts w:asciiTheme="majorHAnsi" w:hAnsiTheme="majorHAnsi" w:cstheme="majorHAnsi"/>
                    <w:bCs w:val="0"/>
                    <w:lang w:val="en-GB"/>
                  </w:rPr>
                </w:pPr>
                <w:r>
                  <w:rPr>
                    <w:rFonts w:asciiTheme="majorHAnsi" w:hAnsiTheme="majorHAnsi" w:cstheme="majorHAnsi"/>
                    <w:bCs w:val="0"/>
                    <w:lang w:val="en-GB"/>
                  </w:rPr>
                  <w:t xml:space="preserve">Gender </w:t>
                </w:r>
              </w:p>
            </w:tc>
            <w:tc>
              <w:tcPr>
                <w:tcW w:w="66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CA9CDD8" w14:textId="77777777" w:rsidR="002A2FAA" w:rsidRDefault="002A2FA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lang w:val="en-GB"/>
                  </w:rPr>
                </w:pPr>
                <w:r>
                  <w:rPr>
                    <w:rFonts w:asciiTheme="majorHAnsi" w:hAnsiTheme="majorHAnsi" w:cstheme="majorHAnsi"/>
                    <w:bCs/>
                    <w:lang w:val="en-GB"/>
                  </w:rPr>
                  <w:t>Any</w:t>
                </w:r>
              </w:p>
            </w:tc>
          </w:tr>
        </w:tbl>
        <w:p w14:paraId="642756EC" w14:textId="77777777" w:rsidR="002A2FAA" w:rsidRDefault="002A2FAA" w:rsidP="002A2FAA"/>
        <w:p w14:paraId="543E94F8" w14:textId="3A52B36D" w:rsidR="002A2FAA" w:rsidRDefault="002A2FAA" w:rsidP="002A2FAA">
          <w:pPr>
            <w:spacing w:after="160" w:line="256" w:lineRule="auto"/>
            <w:rPr>
              <w:rFonts w:asciiTheme="majorHAnsi" w:hAnsiTheme="majorHAnsi" w:cstheme="majorHAnsi"/>
              <w:b/>
              <w:bCs/>
              <w:color w:val="2F5496"/>
            </w:rPr>
          </w:pPr>
          <w:r>
            <w:rPr>
              <w:noProof/>
            </w:rPr>
            <mc:AlternateContent>
              <mc:Choice Requires="wps">
                <w:drawing>
                  <wp:anchor distT="0" distB="0" distL="114300" distR="114300" simplePos="0" relativeHeight="251656192" behindDoc="0" locked="0" layoutInCell="1" allowOverlap="1" wp14:anchorId="7441AAE4" wp14:editId="2FF08CB4">
                    <wp:simplePos x="0" y="0"/>
                    <wp:positionH relativeFrom="page">
                      <wp:posOffset>1160145</wp:posOffset>
                    </wp:positionH>
                    <wp:positionV relativeFrom="page">
                      <wp:posOffset>8407400</wp:posOffset>
                    </wp:positionV>
                    <wp:extent cx="4293870" cy="442595"/>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04840" cy="44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81F2C" w14:textId="77777777" w:rsidR="002A2FAA" w:rsidRDefault="002A2FAA" w:rsidP="002A2FAA">
                                <w:pPr>
                                  <w:pStyle w:val="NoSpacing"/>
                                  <w:jc w:val="right"/>
                                  <w:rPr>
                                    <w:caps/>
                                    <w:color w:val="262626" w:themeColor="text1" w:themeTint="D9"/>
                                    <w:sz w:val="20"/>
                                    <w:szCs w:val="20"/>
                                  </w:rPr>
                                </w:pPr>
                                <w:r>
                                  <w:rPr>
                                    <w:caps/>
                                    <w:color w:val="262626" w:themeColor="text1" w:themeTint="D9"/>
                                    <w:sz w:val="28"/>
                                    <w:szCs w:val="28"/>
                                  </w:rPr>
                                  <w:t xml:space="preserve">FHI </w:t>
                                </w:r>
                                <w:proofErr w:type="gramStart"/>
                                <w:r>
                                  <w:rPr>
                                    <w:caps/>
                                    <w:color w:val="262626" w:themeColor="text1" w:themeTint="D9"/>
                                    <w:sz w:val="28"/>
                                    <w:szCs w:val="28"/>
                                  </w:rPr>
                                  <w:t>360 ,</w:t>
                                </w:r>
                                <w:proofErr w:type="gramEnd"/>
                                <w:r>
                                  <w:rPr>
                                    <w:caps/>
                                    <w:color w:val="262626" w:themeColor="text1" w:themeTint="D9"/>
                                    <w:sz w:val="28"/>
                                    <w:szCs w:val="28"/>
                                  </w:rPr>
                                  <w:t xml:space="preserve"> IHSAN project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441AAE4" id="_x0000_t202" coordsize="21600,21600" o:spt="202" path="m,l,21600r21600,l21600,xe">
                    <v:stroke joinstyle="miter"/>
                    <v:path gradientshapeok="t" o:connecttype="rect"/>
                  </v:shapetype>
                  <v:shape id="Text Box 112" o:spid="_x0000_s1026" type="#_x0000_t202" style="position:absolute;margin-left:91.35pt;margin-top:662pt;width:338.1pt;height:34.85pt;z-index:25165619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" filled="f" stroked="f" strokeweight=".5pt">
                    <v:textbox inset="0,0,0,0">
                      <w:txbxContent>
                        <w:p w14:paraId="47581F2C" w14:textId="77777777" w:rsidR="002A2FAA" w:rsidRDefault="002A2FAA" w:rsidP="002A2FAA">
                          <w:pPr>
                            <w:pStyle w:val="NoSpacing"/>
                            <w:jc w:val="right"/>
                            <w:rPr>
                              <w:caps/>
                              <w:color w:val="262626" w:themeColor="text1" w:themeTint="D9"/>
                              <w:sz w:val="20"/>
                              <w:szCs w:val="20"/>
                            </w:rPr>
                          </w:pPr>
                          <w:r>
                            <w:rPr>
                              <w:caps/>
                              <w:color w:val="262626" w:themeColor="text1" w:themeTint="D9"/>
                              <w:sz w:val="28"/>
                              <w:szCs w:val="28"/>
                            </w:rPr>
                            <w:t xml:space="preserve">FHI </w:t>
                          </w:r>
                          <w:proofErr w:type="gramStart"/>
                          <w:r>
                            <w:rPr>
                              <w:caps/>
                              <w:color w:val="262626" w:themeColor="text1" w:themeTint="D9"/>
                              <w:sz w:val="28"/>
                              <w:szCs w:val="28"/>
                            </w:rPr>
                            <w:t>360 ,</w:t>
                          </w:r>
                          <w:proofErr w:type="gramEnd"/>
                          <w:r>
                            <w:rPr>
                              <w:caps/>
                              <w:color w:val="262626" w:themeColor="text1" w:themeTint="D9"/>
                              <w:sz w:val="28"/>
                              <w:szCs w:val="28"/>
                            </w:rPr>
                            <w:t xml:space="preserve"> IHSAN project </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645E803" wp14:editId="71AE731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4295775" cy="320040"/>
                    <wp:effectExtent l="0" t="0" r="10160" b="635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id w:val="400952559"/>
                                  <w:dataBinding w:prefixMappings="xmlns:ns0='http://schemas.microsoft.com/office/2006/coverPageProps' " w:xpath="/ns0:CoverPageProperties[1]/ns0:PublishDate[1]" w:storeItemID="{55AF091B-3C7A-41E3-B477-F2FDAA23CFDA}"/>
                                  <w:date w:fullDate="2019-06-10T00:00:00Z">
                                    <w:dateFormat w:val="MMMM d, yyyy"/>
                                    <w:lid w:val="en-US"/>
                                    <w:storeMappedDataAs w:val="dateTime"/>
                                    <w:calendar w:val="gregorian"/>
                                  </w:date>
                                </w:sdtPr>
                                <w:sdtEndPr/>
                                <w:sdtContent>
                                  <w:p w14:paraId="06D6C2AF" w14:textId="3CF578F5" w:rsidR="002A2FAA" w:rsidRDefault="003D3547" w:rsidP="002A2FAA">
                                    <w:pPr>
                                      <w:pStyle w:val="NoSpacing"/>
                                      <w:jc w:val="right"/>
                                      <w:rPr>
                                        <w:caps/>
                                        <w:color w:val="323E4F" w:themeColor="text2" w:themeShade="BF"/>
                                        <w:sz w:val="40"/>
                                        <w:szCs w:val="40"/>
                                      </w:rPr>
                                    </w:pPr>
                                    <w:r>
                                      <w:rPr>
                                        <w:caps/>
                                        <w:color w:val="323E4F" w:themeColor="text2" w:themeShade="BF"/>
                                        <w:sz w:val="40"/>
                                        <w:szCs w:val="40"/>
                                      </w:rPr>
                                      <w:t>June 10</w:t>
                                    </w:r>
                                    <w:r w:rsidR="002A2FAA">
                                      <w:rPr>
                                        <w:caps/>
                                        <w:color w:val="323E4F" w:themeColor="text2" w:themeShade="BF"/>
                                        <w:sz w:val="40"/>
                                        <w:szCs w:val="40"/>
                                      </w:rPr>
                                      <w:t>,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645E803" id="_x0000_t202" coordsize="21600,21600" o:spt="202" path="m,l,21600r21600,l21600,xe">
                    <v:stroke joinstyle="miter"/>
                    <v:path gradientshapeok="t" o:connecttype="rect"/>
                  </v:shapetype>
                  <v:shape id="Text Box 111" o:spid="_x0000_s1027" type="#_x0000_t202" style="position:absolute;margin-left:0;margin-top:0;width:338.25pt;height:25.2pt;z-index:25165721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sh Date"/>
                            <w:id w:val="400952559"/>
                            <w:dataBinding w:prefixMappings="xmlns:ns0='http://schemas.microsoft.com/office/2006/coverPageProps' " w:xpath="/ns0:CoverPageProperties[1]/ns0:PublishDate[1]" w:storeItemID="{55AF091B-3C7A-41E3-B477-F2FDAA23CFDA}"/>
                            <w:date w:fullDate="2019-06-10T00:00:00Z">
                              <w:dateFormat w:val="MMMM d, yyyy"/>
                              <w:lid w:val="en-US"/>
                              <w:storeMappedDataAs w:val="dateTime"/>
                              <w:calendar w:val="gregorian"/>
                            </w:date>
                          </w:sdtPr>
                          <w:sdtEndPr/>
                          <w:sdtContent>
                            <w:p w14:paraId="06D6C2AF" w14:textId="3CF578F5" w:rsidR="002A2FAA" w:rsidRDefault="003D3547" w:rsidP="002A2FAA">
                              <w:pPr>
                                <w:pStyle w:val="NoSpacing"/>
                                <w:jc w:val="right"/>
                                <w:rPr>
                                  <w:caps/>
                                  <w:color w:val="323E4F" w:themeColor="text2" w:themeShade="BF"/>
                                  <w:sz w:val="40"/>
                                  <w:szCs w:val="40"/>
                                </w:rPr>
                              </w:pPr>
                              <w:r>
                                <w:rPr>
                                  <w:caps/>
                                  <w:color w:val="323E4F" w:themeColor="text2" w:themeShade="BF"/>
                                  <w:sz w:val="40"/>
                                  <w:szCs w:val="40"/>
                                </w:rPr>
                                <w:t>June 10</w:t>
                              </w:r>
                              <w:r w:rsidR="002A2FAA">
                                <w:rPr>
                                  <w:caps/>
                                  <w:color w:val="323E4F" w:themeColor="text2" w:themeShade="BF"/>
                                  <w:sz w:val="40"/>
                                  <w:szCs w:val="40"/>
                                </w:rPr>
                                <w:t>, 2019</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8240" behindDoc="0" locked="0" layoutInCell="1" allowOverlap="1" wp14:anchorId="12E2863F" wp14:editId="4F6BB4B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169545" cy="9144000"/>
                    <wp:effectExtent l="0" t="0" r="59055" b="0"/>
                    <wp:wrapNone/>
                    <wp:docPr id="114" name="Group 114"/>
                    <wp:cNvGraphicFramePr/>
                    <a:graphic xmlns:a="http://schemas.openxmlformats.org/drawingml/2006/main">
                      <a:graphicData uri="http://schemas.microsoft.com/office/word/2010/wordprocessingGroup">
                        <wpg:wgp>
                          <wpg:cNvGrpSpPr/>
                          <wpg:grpSpPr>
                            <a:xfrm>
                              <a:off x="0" y="0"/>
                              <a:ext cx="225425" cy="9143365"/>
                              <a:chOff x="0" y="0"/>
                              <a:chExt cx="228600" cy="9144000"/>
                            </a:xfrm>
                          </wpg:grpSpPr>
                          <wps:wsp>
                            <wps:cNvPr id="3" name="Rectangle 3"/>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4BEAB5" id="Group 114" o:spid="_x0000_s1026" style="position:absolute;margin-left:0;margin-top:0;width:13.35pt;height:10in;z-index:251658240;mso-left-percent:45;mso-position-horizontal-relative:page;mso-position-vertical:center;mso-position-vertical-relative:page;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">
                    <v:rect id="Rectangle 3"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ed7d31 [3205]" stroked="f" strokeweight="1pt"/>
                    <v:rect id="Rectangle 4"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o:lock v:ext="edit" aspectratio="t"/>
                    </v:rect>
                    <w10:wrap anchorx="page" anchory="page"/>
                  </v:group>
                </w:pict>
              </mc:Fallback>
            </mc:AlternateContent>
          </w:r>
          <w:r>
            <w:rPr>
              <w:rFonts w:asciiTheme="majorHAnsi" w:hAnsiTheme="majorHAnsi" w:cstheme="majorHAnsi"/>
              <w:b/>
              <w:bCs/>
              <w:color w:val="2F5496"/>
            </w:rPr>
            <w:br w:type="page"/>
          </w:r>
        </w:p>
      </w:sdtContent>
    </w:sdt>
    <w:p w14:paraId="7FE5C3E2" w14:textId="689432E6" w:rsidR="002A2FAA" w:rsidRDefault="002A2FAA" w:rsidP="002A2FAA">
      <w:pPr>
        <w:rPr>
          <w:rFonts w:asciiTheme="majorHAnsi" w:hAnsiTheme="majorHAnsi" w:cstheme="majorHAnsi"/>
          <w:b/>
          <w:bCs/>
          <w:color w:val="2F5496"/>
        </w:rPr>
      </w:pPr>
      <w:r>
        <w:rPr>
          <w:noProof/>
        </w:rPr>
        <w:lastRenderedPageBreak/>
        <w:drawing>
          <wp:anchor distT="0" distB="0" distL="114300" distR="114300" simplePos="0" relativeHeight="251659264" behindDoc="0" locked="0" layoutInCell="1" allowOverlap="1" wp14:anchorId="1744D97C" wp14:editId="7360EDEB">
            <wp:simplePos x="0" y="0"/>
            <wp:positionH relativeFrom="column">
              <wp:posOffset>-819150</wp:posOffset>
            </wp:positionH>
            <wp:positionV relativeFrom="paragraph">
              <wp:posOffset>-546100</wp:posOffset>
            </wp:positionV>
            <wp:extent cx="15113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62865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Calibri" w:eastAsia="Calibri" w:hAnsi="Calibri" w:cs="Times New Roman"/>
          <w:color w:val="auto"/>
          <w:sz w:val="22"/>
          <w:szCs w:val="22"/>
        </w:rPr>
        <w:id w:val="-385259437"/>
        <w:docPartObj>
          <w:docPartGallery w:val="Table of Contents"/>
          <w:docPartUnique/>
        </w:docPartObj>
      </w:sdtPr>
      <w:sdtEndPr/>
      <w:sdtContent>
        <w:p w14:paraId="2C98B47B" w14:textId="77777777" w:rsidR="002A2FAA" w:rsidRDefault="002A2FAA" w:rsidP="002A2FAA">
          <w:pPr>
            <w:pStyle w:val="TOCHeading"/>
          </w:pPr>
          <w:r>
            <w:t>Contents</w:t>
          </w:r>
        </w:p>
        <w:p w14:paraId="33EDFC71" w14:textId="022B677D" w:rsidR="00F13BC8" w:rsidRDefault="002A2FAA">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049977" w:history="1">
            <w:r w:rsidR="00F13BC8" w:rsidRPr="00E260CE">
              <w:rPr>
                <w:rStyle w:val="Hyperlink"/>
                <w:noProof/>
              </w:rPr>
              <w:t>BACKGROUND</w:t>
            </w:r>
            <w:r w:rsidR="00F13BC8" w:rsidRPr="00E260CE">
              <w:rPr>
                <w:rStyle w:val="Hyperlink"/>
                <w:noProof/>
                <w:lang w:val="en-GB"/>
              </w:rPr>
              <w:t>:</w:t>
            </w:r>
            <w:r w:rsidR="00F13BC8">
              <w:rPr>
                <w:noProof/>
                <w:webHidden/>
              </w:rPr>
              <w:tab/>
            </w:r>
            <w:r w:rsidR="00F13BC8">
              <w:rPr>
                <w:noProof/>
                <w:webHidden/>
              </w:rPr>
              <w:fldChar w:fldCharType="begin"/>
            </w:r>
            <w:r w:rsidR="00F13BC8">
              <w:rPr>
                <w:noProof/>
                <w:webHidden/>
              </w:rPr>
              <w:instrText xml:space="preserve"> PAGEREF _Toc11049977 \h </w:instrText>
            </w:r>
            <w:r w:rsidR="00F13BC8">
              <w:rPr>
                <w:noProof/>
                <w:webHidden/>
              </w:rPr>
            </w:r>
            <w:r w:rsidR="00F13BC8">
              <w:rPr>
                <w:noProof/>
                <w:webHidden/>
              </w:rPr>
              <w:fldChar w:fldCharType="separate"/>
            </w:r>
            <w:r w:rsidR="00F13BC8">
              <w:rPr>
                <w:noProof/>
                <w:webHidden/>
              </w:rPr>
              <w:t>3</w:t>
            </w:r>
            <w:r w:rsidR="00F13BC8">
              <w:rPr>
                <w:noProof/>
                <w:webHidden/>
              </w:rPr>
              <w:fldChar w:fldCharType="end"/>
            </w:r>
          </w:hyperlink>
        </w:p>
        <w:p w14:paraId="4BFA4587" w14:textId="37829F5E" w:rsidR="00F13BC8" w:rsidRDefault="007E798D">
          <w:pPr>
            <w:pStyle w:val="TOC1"/>
            <w:tabs>
              <w:tab w:val="right" w:leader="dot" w:pos="9350"/>
            </w:tabs>
            <w:rPr>
              <w:rFonts w:asciiTheme="minorHAnsi" w:eastAsiaTheme="minorEastAsia" w:hAnsiTheme="minorHAnsi" w:cstheme="minorBidi"/>
              <w:noProof/>
            </w:rPr>
          </w:pPr>
          <w:hyperlink w:anchor="_Toc11049978" w:history="1">
            <w:r w:rsidR="00F13BC8" w:rsidRPr="00E260CE">
              <w:rPr>
                <w:rStyle w:val="Hyperlink"/>
                <w:noProof/>
              </w:rPr>
              <w:t>GOAL:</w:t>
            </w:r>
            <w:r w:rsidR="00F13BC8">
              <w:rPr>
                <w:noProof/>
                <w:webHidden/>
              </w:rPr>
              <w:tab/>
            </w:r>
            <w:r w:rsidR="00F13BC8">
              <w:rPr>
                <w:noProof/>
                <w:webHidden/>
              </w:rPr>
              <w:fldChar w:fldCharType="begin"/>
            </w:r>
            <w:r w:rsidR="00F13BC8">
              <w:rPr>
                <w:noProof/>
                <w:webHidden/>
              </w:rPr>
              <w:instrText xml:space="preserve"> PAGEREF _Toc11049978 \h </w:instrText>
            </w:r>
            <w:r w:rsidR="00F13BC8">
              <w:rPr>
                <w:noProof/>
                <w:webHidden/>
              </w:rPr>
            </w:r>
            <w:r w:rsidR="00F13BC8">
              <w:rPr>
                <w:noProof/>
                <w:webHidden/>
              </w:rPr>
              <w:fldChar w:fldCharType="separate"/>
            </w:r>
            <w:r w:rsidR="00F13BC8">
              <w:rPr>
                <w:noProof/>
                <w:webHidden/>
              </w:rPr>
              <w:t>4</w:t>
            </w:r>
            <w:r w:rsidR="00F13BC8">
              <w:rPr>
                <w:noProof/>
                <w:webHidden/>
              </w:rPr>
              <w:fldChar w:fldCharType="end"/>
            </w:r>
          </w:hyperlink>
        </w:p>
        <w:p w14:paraId="5B4A3B03" w14:textId="7CD9EC7B" w:rsidR="00F13BC8" w:rsidRDefault="007E798D">
          <w:pPr>
            <w:pStyle w:val="TOC2"/>
            <w:tabs>
              <w:tab w:val="right" w:leader="dot" w:pos="9350"/>
            </w:tabs>
            <w:rPr>
              <w:rFonts w:asciiTheme="minorHAnsi" w:eastAsiaTheme="minorEastAsia" w:hAnsiTheme="minorHAnsi" w:cstheme="minorBidi"/>
              <w:noProof/>
            </w:rPr>
          </w:pPr>
          <w:hyperlink w:anchor="_Toc11049979" w:history="1">
            <w:r w:rsidR="00F13BC8" w:rsidRPr="00E260CE">
              <w:rPr>
                <w:rStyle w:val="Hyperlink"/>
                <w:noProof/>
              </w:rPr>
              <w:t>OBJECTIVE:</w:t>
            </w:r>
            <w:r w:rsidR="00F13BC8">
              <w:rPr>
                <w:noProof/>
                <w:webHidden/>
              </w:rPr>
              <w:tab/>
            </w:r>
            <w:r w:rsidR="00F13BC8">
              <w:rPr>
                <w:noProof/>
                <w:webHidden/>
              </w:rPr>
              <w:fldChar w:fldCharType="begin"/>
            </w:r>
            <w:r w:rsidR="00F13BC8">
              <w:rPr>
                <w:noProof/>
                <w:webHidden/>
              </w:rPr>
              <w:instrText xml:space="preserve"> PAGEREF _Toc11049979 \h </w:instrText>
            </w:r>
            <w:r w:rsidR="00F13BC8">
              <w:rPr>
                <w:noProof/>
                <w:webHidden/>
              </w:rPr>
            </w:r>
            <w:r w:rsidR="00F13BC8">
              <w:rPr>
                <w:noProof/>
                <w:webHidden/>
              </w:rPr>
              <w:fldChar w:fldCharType="separate"/>
            </w:r>
            <w:r w:rsidR="00F13BC8">
              <w:rPr>
                <w:noProof/>
                <w:webHidden/>
              </w:rPr>
              <w:t>4</w:t>
            </w:r>
            <w:r w:rsidR="00F13BC8">
              <w:rPr>
                <w:noProof/>
                <w:webHidden/>
              </w:rPr>
              <w:fldChar w:fldCharType="end"/>
            </w:r>
          </w:hyperlink>
        </w:p>
        <w:p w14:paraId="49C6BC4E" w14:textId="30680A6E" w:rsidR="00F13BC8" w:rsidRDefault="007E798D">
          <w:pPr>
            <w:pStyle w:val="TOC1"/>
            <w:tabs>
              <w:tab w:val="right" w:leader="dot" w:pos="9350"/>
            </w:tabs>
            <w:rPr>
              <w:rFonts w:asciiTheme="minorHAnsi" w:eastAsiaTheme="minorEastAsia" w:hAnsiTheme="minorHAnsi" w:cstheme="minorBidi"/>
              <w:noProof/>
            </w:rPr>
          </w:pPr>
          <w:hyperlink w:anchor="_Toc11049980" w:history="1">
            <w:r w:rsidR="00F13BC8" w:rsidRPr="00E260CE">
              <w:rPr>
                <w:rStyle w:val="Hyperlink"/>
                <w:noProof/>
              </w:rPr>
              <w:t>SCOPE OF WORK AND DETAILED DESCRIPTION OF TASKS:</w:t>
            </w:r>
            <w:r w:rsidR="00F13BC8">
              <w:rPr>
                <w:noProof/>
                <w:webHidden/>
              </w:rPr>
              <w:tab/>
            </w:r>
            <w:r w:rsidR="00F13BC8">
              <w:rPr>
                <w:noProof/>
                <w:webHidden/>
              </w:rPr>
              <w:fldChar w:fldCharType="begin"/>
            </w:r>
            <w:r w:rsidR="00F13BC8">
              <w:rPr>
                <w:noProof/>
                <w:webHidden/>
              </w:rPr>
              <w:instrText xml:space="preserve"> PAGEREF _Toc11049980 \h </w:instrText>
            </w:r>
            <w:r w:rsidR="00F13BC8">
              <w:rPr>
                <w:noProof/>
                <w:webHidden/>
              </w:rPr>
            </w:r>
            <w:r w:rsidR="00F13BC8">
              <w:rPr>
                <w:noProof/>
                <w:webHidden/>
              </w:rPr>
              <w:fldChar w:fldCharType="separate"/>
            </w:r>
            <w:r w:rsidR="00F13BC8">
              <w:rPr>
                <w:noProof/>
                <w:webHidden/>
              </w:rPr>
              <w:t>4</w:t>
            </w:r>
            <w:r w:rsidR="00F13BC8">
              <w:rPr>
                <w:noProof/>
                <w:webHidden/>
              </w:rPr>
              <w:fldChar w:fldCharType="end"/>
            </w:r>
          </w:hyperlink>
        </w:p>
        <w:p w14:paraId="6832CA7C" w14:textId="103B1C4D" w:rsidR="00F13BC8" w:rsidRDefault="007E798D">
          <w:pPr>
            <w:pStyle w:val="TOC2"/>
            <w:tabs>
              <w:tab w:val="right" w:leader="dot" w:pos="9350"/>
            </w:tabs>
            <w:rPr>
              <w:rFonts w:asciiTheme="minorHAnsi" w:eastAsiaTheme="minorEastAsia" w:hAnsiTheme="minorHAnsi" w:cstheme="minorBidi"/>
              <w:noProof/>
            </w:rPr>
          </w:pPr>
          <w:hyperlink w:anchor="_Toc11049981" w:history="1">
            <w:r w:rsidR="00F13BC8" w:rsidRPr="00E260CE">
              <w:rPr>
                <w:rStyle w:val="Hyperlink"/>
                <w:noProof/>
              </w:rPr>
              <w:t>Review and revise the current Nutrition Guideline and Standards Operation Procedures (SOP):</w:t>
            </w:r>
            <w:r w:rsidR="00F13BC8">
              <w:rPr>
                <w:noProof/>
                <w:webHidden/>
              </w:rPr>
              <w:tab/>
            </w:r>
            <w:r w:rsidR="00F13BC8">
              <w:rPr>
                <w:noProof/>
                <w:webHidden/>
              </w:rPr>
              <w:fldChar w:fldCharType="begin"/>
            </w:r>
            <w:r w:rsidR="00F13BC8">
              <w:rPr>
                <w:noProof/>
                <w:webHidden/>
              </w:rPr>
              <w:instrText xml:space="preserve"> PAGEREF _Toc11049981 \h </w:instrText>
            </w:r>
            <w:r w:rsidR="00F13BC8">
              <w:rPr>
                <w:noProof/>
                <w:webHidden/>
              </w:rPr>
            </w:r>
            <w:r w:rsidR="00F13BC8">
              <w:rPr>
                <w:noProof/>
                <w:webHidden/>
              </w:rPr>
              <w:fldChar w:fldCharType="separate"/>
            </w:r>
            <w:r w:rsidR="00F13BC8">
              <w:rPr>
                <w:noProof/>
                <w:webHidden/>
              </w:rPr>
              <w:t>4</w:t>
            </w:r>
            <w:r w:rsidR="00F13BC8">
              <w:rPr>
                <w:noProof/>
                <w:webHidden/>
              </w:rPr>
              <w:fldChar w:fldCharType="end"/>
            </w:r>
          </w:hyperlink>
        </w:p>
        <w:p w14:paraId="7F8EE231" w14:textId="3AE330C4" w:rsidR="00F13BC8" w:rsidRDefault="007E798D">
          <w:pPr>
            <w:pStyle w:val="TOC2"/>
            <w:tabs>
              <w:tab w:val="right" w:leader="dot" w:pos="9350"/>
            </w:tabs>
            <w:rPr>
              <w:rFonts w:asciiTheme="minorHAnsi" w:eastAsiaTheme="minorEastAsia" w:hAnsiTheme="minorHAnsi" w:cstheme="minorBidi"/>
              <w:noProof/>
            </w:rPr>
          </w:pPr>
          <w:hyperlink w:anchor="_Toc11049982" w:history="1">
            <w:r w:rsidR="00F13BC8" w:rsidRPr="00E260CE">
              <w:rPr>
                <w:rStyle w:val="Hyperlink"/>
                <w:noProof/>
              </w:rPr>
              <w:t>Developing new nutrition SOPs:</w:t>
            </w:r>
            <w:r w:rsidR="00F13BC8">
              <w:rPr>
                <w:noProof/>
                <w:webHidden/>
              </w:rPr>
              <w:tab/>
            </w:r>
            <w:r w:rsidR="00F13BC8">
              <w:rPr>
                <w:noProof/>
                <w:webHidden/>
              </w:rPr>
              <w:fldChar w:fldCharType="begin"/>
            </w:r>
            <w:r w:rsidR="00F13BC8">
              <w:rPr>
                <w:noProof/>
                <w:webHidden/>
              </w:rPr>
              <w:instrText xml:space="preserve"> PAGEREF _Toc11049982 \h </w:instrText>
            </w:r>
            <w:r w:rsidR="00F13BC8">
              <w:rPr>
                <w:noProof/>
                <w:webHidden/>
              </w:rPr>
            </w:r>
            <w:r w:rsidR="00F13BC8">
              <w:rPr>
                <w:noProof/>
                <w:webHidden/>
              </w:rPr>
              <w:fldChar w:fldCharType="separate"/>
            </w:r>
            <w:r w:rsidR="00F13BC8">
              <w:rPr>
                <w:noProof/>
                <w:webHidden/>
              </w:rPr>
              <w:t>5</w:t>
            </w:r>
            <w:r w:rsidR="00F13BC8">
              <w:rPr>
                <w:noProof/>
                <w:webHidden/>
              </w:rPr>
              <w:fldChar w:fldCharType="end"/>
            </w:r>
          </w:hyperlink>
        </w:p>
        <w:p w14:paraId="27886844" w14:textId="3A6DC229" w:rsidR="00F13BC8" w:rsidRDefault="007E798D">
          <w:pPr>
            <w:pStyle w:val="TOC1"/>
            <w:tabs>
              <w:tab w:val="right" w:leader="dot" w:pos="9350"/>
            </w:tabs>
            <w:rPr>
              <w:rFonts w:asciiTheme="minorHAnsi" w:eastAsiaTheme="minorEastAsia" w:hAnsiTheme="minorHAnsi" w:cstheme="minorBidi"/>
              <w:noProof/>
            </w:rPr>
          </w:pPr>
          <w:hyperlink w:anchor="_Toc11049983" w:history="1">
            <w:r w:rsidR="00F13BC8" w:rsidRPr="00E260CE">
              <w:rPr>
                <w:rStyle w:val="Hyperlink"/>
                <w:noProof/>
              </w:rPr>
              <w:t>DELIVERABLES/MILESTONES &amp; DUE DATES</w:t>
            </w:r>
            <w:r w:rsidR="00F13BC8">
              <w:rPr>
                <w:noProof/>
                <w:webHidden/>
              </w:rPr>
              <w:tab/>
            </w:r>
            <w:r w:rsidR="00F13BC8">
              <w:rPr>
                <w:noProof/>
                <w:webHidden/>
              </w:rPr>
              <w:fldChar w:fldCharType="begin"/>
            </w:r>
            <w:r w:rsidR="00F13BC8">
              <w:rPr>
                <w:noProof/>
                <w:webHidden/>
              </w:rPr>
              <w:instrText xml:space="preserve"> PAGEREF _Toc11049983 \h </w:instrText>
            </w:r>
            <w:r w:rsidR="00F13BC8">
              <w:rPr>
                <w:noProof/>
                <w:webHidden/>
              </w:rPr>
            </w:r>
            <w:r w:rsidR="00F13BC8">
              <w:rPr>
                <w:noProof/>
                <w:webHidden/>
              </w:rPr>
              <w:fldChar w:fldCharType="separate"/>
            </w:r>
            <w:r w:rsidR="00F13BC8">
              <w:rPr>
                <w:noProof/>
                <w:webHidden/>
              </w:rPr>
              <w:t>5</w:t>
            </w:r>
            <w:r w:rsidR="00F13BC8">
              <w:rPr>
                <w:noProof/>
                <w:webHidden/>
              </w:rPr>
              <w:fldChar w:fldCharType="end"/>
            </w:r>
          </w:hyperlink>
        </w:p>
        <w:p w14:paraId="3714B2EC" w14:textId="7CF0DDEA" w:rsidR="00F13BC8" w:rsidRDefault="007E798D">
          <w:pPr>
            <w:pStyle w:val="TOC2"/>
            <w:tabs>
              <w:tab w:val="right" w:leader="dot" w:pos="9350"/>
            </w:tabs>
            <w:rPr>
              <w:rFonts w:asciiTheme="minorHAnsi" w:eastAsiaTheme="minorEastAsia" w:hAnsiTheme="minorHAnsi" w:cstheme="minorBidi"/>
              <w:noProof/>
            </w:rPr>
          </w:pPr>
          <w:hyperlink w:anchor="_Toc11049984" w:history="1">
            <w:r w:rsidR="00F13BC8" w:rsidRPr="00E260CE">
              <w:rPr>
                <w:rStyle w:val="Hyperlink"/>
                <w:b/>
                <w:bCs/>
                <w:noProof/>
              </w:rPr>
              <w:t xml:space="preserve">Table -1: </w:t>
            </w:r>
            <w:r w:rsidR="00F13BC8" w:rsidRPr="00E260CE">
              <w:rPr>
                <w:rStyle w:val="Hyperlink"/>
                <w:noProof/>
              </w:rPr>
              <w:t>The consultancy tasks and deliverable</w:t>
            </w:r>
            <w:r w:rsidR="00F13BC8">
              <w:rPr>
                <w:noProof/>
                <w:webHidden/>
              </w:rPr>
              <w:tab/>
            </w:r>
            <w:r w:rsidR="00F13BC8">
              <w:rPr>
                <w:noProof/>
                <w:webHidden/>
              </w:rPr>
              <w:fldChar w:fldCharType="begin"/>
            </w:r>
            <w:r w:rsidR="00F13BC8">
              <w:rPr>
                <w:noProof/>
                <w:webHidden/>
              </w:rPr>
              <w:instrText xml:space="preserve"> PAGEREF _Toc11049984 \h </w:instrText>
            </w:r>
            <w:r w:rsidR="00F13BC8">
              <w:rPr>
                <w:noProof/>
                <w:webHidden/>
              </w:rPr>
            </w:r>
            <w:r w:rsidR="00F13BC8">
              <w:rPr>
                <w:noProof/>
                <w:webHidden/>
              </w:rPr>
              <w:fldChar w:fldCharType="separate"/>
            </w:r>
            <w:r w:rsidR="00F13BC8">
              <w:rPr>
                <w:noProof/>
                <w:webHidden/>
              </w:rPr>
              <w:t>5</w:t>
            </w:r>
            <w:r w:rsidR="00F13BC8">
              <w:rPr>
                <w:noProof/>
                <w:webHidden/>
              </w:rPr>
              <w:fldChar w:fldCharType="end"/>
            </w:r>
          </w:hyperlink>
        </w:p>
        <w:p w14:paraId="3020E6BF" w14:textId="6AB9996E" w:rsidR="00F13BC8" w:rsidRDefault="007E798D">
          <w:pPr>
            <w:pStyle w:val="TOC1"/>
            <w:tabs>
              <w:tab w:val="right" w:leader="dot" w:pos="9350"/>
            </w:tabs>
            <w:rPr>
              <w:rFonts w:asciiTheme="minorHAnsi" w:eastAsiaTheme="minorEastAsia" w:hAnsiTheme="minorHAnsi" w:cstheme="minorBidi"/>
              <w:noProof/>
            </w:rPr>
          </w:pPr>
          <w:hyperlink w:anchor="_Toc11049985" w:history="1">
            <w:r w:rsidR="00F13BC8" w:rsidRPr="00E260CE">
              <w:rPr>
                <w:rStyle w:val="Hyperlink"/>
                <w:noProof/>
              </w:rPr>
              <w:t>REQUIRED SKILLS AND QUALIFICATIONS:</w:t>
            </w:r>
            <w:r w:rsidR="00F13BC8">
              <w:rPr>
                <w:noProof/>
                <w:webHidden/>
              </w:rPr>
              <w:tab/>
            </w:r>
            <w:r w:rsidR="00F13BC8">
              <w:rPr>
                <w:noProof/>
                <w:webHidden/>
              </w:rPr>
              <w:fldChar w:fldCharType="begin"/>
            </w:r>
            <w:r w:rsidR="00F13BC8">
              <w:rPr>
                <w:noProof/>
                <w:webHidden/>
              </w:rPr>
              <w:instrText xml:space="preserve"> PAGEREF _Toc11049985 \h </w:instrText>
            </w:r>
            <w:r w:rsidR="00F13BC8">
              <w:rPr>
                <w:noProof/>
                <w:webHidden/>
              </w:rPr>
            </w:r>
            <w:r w:rsidR="00F13BC8">
              <w:rPr>
                <w:noProof/>
                <w:webHidden/>
              </w:rPr>
              <w:fldChar w:fldCharType="separate"/>
            </w:r>
            <w:r w:rsidR="00F13BC8">
              <w:rPr>
                <w:noProof/>
                <w:webHidden/>
              </w:rPr>
              <w:t>6</w:t>
            </w:r>
            <w:r w:rsidR="00F13BC8">
              <w:rPr>
                <w:noProof/>
                <w:webHidden/>
              </w:rPr>
              <w:fldChar w:fldCharType="end"/>
            </w:r>
          </w:hyperlink>
        </w:p>
        <w:p w14:paraId="7940ED26" w14:textId="55E4134C" w:rsidR="00F13BC8" w:rsidRDefault="007E798D">
          <w:pPr>
            <w:pStyle w:val="TOC2"/>
            <w:tabs>
              <w:tab w:val="right" w:leader="dot" w:pos="9350"/>
            </w:tabs>
            <w:rPr>
              <w:rFonts w:asciiTheme="minorHAnsi" w:eastAsiaTheme="minorEastAsia" w:hAnsiTheme="minorHAnsi" w:cstheme="minorBidi"/>
              <w:noProof/>
            </w:rPr>
          </w:pPr>
          <w:hyperlink w:anchor="_Toc11049986" w:history="1">
            <w:r w:rsidR="00F13BC8" w:rsidRPr="00E260CE">
              <w:rPr>
                <w:rStyle w:val="Hyperlink"/>
                <w:noProof/>
              </w:rPr>
              <w:t>Skills Description:</w:t>
            </w:r>
            <w:r w:rsidR="00F13BC8">
              <w:rPr>
                <w:noProof/>
                <w:webHidden/>
              </w:rPr>
              <w:tab/>
            </w:r>
            <w:r w:rsidR="00F13BC8">
              <w:rPr>
                <w:noProof/>
                <w:webHidden/>
              </w:rPr>
              <w:fldChar w:fldCharType="begin"/>
            </w:r>
            <w:r w:rsidR="00F13BC8">
              <w:rPr>
                <w:noProof/>
                <w:webHidden/>
              </w:rPr>
              <w:instrText xml:space="preserve"> PAGEREF _Toc11049986 \h </w:instrText>
            </w:r>
            <w:r w:rsidR="00F13BC8">
              <w:rPr>
                <w:noProof/>
                <w:webHidden/>
              </w:rPr>
            </w:r>
            <w:r w:rsidR="00F13BC8">
              <w:rPr>
                <w:noProof/>
                <w:webHidden/>
              </w:rPr>
              <w:fldChar w:fldCharType="separate"/>
            </w:r>
            <w:r w:rsidR="00F13BC8">
              <w:rPr>
                <w:noProof/>
                <w:webHidden/>
              </w:rPr>
              <w:t>6</w:t>
            </w:r>
            <w:r w:rsidR="00F13BC8">
              <w:rPr>
                <w:noProof/>
                <w:webHidden/>
              </w:rPr>
              <w:fldChar w:fldCharType="end"/>
            </w:r>
          </w:hyperlink>
        </w:p>
        <w:p w14:paraId="4AD6BABF" w14:textId="19747B5E" w:rsidR="00F13BC8" w:rsidRDefault="007E798D">
          <w:pPr>
            <w:pStyle w:val="TOC2"/>
            <w:tabs>
              <w:tab w:val="right" w:leader="dot" w:pos="9350"/>
            </w:tabs>
            <w:rPr>
              <w:rFonts w:asciiTheme="minorHAnsi" w:eastAsiaTheme="minorEastAsia" w:hAnsiTheme="minorHAnsi" w:cstheme="minorBidi"/>
              <w:noProof/>
            </w:rPr>
          </w:pPr>
          <w:hyperlink w:anchor="_Toc11049987" w:history="1">
            <w:r w:rsidR="00F13BC8" w:rsidRPr="00E260CE">
              <w:rPr>
                <w:rStyle w:val="Hyperlink"/>
                <w:noProof/>
              </w:rPr>
              <w:t>Education:</w:t>
            </w:r>
            <w:r w:rsidR="00F13BC8">
              <w:rPr>
                <w:noProof/>
                <w:webHidden/>
              </w:rPr>
              <w:tab/>
            </w:r>
            <w:r w:rsidR="00F13BC8">
              <w:rPr>
                <w:noProof/>
                <w:webHidden/>
              </w:rPr>
              <w:fldChar w:fldCharType="begin"/>
            </w:r>
            <w:r w:rsidR="00F13BC8">
              <w:rPr>
                <w:noProof/>
                <w:webHidden/>
              </w:rPr>
              <w:instrText xml:space="preserve"> PAGEREF _Toc11049987 \h </w:instrText>
            </w:r>
            <w:r w:rsidR="00F13BC8">
              <w:rPr>
                <w:noProof/>
                <w:webHidden/>
              </w:rPr>
            </w:r>
            <w:r w:rsidR="00F13BC8">
              <w:rPr>
                <w:noProof/>
                <w:webHidden/>
              </w:rPr>
              <w:fldChar w:fldCharType="separate"/>
            </w:r>
            <w:r w:rsidR="00F13BC8">
              <w:rPr>
                <w:noProof/>
                <w:webHidden/>
              </w:rPr>
              <w:t>6</w:t>
            </w:r>
            <w:r w:rsidR="00F13BC8">
              <w:rPr>
                <w:noProof/>
                <w:webHidden/>
              </w:rPr>
              <w:fldChar w:fldCharType="end"/>
            </w:r>
          </w:hyperlink>
        </w:p>
        <w:p w14:paraId="2AC7199D" w14:textId="05D49715" w:rsidR="00F13BC8" w:rsidRDefault="007E798D">
          <w:pPr>
            <w:pStyle w:val="TOC2"/>
            <w:tabs>
              <w:tab w:val="right" w:leader="dot" w:pos="9350"/>
            </w:tabs>
            <w:rPr>
              <w:rFonts w:asciiTheme="minorHAnsi" w:eastAsiaTheme="minorEastAsia" w:hAnsiTheme="minorHAnsi" w:cstheme="minorBidi"/>
              <w:noProof/>
            </w:rPr>
          </w:pPr>
          <w:hyperlink w:anchor="_Toc11049988" w:history="1">
            <w:r w:rsidR="00F13BC8" w:rsidRPr="00E260CE">
              <w:rPr>
                <w:rStyle w:val="Hyperlink"/>
                <w:noProof/>
              </w:rPr>
              <w:t>Job Location:</w:t>
            </w:r>
            <w:r w:rsidR="00F13BC8">
              <w:rPr>
                <w:noProof/>
                <w:webHidden/>
              </w:rPr>
              <w:tab/>
            </w:r>
            <w:r w:rsidR="00F13BC8">
              <w:rPr>
                <w:noProof/>
                <w:webHidden/>
              </w:rPr>
              <w:fldChar w:fldCharType="begin"/>
            </w:r>
            <w:r w:rsidR="00F13BC8">
              <w:rPr>
                <w:noProof/>
                <w:webHidden/>
              </w:rPr>
              <w:instrText xml:space="preserve"> PAGEREF _Toc11049988 \h </w:instrText>
            </w:r>
            <w:r w:rsidR="00F13BC8">
              <w:rPr>
                <w:noProof/>
                <w:webHidden/>
              </w:rPr>
            </w:r>
            <w:r w:rsidR="00F13BC8">
              <w:rPr>
                <w:noProof/>
                <w:webHidden/>
              </w:rPr>
              <w:fldChar w:fldCharType="separate"/>
            </w:r>
            <w:r w:rsidR="00F13BC8">
              <w:rPr>
                <w:noProof/>
                <w:webHidden/>
              </w:rPr>
              <w:t>6</w:t>
            </w:r>
            <w:r w:rsidR="00F13BC8">
              <w:rPr>
                <w:noProof/>
                <w:webHidden/>
              </w:rPr>
              <w:fldChar w:fldCharType="end"/>
            </w:r>
          </w:hyperlink>
        </w:p>
        <w:p w14:paraId="332E68EA" w14:textId="62FD4D6D" w:rsidR="00F13BC8" w:rsidRDefault="007E798D">
          <w:pPr>
            <w:pStyle w:val="TOC1"/>
            <w:tabs>
              <w:tab w:val="right" w:leader="dot" w:pos="9350"/>
            </w:tabs>
            <w:rPr>
              <w:rFonts w:asciiTheme="minorHAnsi" w:eastAsiaTheme="minorEastAsia" w:hAnsiTheme="minorHAnsi" w:cstheme="minorBidi"/>
              <w:noProof/>
            </w:rPr>
          </w:pPr>
          <w:hyperlink w:anchor="_Toc11049989" w:history="1">
            <w:r w:rsidR="00F13BC8" w:rsidRPr="00E260CE">
              <w:rPr>
                <w:rStyle w:val="Hyperlink"/>
                <w:noProof/>
              </w:rPr>
              <w:t>AWARD TYPE &amp; SELECTION CRITERIA</w:t>
            </w:r>
            <w:r w:rsidR="00F13BC8">
              <w:rPr>
                <w:noProof/>
                <w:webHidden/>
              </w:rPr>
              <w:tab/>
            </w:r>
            <w:r w:rsidR="00F13BC8">
              <w:rPr>
                <w:noProof/>
                <w:webHidden/>
              </w:rPr>
              <w:fldChar w:fldCharType="begin"/>
            </w:r>
            <w:r w:rsidR="00F13BC8">
              <w:rPr>
                <w:noProof/>
                <w:webHidden/>
              </w:rPr>
              <w:instrText xml:space="preserve"> PAGEREF _Toc11049989 \h </w:instrText>
            </w:r>
            <w:r w:rsidR="00F13BC8">
              <w:rPr>
                <w:noProof/>
                <w:webHidden/>
              </w:rPr>
            </w:r>
            <w:r w:rsidR="00F13BC8">
              <w:rPr>
                <w:noProof/>
                <w:webHidden/>
              </w:rPr>
              <w:fldChar w:fldCharType="separate"/>
            </w:r>
            <w:r w:rsidR="00F13BC8">
              <w:rPr>
                <w:noProof/>
                <w:webHidden/>
              </w:rPr>
              <w:t>6</w:t>
            </w:r>
            <w:r w:rsidR="00F13BC8">
              <w:rPr>
                <w:noProof/>
                <w:webHidden/>
              </w:rPr>
              <w:fldChar w:fldCharType="end"/>
            </w:r>
          </w:hyperlink>
        </w:p>
        <w:p w14:paraId="167B9A6C" w14:textId="05BDCDA9" w:rsidR="00F13BC8" w:rsidRDefault="007E798D">
          <w:pPr>
            <w:pStyle w:val="TOC2"/>
            <w:tabs>
              <w:tab w:val="right" w:leader="dot" w:pos="9350"/>
            </w:tabs>
            <w:rPr>
              <w:rFonts w:asciiTheme="minorHAnsi" w:eastAsiaTheme="minorEastAsia" w:hAnsiTheme="minorHAnsi" w:cstheme="minorBidi"/>
              <w:noProof/>
            </w:rPr>
          </w:pPr>
          <w:hyperlink w:anchor="_Toc11049990" w:history="1">
            <w:r w:rsidR="00F13BC8" w:rsidRPr="00E260CE">
              <w:rPr>
                <w:rStyle w:val="Hyperlink"/>
                <w:rFonts w:eastAsia="Times New Roman"/>
                <w:noProof/>
              </w:rPr>
              <w:t>Required Documentation</w:t>
            </w:r>
            <w:r w:rsidR="00F13BC8">
              <w:rPr>
                <w:noProof/>
                <w:webHidden/>
              </w:rPr>
              <w:tab/>
            </w:r>
            <w:r w:rsidR="00F13BC8">
              <w:rPr>
                <w:noProof/>
                <w:webHidden/>
              </w:rPr>
              <w:fldChar w:fldCharType="begin"/>
            </w:r>
            <w:r w:rsidR="00F13BC8">
              <w:rPr>
                <w:noProof/>
                <w:webHidden/>
              </w:rPr>
              <w:instrText xml:space="preserve"> PAGEREF _Toc11049990 \h </w:instrText>
            </w:r>
            <w:r w:rsidR="00F13BC8">
              <w:rPr>
                <w:noProof/>
                <w:webHidden/>
              </w:rPr>
            </w:r>
            <w:r w:rsidR="00F13BC8">
              <w:rPr>
                <w:noProof/>
                <w:webHidden/>
              </w:rPr>
              <w:fldChar w:fldCharType="separate"/>
            </w:r>
            <w:r w:rsidR="00F13BC8">
              <w:rPr>
                <w:noProof/>
                <w:webHidden/>
              </w:rPr>
              <w:t>6</w:t>
            </w:r>
            <w:r w:rsidR="00F13BC8">
              <w:rPr>
                <w:noProof/>
                <w:webHidden/>
              </w:rPr>
              <w:fldChar w:fldCharType="end"/>
            </w:r>
          </w:hyperlink>
        </w:p>
        <w:p w14:paraId="1EDFEAAB" w14:textId="079EBA87" w:rsidR="00F13BC8" w:rsidRDefault="007E798D">
          <w:pPr>
            <w:pStyle w:val="TOC1"/>
            <w:tabs>
              <w:tab w:val="right" w:leader="dot" w:pos="9350"/>
            </w:tabs>
            <w:rPr>
              <w:rFonts w:asciiTheme="minorHAnsi" w:eastAsiaTheme="minorEastAsia" w:hAnsiTheme="minorHAnsi" w:cstheme="minorBidi"/>
              <w:noProof/>
            </w:rPr>
          </w:pPr>
          <w:hyperlink w:anchor="_Toc11049991" w:history="1">
            <w:r w:rsidR="00F13BC8" w:rsidRPr="00E260CE">
              <w:rPr>
                <w:rStyle w:val="Hyperlink"/>
                <w:noProof/>
              </w:rPr>
              <w:t>DELIVERABLES, TECHNICAL OVERSIGHT, AND PAYMENT SCHEDULE</w:t>
            </w:r>
            <w:r w:rsidR="00F13BC8">
              <w:rPr>
                <w:noProof/>
                <w:webHidden/>
              </w:rPr>
              <w:tab/>
            </w:r>
            <w:r w:rsidR="00F13BC8">
              <w:rPr>
                <w:noProof/>
                <w:webHidden/>
              </w:rPr>
              <w:fldChar w:fldCharType="begin"/>
            </w:r>
            <w:r w:rsidR="00F13BC8">
              <w:rPr>
                <w:noProof/>
                <w:webHidden/>
              </w:rPr>
              <w:instrText xml:space="preserve"> PAGEREF _Toc11049991 \h </w:instrText>
            </w:r>
            <w:r w:rsidR="00F13BC8">
              <w:rPr>
                <w:noProof/>
                <w:webHidden/>
              </w:rPr>
            </w:r>
            <w:r w:rsidR="00F13BC8">
              <w:rPr>
                <w:noProof/>
                <w:webHidden/>
              </w:rPr>
              <w:fldChar w:fldCharType="separate"/>
            </w:r>
            <w:r w:rsidR="00F13BC8">
              <w:rPr>
                <w:noProof/>
                <w:webHidden/>
              </w:rPr>
              <w:t>6</w:t>
            </w:r>
            <w:r w:rsidR="00F13BC8">
              <w:rPr>
                <w:noProof/>
                <w:webHidden/>
              </w:rPr>
              <w:fldChar w:fldCharType="end"/>
            </w:r>
          </w:hyperlink>
        </w:p>
        <w:p w14:paraId="0F3A55E6" w14:textId="61D064B2" w:rsidR="00F13BC8" w:rsidRDefault="007E798D">
          <w:pPr>
            <w:pStyle w:val="TOC1"/>
            <w:tabs>
              <w:tab w:val="right" w:leader="dot" w:pos="9350"/>
            </w:tabs>
            <w:rPr>
              <w:rFonts w:asciiTheme="minorHAnsi" w:eastAsiaTheme="minorEastAsia" w:hAnsiTheme="minorHAnsi" w:cstheme="minorBidi"/>
              <w:noProof/>
            </w:rPr>
          </w:pPr>
          <w:hyperlink w:anchor="_Toc11049992" w:history="1">
            <w:r w:rsidR="00F13BC8" w:rsidRPr="00E260CE">
              <w:rPr>
                <w:rStyle w:val="Hyperlink"/>
                <w:noProof/>
              </w:rPr>
              <w:t>DISCLAIMER AND FHI360 PROTECTION CLUSES</w:t>
            </w:r>
            <w:r w:rsidR="00F13BC8">
              <w:rPr>
                <w:noProof/>
                <w:webHidden/>
              </w:rPr>
              <w:tab/>
            </w:r>
            <w:r w:rsidR="00F13BC8">
              <w:rPr>
                <w:noProof/>
                <w:webHidden/>
              </w:rPr>
              <w:fldChar w:fldCharType="begin"/>
            </w:r>
            <w:r w:rsidR="00F13BC8">
              <w:rPr>
                <w:noProof/>
                <w:webHidden/>
              </w:rPr>
              <w:instrText xml:space="preserve"> PAGEREF _Toc11049992 \h </w:instrText>
            </w:r>
            <w:r w:rsidR="00F13BC8">
              <w:rPr>
                <w:noProof/>
                <w:webHidden/>
              </w:rPr>
            </w:r>
            <w:r w:rsidR="00F13BC8">
              <w:rPr>
                <w:noProof/>
                <w:webHidden/>
              </w:rPr>
              <w:fldChar w:fldCharType="separate"/>
            </w:r>
            <w:r w:rsidR="00F13BC8">
              <w:rPr>
                <w:noProof/>
                <w:webHidden/>
              </w:rPr>
              <w:t>7</w:t>
            </w:r>
            <w:r w:rsidR="00F13BC8">
              <w:rPr>
                <w:noProof/>
                <w:webHidden/>
              </w:rPr>
              <w:fldChar w:fldCharType="end"/>
            </w:r>
          </w:hyperlink>
        </w:p>
        <w:p w14:paraId="4BFE1FBC" w14:textId="7AE6E29E" w:rsidR="00F13BC8" w:rsidRDefault="007E798D">
          <w:pPr>
            <w:pStyle w:val="TOC1"/>
            <w:tabs>
              <w:tab w:val="right" w:leader="dot" w:pos="9350"/>
            </w:tabs>
            <w:rPr>
              <w:rFonts w:asciiTheme="minorHAnsi" w:eastAsiaTheme="minorEastAsia" w:hAnsiTheme="minorHAnsi" w:cstheme="minorBidi"/>
              <w:noProof/>
            </w:rPr>
          </w:pPr>
          <w:hyperlink w:anchor="_Toc11049993" w:history="1">
            <w:r w:rsidR="00F13BC8" w:rsidRPr="00E260CE">
              <w:rPr>
                <w:rStyle w:val="Hyperlink"/>
                <w:noProof/>
              </w:rPr>
              <w:t>Deadline:</w:t>
            </w:r>
            <w:r w:rsidR="00F13BC8">
              <w:rPr>
                <w:noProof/>
                <w:webHidden/>
              </w:rPr>
              <w:tab/>
            </w:r>
            <w:r w:rsidR="00F13BC8">
              <w:rPr>
                <w:noProof/>
                <w:webHidden/>
              </w:rPr>
              <w:fldChar w:fldCharType="begin"/>
            </w:r>
            <w:r w:rsidR="00F13BC8">
              <w:rPr>
                <w:noProof/>
                <w:webHidden/>
              </w:rPr>
              <w:instrText xml:space="preserve"> PAGEREF _Toc11049993 \h </w:instrText>
            </w:r>
            <w:r w:rsidR="00F13BC8">
              <w:rPr>
                <w:noProof/>
                <w:webHidden/>
              </w:rPr>
            </w:r>
            <w:r w:rsidR="00F13BC8">
              <w:rPr>
                <w:noProof/>
                <w:webHidden/>
              </w:rPr>
              <w:fldChar w:fldCharType="separate"/>
            </w:r>
            <w:r w:rsidR="00F13BC8">
              <w:rPr>
                <w:noProof/>
                <w:webHidden/>
              </w:rPr>
              <w:t>7</w:t>
            </w:r>
            <w:r w:rsidR="00F13BC8">
              <w:rPr>
                <w:noProof/>
                <w:webHidden/>
              </w:rPr>
              <w:fldChar w:fldCharType="end"/>
            </w:r>
          </w:hyperlink>
        </w:p>
        <w:p w14:paraId="6F145E90" w14:textId="43FC53C8" w:rsidR="00F13BC8" w:rsidRDefault="007E798D">
          <w:pPr>
            <w:pStyle w:val="TOC1"/>
            <w:tabs>
              <w:tab w:val="right" w:leader="dot" w:pos="9350"/>
            </w:tabs>
            <w:rPr>
              <w:rFonts w:asciiTheme="minorHAnsi" w:eastAsiaTheme="minorEastAsia" w:hAnsiTheme="minorHAnsi" w:cstheme="minorBidi"/>
              <w:noProof/>
            </w:rPr>
          </w:pPr>
          <w:hyperlink w:anchor="_Toc11049994" w:history="1">
            <w:r w:rsidR="00F13BC8" w:rsidRPr="00E260CE">
              <w:rPr>
                <w:rStyle w:val="Hyperlink"/>
                <w:noProof/>
              </w:rPr>
              <w:t>How to Apply</w:t>
            </w:r>
            <w:r w:rsidR="00F13BC8">
              <w:rPr>
                <w:noProof/>
                <w:webHidden/>
              </w:rPr>
              <w:tab/>
            </w:r>
            <w:r w:rsidR="00F13BC8">
              <w:rPr>
                <w:noProof/>
                <w:webHidden/>
              </w:rPr>
              <w:fldChar w:fldCharType="begin"/>
            </w:r>
            <w:r w:rsidR="00F13BC8">
              <w:rPr>
                <w:noProof/>
                <w:webHidden/>
              </w:rPr>
              <w:instrText xml:space="preserve"> PAGEREF _Toc11049994 \h </w:instrText>
            </w:r>
            <w:r w:rsidR="00F13BC8">
              <w:rPr>
                <w:noProof/>
                <w:webHidden/>
              </w:rPr>
            </w:r>
            <w:r w:rsidR="00F13BC8">
              <w:rPr>
                <w:noProof/>
                <w:webHidden/>
              </w:rPr>
              <w:fldChar w:fldCharType="separate"/>
            </w:r>
            <w:r w:rsidR="00F13BC8">
              <w:rPr>
                <w:noProof/>
                <w:webHidden/>
              </w:rPr>
              <w:t>7</w:t>
            </w:r>
            <w:r w:rsidR="00F13BC8">
              <w:rPr>
                <w:noProof/>
                <w:webHidden/>
              </w:rPr>
              <w:fldChar w:fldCharType="end"/>
            </w:r>
          </w:hyperlink>
        </w:p>
        <w:p w14:paraId="1EBC4574" w14:textId="51F4B5C4" w:rsidR="002A2FAA" w:rsidRDefault="002A2FAA" w:rsidP="002A2FAA">
          <w:r>
            <w:rPr>
              <w:b/>
              <w:bCs/>
              <w:noProof/>
            </w:rPr>
            <w:fldChar w:fldCharType="end"/>
          </w:r>
        </w:p>
      </w:sdtContent>
    </w:sdt>
    <w:p w14:paraId="37C14137" w14:textId="77777777" w:rsidR="002A2FAA" w:rsidRDefault="002A2FAA" w:rsidP="002A2FAA">
      <w:pPr>
        <w:spacing w:after="160" w:line="256" w:lineRule="auto"/>
        <w:rPr>
          <w:rFonts w:asciiTheme="majorHAnsi" w:hAnsiTheme="majorHAnsi" w:cstheme="majorHAnsi"/>
          <w:b/>
          <w:bCs/>
          <w:color w:val="2F5496"/>
        </w:rPr>
      </w:pPr>
    </w:p>
    <w:p w14:paraId="0BEFBF2A" w14:textId="77777777" w:rsidR="002A2FAA" w:rsidRDefault="002A2FAA" w:rsidP="002A2FAA">
      <w:pPr>
        <w:spacing w:after="160" w:line="256" w:lineRule="auto"/>
        <w:rPr>
          <w:rFonts w:asciiTheme="majorHAnsi" w:hAnsiTheme="majorHAnsi" w:cstheme="majorHAnsi"/>
          <w:b/>
          <w:bCs/>
          <w:color w:val="2F5496"/>
        </w:rPr>
      </w:pPr>
    </w:p>
    <w:p w14:paraId="07855C1E" w14:textId="77777777" w:rsidR="002A2FAA" w:rsidRDefault="002A2FAA" w:rsidP="002A2FAA">
      <w:pPr>
        <w:spacing w:after="160" w:line="256" w:lineRule="auto"/>
        <w:rPr>
          <w:rFonts w:asciiTheme="majorHAnsi" w:hAnsiTheme="majorHAnsi" w:cstheme="majorHAnsi"/>
          <w:b/>
          <w:bCs/>
          <w:color w:val="2F5496"/>
        </w:rPr>
      </w:pPr>
    </w:p>
    <w:p w14:paraId="222BA4AC" w14:textId="77777777" w:rsidR="002A2FAA" w:rsidRDefault="002A2FAA" w:rsidP="002A2FAA">
      <w:pPr>
        <w:spacing w:after="160" w:line="256" w:lineRule="auto"/>
        <w:rPr>
          <w:rFonts w:asciiTheme="majorHAnsi" w:hAnsiTheme="majorHAnsi" w:cstheme="majorHAnsi"/>
          <w:b/>
          <w:bCs/>
          <w:color w:val="2F5496"/>
        </w:rPr>
      </w:pPr>
    </w:p>
    <w:p w14:paraId="7F590FAE" w14:textId="2BFB2CD3" w:rsidR="002A2FAA" w:rsidRDefault="002A2FAA" w:rsidP="002A2FAA">
      <w:pPr>
        <w:spacing w:after="160" w:line="256" w:lineRule="auto"/>
        <w:rPr>
          <w:rFonts w:asciiTheme="majorHAnsi" w:hAnsiTheme="majorHAnsi" w:cstheme="majorHAnsi"/>
          <w:b/>
          <w:bCs/>
          <w:color w:val="2F5496"/>
        </w:rPr>
      </w:pPr>
    </w:p>
    <w:p w14:paraId="5DF36E0C" w14:textId="77777777" w:rsidR="00F13BC8" w:rsidRDefault="00F13BC8" w:rsidP="002A2FAA">
      <w:pPr>
        <w:spacing w:after="160" w:line="256" w:lineRule="auto"/>
        <w:rPr>
          <w:rFonts w:asciiTheme="majorHAnsi" w:hAnsiTheme="majorHAnsi" w:cstheme="majorHAnsi"/>
          <w:b/>
          <w:bCs/>
          <w:color w:val="2F5496"/>
        </w:rPr>
      </w:pPr>
    </w:p>
    <w:p w14:paraId="16BB8511" w14:textId="77777777" w:rsidR="002A2FAA" w:rsidRDefault="002A2FAA" w:rsidP="002A2FAA">
      <w:pPr>
        <w:spacing w:after="160" w:line="256" w:lineRule="auto"/>
        <w:rPr>
          <w:rFonts w:asciiTheme="majorHAnsi" w:hAnsiTheme="majorHAnsi" w:cstheme="majorHAnsi"/>
          <w:b/>
          <w:bCs/>
          <w:color w:val="2F5496"/>
        </w:rPr>
      </w:pPr>
    </w:p>
    <w:p w14:paraId="32ECA495" w14:textId="77777777" w:rsidR="002A2FAA" w:rsidRDefault="002A2FAA" w:rsidP="002A2FAA">
      <w:pPr>
        <w:spacing w:after="160" w:line="256" w:lineRule="auto"/>
        <w:rPr>
          <w:rFonts w:asciiTheme="majorHAnsi" w:hAnsiTheme="majorHAnsi" w:cstheme="majorHAnsi"/>
          <w:b/>
          <w:bCs/>
          <w:color w:val="2F5496"/>
        </w:rPr>
      </w:pPr>
    </w:p>
    <w:p w14:paraId="3B72C5F1" w14:textId="77777777" w:rsidR="002A2FAA" w:rsidRDefault="002A2FAA" w:rsidP="002A2FAA">
      <w:pPr>
        <w:pStyle w:val="Heading1"/>
      </w:pPr>
      <w:bookmarkStart w:id="1" w:name="_Toc11049977"/>
      <w:r>
        <w:lastRenderedPageBreak/>
        <w:t>BACKGROUND</w:t>
      </w:r>
      <w:r>
        <w:rPr>
          <w:lang w:val="en-GB"/>
        </w:rPr>
        <w:t>:</w:t>
      </w:r>
      <w:bookmarkEnd w:id="1"/>
    </w:p>
    <w:p w14:paraId="3D2071E9" w14:textId="77777777" w:rsidR="002A2FAA" w:rsidRDefault="002A2FAA" w:rsidP="002A2FAA">
      <w:pPr>
        <w:jc w:val="both"/>
        <w:rPr>
          <w:rFonts w:asciiTheme="majorHAnsi" w:hAnsiTheme="majorHAnsi" w:cstheme="majorHAnsi"/>
          <w:color w:val="000000" w:themeColor="text1"/>
          <w:lang w:val="en-GB"/>
        </w:rPr>
      </w:pPr>
      <w:r>
        <w:rPr>
          <w:rFonts w:asciiTheme="majorHAnsi" w:hAnsiTheme="majorHAnsi" w:cstheme="majorHAnsi"/>
          <w:color w:val="000000" w:themeColor="text1"/>
          <w:lang w:val="en-GB"/>
        </w:rPr>
        <w:t>The United States Agency for International Development (USAID)-funded Initiative for Hygiene, Sanitation, and Nutrition (IHSAN) project supports assisting the Government of the Islamic Republic of Afghanistan (</w:t>
      </w:r>
      <w:proofErr w:type="spellStart"/>
      <w:r>
        <w:rPr>
          <w:rFonts w:asciiTheme="majorHAnsi" w:hAnsiTheme="majorHAnsi" w:cstheme="majorHAnsi"/>
          <w:color w:val="000000" w:themeColor="text1"/>
          <w:lang w:val="en-GB"/>
        </w:rPr>
        <w:t>GIRoA</w:t>
      </w:r>
      <w:proofErr w:type="spellEnd"/>
      <w:r>
        <w:rPr>
          <w:rFonts w:asciiTheme="majorHAnsi" w:hAnsiTheme="majorHAnsi" w:cstheme="majorHAnsi"/>
          <w:color w:val="000000" w:themeColor="text1"/>
          <w:lang w:val="en-GB"/>
        </w:rPr>
        <w:t xml:space="preserve">), civil society organizations (CSOs), and the private sector to implement and scale up evidence-based nutrition and water, sanitation and hygiene (WASH) interventions to improve the nutritional status of women and children less than five years old, with a focus on the first 1,000 days of life (conception to 24 months of age). IHSAN will emphasize multi-sectoral and multi-channel interventions, especially social and </w:t>
      </w:r>
      <w:proofErr w:type="spellStart"/>
      <w:r>
        <w:rPr>
          <w:rFonts w:asciiTheme="majorHAnsi" w:hAnsiTheme="majorHAnsi" w:cstheme="majorHAnsi"/>
          <w:color w:val="000000" w:themeColor="text1"/>
          <w:lang w:val="en-GB"/>
        </w:rPr>
        <w:t>behavior</w:t>
      </w:r>
      <w:proofErr w:type="spellEnd"/>
      <w:r>
        <w:rPr>
          <w:rFonts w:asciiTheme="majorHAnsi" w:hAnsiTheme="majorHAnsi" w:cstheme="majorHAnsi"/>
          <w:color w:val="000000" w:themeColor="text1"/>
          <w:lang w:val="en-GB"/>
        </w:rPr>
        <w:t xml:space="preserve"> change communication (SBCC) activities to intensify programming and the use of formative research and continuous monitoring to guide programming, mid-course corrections, and program learning.  The expected outcomes of IHSAN are to decrease stunting by at least five percent (i.e. two percentage points reduction from the current rate) over five years and reduce </w:t>
      </w:r>
      <w:proofErr w:type="spellStart"/>
      <w:r>
        <w:rPr>
          <w:rFonts w:asciiTheme="majorHAnsi" w:hAnsiTheme="majorHAnsi" w:cstheme="majorHAnsi"/>
          <w:color w:val="000000" w:themeColor="text1"/>
          <w:lang w:val="en-GB"/>
        </w:rPr>
        <w:t>anemia</w:t>
      </w:r>
      <w:proofErr w:type="spellEnd"/>
      <w:r>
        <w:rPr>
          <w:rFonts w:asciiTheme="majorHAnsi" w:hAnsiTheme="majorHAnsi" w:cstheme="majorHAnsi"/>
          <w:color w:val="000000" w:themeColor="text1"/>
          <w:lang w:val="en-GB"/>
        </w:rPr>
        <w:t xml:space="preserve"> among women of reproductive age by at least 10 percent. </w:t>
      </w:r>
    </w:p>
    <w:p w14:paraId="20BEDCCD" w14:textId="77777777" w:rsidR="002A2FAA" w:rsidRDefault="002A2FAA" w:rsidP="002A2FAA">
      <w:pPr>
        <w:jc w:val="both"/>
        <w:rPr>
          <w:rFonts w:asciiTheme="majorHAnsi" w:hAnsiTheme="majorHAnsi" w:cstheme="majorHAnsi"/>
          <w:color w:val="000000" w:themeColor="text1"/>
          <w:lang w:val="en-GB"/>
        </w:rPr>
      </w:pPr>
      <w:r>
        <w:rPr>
          <w:rFonts w:asciiTheme="majorHAnsi" w:hAnsiTheme="majorHAnsi" w:cstheme="majorHAnsi"/>
          <w:color w:val="000000" w:themeColor="text1"/>
          <w:lang w:val="en-GB"/>
        </w:rPr>
        <w:t xml:space="preserve">Although there have been improvements in some indicators of nutritional status of the Afghan population during the past decade, the 2013 National Nutrition Survey indicates that the public health burden of malnutrition is still among the highest in the world.  Furthermore, there is substantial variation in the prevalence of various indicators of nutritional deficiency, especially among women and young children, across the nation’s provinces. Findings of the 2013 national nutrition survey indicate that although there have been some improvements in the nutritional status of the Afghan population over the past decade, substantial proportions of the population continue to suffer from malnutrition. It should be noted that the prevalence of stunting among Afghan children increases from birth until 5 years of age and this indicates the urgency of interventions at the early life stages. This is likely because the </w:t>
      </w:r>
      <w:proofErr w:type="spellStart"/>
      <w:r>
        <w:rPr>
          <w:rFonts w:asciiTheme="majorHAnsi" w:hAnsiTheme="majorHAnsi" w:cstheme="majorHAnsi"/>
          <w:color w:val="000000" w:themeColor="text1"/>
          <w:lang w:val="en-GB"/>
        </w:rPr>
        <w:t>fetus</w:t>
      </w:r>
      <w:proofErr w:type="spellEnd"/>
      <w:r>
        <w:rPr>
          <w:rFonts w:asciiTheme="majorHAnsi" w:hAnsiTheme="majorHAnsi" w:cstheme="majorHAnsi"/>
          <w:color w:val="000000" w:themeColor="text1"/>
          <w:lang w:val="en-GB"/>
        </w:rPr>
        <w:t xml:space="preserve"> is relatively “protected” while in the </w:t>
      </w:r>
      <w:proofErr w:type="gramStart"/>
      <w:r>
        <w:rPr>
          <w:rFonts w:asciiTheme="majorHAnsi" w:hAnsiTheme="majorHAnsi" w:cstheme="majorHAnsi"/>
          <w:color w:val="000000" w:themeColor="text1"/>
          <w:lang w:val="en-GB"/>
        </w:rPr>
        <w:t>womb, but</w:t>
      </w:r>
      <w:proofErr w:type="gramEnd"/>
      <w:r>
        <w:rPr>
          <w:rFonts w:asciiTheme="majorHAnsi" w:hAnsiTheme="majorHAnsi" w:cstheme="majorHAnsi"/>
          <w:color w:val="000000" w:themeColor="text1"/>
          <w:lang w:val="en-GB"/>
        </w:rPr>
        <w:t xml:space="preserve"> is exposed to harsh environmental and dietary risks over time following birth so that the rate of growth slows as the child grows older. Also, it is important to note that the overall mean height-for-age Z-score of -1.55 among &lt; 5-year-olds in Afghanistan is shifted to the left of the mean height-for-age Z-score of 0.0 of the international growth </w:t>
      </w:r>
      <w:proofErr w:type="gramStart"/>
      <w:r>
        <w:rPr>
          <w:rFonts w:asciiTheme="majorHAnsi" w:hAnsiTheme="majorHAnsi" w:cstheme="majorHAnsi"/>
          <w:color w:val="000000" w:themeColor="text1"/>
          <w:lang w:val="en-GB"/>
        </w:rPr>
        <w:t>standard</w:t>
      </w:r>
      <w:proofErr w:type="gramEnd"/>
      <w:r>
        <w:rPr>
          <w:rFonts w:asciiTheme="majorHAnsi" w:hAnsiTheme="majorHAnsi" w:cstheme="majorHAnsi"/>
          <w:color w:val="000000" w:themeColor="text1"/>
          <w:lang w:val="en-GB"/>
        </w:rPr>
        <w:t>.  This indicates that even among those Afghan children with heights above the cut-off for stunted growth, a very large proportion may not have achieved their full physical growth Although the prevalence of acute malnutrition (or wasting) did not substantially change in 2013 (9.5%) compared to 2004 (8.7%) nationwide, very large differences in the prevalence of this indicator was found across the country’s provinces in 2013 – from &lt;4% in Faryab to ~22% in Urozgan.  Vitamin and mineral deficiencies are highly prevalent among women of childbearing age and young children in Afghanistan. However, the iodine status of the population appears to be substantially improved, and the prevalence of iodine deficiency among women of childbearing age and children 7 – 11 years old (urinary iodine (UI) &lt;100 µg/L) has declined from about 75% and 72% respectively in 2004, to about 41% and 30%, respectively in 2013.  This is most likely due to the impact of the national salt iodization program which started in 2003 and now includes 38 iodized salt production facilities in 15 provinces of the country.  The 2013 survey data indicates that 66% of households nationwide consume salt containing &gt;15 ppm iodine.</w:t>
      </w:r>
      <w:r>
        <w:rPr>
          <w:rFonts w:asciiTheme="majorHAnsi" w:hAnsiTheme="majorHAnsi" w:cstheme="majorHAnsi"/>
          <w:color w:val="000000" w:themeColor="text1"/>
          <w:lang w:val="en-GB"/>
        </w:rPr>
        <w:footnoteReference w:id="1"/>
      </w:r>
    </w:p>
    <w:p w14:paraId="55296031" w14:textId="77777777" w:rsidR="002A2FAA" w:rsidRDefault="002A2FAA" w:rsidP="002A2FAA">
      <w:pPr>
        <w:pStyle w:val="Heading1"/>
        <w:jc w:val="both"/>
      </w:pPr>
      <w:bookmarkStart w:id="2" w:name="_Toc11049978"/>
      <w:r>
        <w:lastRenderedPageBreak/>
        <w:t>GOAL:</w:t>
      </w:r>
      <w:bookmarkEnd w:id="2"/>
    </w:p>
    <w:p w14:paraId="2F5C08BA" w14:textId="77777777" w:rsidR="002A2FAA" w:rsidRPr="002A2FAA" w:rsidRDefault="002A2FAA" w:rsidP="002A2FAA">
      <w:pPr>
        <w:jc w:val="both"/>
        <w:rPr>
          <w:rFonts w:asciiTheme="majorHAnsi" w:hAnsiTheme="majorHAnsi" w:cstheme="majorHAnsi"/>
          <w:bCs/>
        </w:rPr>
      </w:pPr>
      <w:r w:rsidRPr="002A2FAA">
        <w:rPr>
          <w:rFonts w:asciiTheme="majorHAnsi" w:hAnsiTheme="majorHAnsi" w:cstheme="majorHAnsi"/>
          <w:bCs/>
        </w:rPr>
        <w:t xml:space="preserve">To improve the quality of nutritional services at the primary and secondary level </w:t>
      </w:r>
      <w:proofErr w:type="gramStart"/>
      <w:r w:rsidRPr="002A2FAA">
        <w:rPr>
          <w:rFonts w:asciiTheme="majorHAnsi" w:hAnsiTheme="majorHAnsi" w:cstheme="majorHAnsi"/>
          <w:bCs/>
        </w:rPr>
        <w:t>( BPHS</w:t>
      </w:r>
      <w:proofErr w:type="gramEnd"/>
      <w:r w:rsidRPr="002A2FAA">
        <w:rPr>
          <w:rFonts w:asciiTheme="majorHAnsi" w:hAnsiTheme="majorHAnsi" w:cstheme="majorHAnsi"/>
          <w:bCs/>
        </w:rPr>
        <w:t xml:space="preserve"> and EPHS)</w:t>
      </w:r>
    </w:p>
    <w:p w14:paraId="78C781A3" w14:textId="77777777" w:rsidR="002A2FAA" w:rsidRDefault="002A2FAA" w:rsidP="002A2FAA">
      <w:pPr>
        <w:pStyle w:val="Heading2"/>
        <w:jc w:val="both"/>
      </w:pPr>
      <w:bookmarkStart w:id="3" w:name="_Toc11049979"/>
      <w:r>
        <w:t>OBJECTIVE:</w:t>
      </w:r>
      <w:bookmarkEnd w:id="3"/>
    </w:p>
    <w:p w14:paraId="18C541A7" w14:textId="77777777" w:rsidR="002A2FAA" w:rsidRDefault="002A2FAA" w:rsidP="002A2FAA">
      <w:pPr>
        <w:jc w:val="both"/>
        <w:rPr>
          <w:rFonts w:asciiTheme="majorHAnsi" w:hAnsiTheme="majorHAnsi" w:cstheme="majorHAnsi"/>
          <w:bCs/>
        </w:rPr>
      </w:pPr>
      <w:r>
        <w:rPr>
          <w:rFonts w:asciiTheme="majorHAnsi" w:hAnsiTheme="majorHAnsi" w:cstheme="majorHAnsi"/>
          <w:bCs/>
        </w:rPr>
        <w:t>To assist the Public Nutrition Directorate in the process of the revision of Nutrition Guideline and the development of user-friendly nutrition SOPs</w:t>
      </w:r>
    </w:p>
    <w:p w14:paraId="62746BD2" w14:textId="77777777" w:rsidR="002A2FAA" w:rsidRDefault="002A2FAA" w:rsidP="002A2FAA">
      <w:pPr>
        <w:numPr>
          <w:ilvl w:val="0"/>
          <w:numId w:val="6"/>
        </w:numPr>
        <w:spacing w:after="160" w:line="256" w:lineRule="auto"/>
        <w:jc w:val="both"/>
        <w:rPr>
          <w:rFonts w:asciiTheme="majorHAnsi" w:hAnsiTheme="majorHAnsi" w:cstheme="majorHAnsi"/>
        </w:rPr>
      </w:pPr>
      <w:r>
        <w:rPr>
          <w:rFonts w:asciiTheme="majorHAnsi" w:hAnsiTheme="majorHAnsi" w:cstheme="majorHAnsi"/>
        </w:rPr>
        <w:t>To revise the current nutrition guideline, develop standards operation procedures (SOPs) manual and adapt it to a user-friendly document that could be easily used by the health staff at the primary and secondary level of health care facilities.</w:t>
      </w:r>
    </w:p>
    <w:p w14:paraId="2759546C" w14:textId="77777777" w:rsidR="002A2FAA" w:rsidRDefault="002A2FAA" w:rsidP="002A2FAA">
      <w:pPr>
        <w:numPr>
          <w:ilvl w:val="0"/>
          <w:numId w:val="6"/>
        </w:numPr>
        <w:spacing w:after="160" w:line="256" w:lineRule="auto"/>
        <w:jc w:val="both"/>
        <w:rPr>
          <w:rFonts w:asciiTheme="majorHAnsi" w:hAnsiTheme="majorHAnsi" w:cstheme="majorHAnsi"/>
        </w:rPr>
      </w:pPr>
      <w:r>
        <w:rPr>
          <w:rFonts w:asciiTheme="majorHAnsi" w:hAnsiTheme="majorHAnsi" w:cstheme="majorHAnsi"/>
        </w:rPr>
        <w:t>To work closely with the PND, identifying and developing the missing nutritional SOPs.</w:t>
      </w:r>
    </w:p>
    <w:p w14:paraId="290873C0" w14:textId="77777777" w:rsidR="002A2FAA" w:rsidRDefault="002A2FAA" w:rsidP="002A2FAA">
      <w:pPr>
        <w:numPr>
          <w:ilvl w:val="0"/>
          <w:numId w:val="6"/>
        </w:numPr>
        <w:spacing w:after="160" w:line="256" w:lineRule="auto"/>
        <w:jc w:val="both"/>
        <w:rPr>
          <w:rFonts w:asciiTheme="majorHAnsi" w:hAnsiTheme="majorHAnsi" w:cstheme="majorHAnsi"/>
        </w:rPr>
      </w:pPr>
      <w:r>
        <w:rPr>
          <w:rFonts w:asciiTheme="majorHAnsi" w:hAnsiTheme="majorHAnsi" w:cstheme="majorHAnsi"/>
        </w:rPr>
        <w:t xml:space="preserve">Developing </w:t>
      </w:r>
      <w:proofErr w:type="spellStart"/>
      <w:r>
        <w:rPr>
          <w:rFonts w:asciiTheme="majorHAnsi" w:hAnsiTheme="majorHAnsi" w:cstheme="majorHAnsi"/>
        </w:rPr>
        <w:t>Powerpoint</w:t>
      </w:r>
      <w:proofErr w:type="spellEnd"/>
      <w:r>
        <w:rPr>
          <w:rFonts w:asciiTheme="majorHAnsi" w:hAnsiTheme="majorHAnsi" w:cstheme="majorHAnsi"/>
        </w:rPr>
        <w:t xml:space="preserve"> presentations from the revised guideline for the training purposes.</w:t>
      </w:r>
    </w:p>
    <w:p w14:paraId="444D4F49" w14:textId="77777777" w:rsidR="002A2FAA" w:rsidRDefault="002A2FAA" w:rsidP="002A2FAA">
      <w:pPr>
        <w:pStyle w:val="Heading1"/>
        <w:jc w:val="both"/>
      </w:pPr>
      <w:bookmarkStart w:id="4" w:name="_Toc11049980"/>
      <w:r>
        <w:t>SCOPE OF WORK AND DETAILED DESCRIPTION OF TASKS:</w:t>
      </w:r>
      <w:bookmarkEnd w:id="4"/>
    </w:p>
    <w:p w14:paraId="64E788BF" w14:textId="7413AC48" w:rsidR="002A2FAA" w:rsidRDefault="002A2FAA" w:rsidP="002A2FAA">
      <w:pPr>
        <w:spacing w:after="160" w:line="256" w:lineRule="auto"/>
        <w:jc w:val="both"/>
        <w:rPr>
          <w:rFonts w:asciiTheme="majorHAnsi" w:hAnsiTheme="majorHAnsi" w:cstheme="majorHAnsi"/>
        </w:rPr>
      </w:pPr>
      <w:r>
        <w:rPr>
          <w:rFonts w:asciiTheme="majorHAnsi" w:hAnsiTheme="majorHAnsi" w:cstheme="majorHAnsi"/>
        </w:rPr>
        <w:t xml:space="preserve">FHI360 seeks to hire a consultant to work with the PND and the partners to revise the current Nutrition Guideline and SOP (2014) based on the revised separated Nutrition Guidelines (IMAM, MIYCN, MN, Surveillance, </w:t>
      </w:r>
      <w:proofErr w:type="spellStart"/>
      <w:r>
        <w:rPr>
          <w:rFonts w:asciiTheme="majorHAnsi" w:hAnsiTheme="majorHAnsi" w:cstheme="majorHAnsi"/>
        </w:rPr>
        <w:t>NiE</w:t>
      </w:r>
      <w:proofErr w:type="spellEnd"/>
      <w:r>
        <w:rPr>
          <w:rFonts w:asciiTheme="majorHAnsi" w:hAnsiTheme="majorHAnsi" w:cstheme="majorHAnsi"/>
        </w:rPr>
        <w:t xml:space="preserve">, CBNP, NCP, NSCM, BFCC, C-GMP) and develop the SOPs for all mentioned parts. The consultant will be reporting to Nutrition Specialist, of INHSN project. </w:t>
      </w:r>
    </w:p>
    <w:p w14:paraId="2175F070" w14:textId="26F4FD98" w:rsidR="002A2FAA" w:rsidRDefault="002A2FAA" w:rsidP="002A2FAA">
      <w:pPr>
        <w:spacing w:after="160" w:line="256" w:lineRule="auto"/>
        <w:jc w:val="both"/>
        <w:rPr>
          <w:rFonts w:asciiTheme="majorHAnsi" w:hAnsiTheme="majorHAnsi" w:cstheme="majorHAnsi"/>
          <w:lang w:val="en-GB"/>
        </w:rPr>
      </w:pPr>
      <w:r>
        <w:rPr>
          <w:rFonts w:asciiTheme="majorHAnsi" w:hAnsiTheme="majorHAnsi" w:cstheme="majorHAnsi"/>
        </w:rPr>
        <w:t xml:space="preserve">The aim is to develop a package of SOPs that are </w:t>
      </w:r>
      <w:bookmarkStart w:id="5" w:name="_Hlk3108844"/>
      <w:r>
        <w:rPr>
          <w:rFonts w:asciiTheme="majorHAnsi" w:hAnsiTheme="majorHAnsi" w:cstheme="majorHAnsi"/>
        </w:rPr>
        <w:t xml:space="preserve">in a very simple language, brief, clear and concise with the relevant guidelines. The level of detail should provide adequate information to keep performance according to the standards while keeping it brief and practical. They should </w:t>
      </w:r>
      <w:proofErr w:type="gramStart"/>
      <w:r>
        <w:rPr>
          <w:rFonts w:asciiTheme="majorHAnsi" w:hAnsiTheme="majorHAnsi" w:cstheme="majorHAnsi"/>
        </w:rPr>
        <w:t>be in agreement</w:t>
      </w:r>
      <w:proofErr w:type="gramEnd"/>
      <w:r>
        <w:rPr>
          <w:rFonts w:asciiTheme="majorHAnsi" w:hAnsiTheme="majorHAnsi" w:cstheme="majorHAnsi"/>
        </w:rPr>
        <w:t xml:space="preserve"> with the existing policy, strategy, and guidelines.  The SOPs should be tested before they are finalized and submitted for the official approval. In regard, to follow the task after the </w:t>
      </w:r>
      <w:proofErr w:type="gramStart"/>
      <w:r>
        <w:rPr>
          <w:rFonts w:asciiTheme="majorHAnsi" w:hAnsiTheme="majorHAnsi" w:cstheme="majorHAnsi"/>
        </w:rPr>
        <w:t>finalization,  initiating</w:t>
      </w:r>
      <w:proofErr w:type="gramEnd"/>
      <w:r>
        <w:rPr>
          <w:rFonts w:asciiTheme="majorHAnsi" w:hAnsiTheme="majorHAnsi" w:cstheme="majorHAnsi"/>
        </w:rPr>
        <w:t xml:space="preserve"> the implementation there is a need that a core group experts to be involved in the process to work closely with the consultant.</w:t>
      </w:r>
      <w:bookmarkEnd w:id="5"/>
      <w:r>
        <w:rPr>
          <w:rFonts w:asciiTheme="majorHAnsi" w:hAnsiTheme="majorHAnsi" w:cstheme="majorHAnsi"/>
        </w:rPr>
        <w:t xml:space="preserve"> Thus, the </w:t>
      </w:r>
      <w:r>
        <w:rPr>
          <w:rFonts w:asciiTheme="majorHAnsi" w:hAnsiTheme="majorHAnsi" w:cstheme="majorHAnsi"/>
          <w:lang w:val="en-GB"/>
        </w:rPr>
        <w:t>consultant will be working with the Capacity Development &amp; Coordination including the Senior Officer/PND/MoPH, Nutrition Specialist/IHSAN, and the relevant focal points from the partners.</w:t>
      </w:r>
    </w:p>
    <w:p w14:paraId="4495C57D" w14:textId="31C531FB" w:rsidR="002A2FAA" w:rsidRDefault="002A2FAA" w:rsidP="002A2FAA">
      <w:pPr>
        <w:spacing w:after="160" w:line="256" w:lineRule="auto"/>
        <w:jc w:val="both"/>
        <w:rPr>
          <w:rFonts w:asciiTheme="majorHAnsi" w:hAnsiTheme="majorHAnsi" w:cstheme="majorHAnsi"/>
        </w:rPr>
      </w:pPr>
      <w:r>
        <w:rPr>
          <w:rFonts w:asciiTheme="majorHAnsi" w:hAnsiTheme="majorHAnsi" w:cstheme="majorHAnsi"/>
          <w:lang w:val="en-GB"/>
        </w:rPr>
        <w:t>After completion, finalization and endorsement of the package by the CDTWG, there should be a Training of Trainers (</w:t>
      </w:r>
      <w:proofErr w:type="spellStart"/>
      <w:r>
        <w:rPr>
          <w:rFonts w:asciiTheme="majorHAnsi" w:hAnsiTheme="majorHAnsi" w:cstheme="majorHAnsi"/>
          <w:lang w:val="en-GB"/>
        </w:rPr>
        <w:t>ToT</w:t>
      </w:r>
      <w:proofErr w:type="spellEnd"/>
      <w:r>
        <w:rPr>
          <w:rFonts w:asciiTheme="majorHAnsi" w:hAnsiTheme="majorHAnsi" w:cstheme="majorHAnsi"/>
          <w:lang w:val="en-GB"/>
        </w:rPr>
        <w:t>) to be conducted for the national trainers in the presence and main support of the consultant.</w:t>
      </w:r>
    </w:p>
    <w:p w14:paraId="40C62D38" w14:textId="77777777" w:rsidR="002A2FAA" w:rsidRDefault="002A2FAA" w:rsidP="002A2FAA">
      <w:pPr>
        <w:pStyle w:val="Heading2"/>
        <w:jc w:val="both"/>
      </w:pPr>
      <w:bookmarkStart w:id="6" w:name="_Toc11049981"/>
      <w:r>
        <w:t>Review and revise the current Nutrition Guideline and Standards Operation Procedures (SOP):</w:t>
      </w:r>
      <w:bookmarkEnd w:id="6"/>
    </w:p>
    <w:p w14:paraId="0DC18AE6" w14:textId="339EFF63" w:rsidR="002A2FAA" w:rsidRDefault="002A2FAA" w:rsidP="002A2FAA">
      <w:pPr>
        <w:spacing w:after="160" w:line="256" w:lineRule="auto"/>
        <w:contextualSpacing/>
        <w:jc w:val="both"/>
        <w:rPr>
          <w:rFonts w:asciiTheme="majorHAnsi" w:hAnsiTheme="majorHAnsi" w:cstheme="majorHAnsi"/>
        </w:rPr>
      </w:pPr>
      <w:r>
        <w:rPr>
          <w:rFonts w:asciiTheme="majorHAnsi" w:hAnsiTheme="majorHAnsi" w:cstheme="majorHAnsi"/>
        </w:rPr>
        <w:t xml:space="preserve">The existing Nutrition Guideline with few SOPs in the first few pages of the guideline </w:t>
      </w:r>
      <w:proofErr w:type="gramStart"/>
      <w:r>
        <w:rPr>
          <w:rFonts w:asciiTheme="majorHAnsi" w:hAnsiTheme="majorHAnsi" w:cstheme="majorHAnsi"/>
        </w:rPr>
        <w:t>was</w:t>
      </w:r>
      <w:proofErr w:type="gramEnd"/>
      <w:r>
        <w:rPr>
          <w:rFonts w:asciiTheme="majorHAnsi" w:hAnsiTheme="majorHAnsi" w:cstheme="majorHAnsi"/>
        </w:rPr>
        <w:t xml:space="preserve"> developed by Public Nutrition Directorate (PND) of MoPH with the support of the partners. The sources of the Nutrition Guideline are the existing public nutrition training packages, protocols, and guidelines (BFCC, IYCF- C-GMP, IMAM, Micronutrients, Surveillance, </w:t>
      </w:r>
      <w:proofErr w:type="spellStart"/>
      <w:r>
        <w:rPr>
          <w:rFonts w:asciiTheme="majorHAnsi" w:hAnsiTheme="majorHAnsi" w:cstheme="majorHAnsi"/>
        </w:rPr>
        <w:t>NiE</w:t>
      </w:r>
      <w:proofErr w:type="spellEnd"/>
      <w:r>
        <w:rPr>
          <w:rFonts w:asciiTheme="majorHAnsi" w:hAnsiTheme="majorHAnsi" w:cstheme="majorHAnsi"/>
        </w:rPr>
        <w:t xml:space="preserve">, CBNP, NCP, NSCM, etc.). The contents of these documents are in every detail and represent a huge amount of information.  Though the health staffs have been trained on the subject, yet the day to day use of such a big package is challenging and simply not practical. The aim of this consultancy is to summarize the content of these documents into a brief, simple and user-friendly document that can be easily used by the health care providers at different levels.  </w:t>
      </w:r>
    </w:p>
    <w:p w14:paraId="54FA4CF4" w14:textId="77777777" w:rsidR="002A2FAA" w:rsidRDefault="002A2FAA" w:rsidP="002A2FAA">
      <w:pPr>
        <w:pStyle w:val="Heading2"/>
        <w:jc w:val="both"/>
        <w:rPr>
          <w:rFonts w:cstheme="majorHAnsi"/>
          <w:sz w:val="22"/>
          <w:szCs w:val="22"/>
        </w:rPr>
      </w:pPr>
      <w:bookmarkStart w:id="7" w:name="_Toc11049982"/>
      <w:r>
        <w:lastRenderedPageBreak/>
        <w:t>Developing new nutrition SOPs:</w:t>
      </w:r>
      <w:bookmarkEnd w:id="7"/>
      <w:r>
        <w:rPr>
          <w:rFonts w:cstheme="majorHAnsi"/>
        </w:rPr>
        <w:t xml:space="preserve"> </w:t>
      </w:r>
    </w:p>
    <w:p w14:paraId="21671DB6" w14:textId="75B83CC6" w:rsidR="002A2FAA" w:rsidRDefault="002A2FAA" w:rsidP="002A2FAA">
      <w:pPr>
        <w:spacing w:after="160" w:line="256" w:lineRule="auto"/>
        <w:contextualSpacing/>
        <w:jc w:val="both"/>
        <w:rPr>
          <w:rFonts w:asciiTheme="majorHAnsi" w:hAnsiTheme="majorHAnsi" w:cstheme="majorHAnsi"/>
          <w:lang w:bidi="fa-IR"/>
        </w:rPr>
      </w:pPr>
      <w:r>
        <w:rPr>
          <w:rFonts w:asciiTheme="majorHAnsi" w:hAnsiTheme="majorHAnsi" w:cstheme="majorHAnsi"/>
          <w:lang w:bidi="fa-IR"/>
        </w:rPr>
        <w:t>Though PND has worked very hard to create a better environment for the provision of quality nutrition services, still there is a lot of room for the improvements. Through this consultancy, the PND would like to develop the missing SOPs that are crucial for the management of patients with nutritional issues.  They will be used in the daily management of the program and the standardization of nutritional services. The revised and the new SOPs will be compiled in a package and make it ready for the use.</w:t>
      </w:r>
    </w:p>
    <w:p w14:paraId="0BEB8645" w14:textId="77777777" w:rsidR="002A2FAA" w:rsidRDefault="002A2FAA" w:rsidP="002A2FAA">
      <w:pPr>
        <w:pStyle w:val="Heading1"/>
        <w:jc w:val="both"/>
        <w:rPr>
          <w:rtl/>
        </w:rPr>
      </w:pPr>
      <w:bookmarkStart w:id="8" w:name="_Toc11049983"/>
      <w:r>
        <w:t>DELIVERABLES/MILESTONES &amp; DUE DATES</w:t>
      </w:r>
      <w:bookmarkEnd w:id="8"/>
    </w:p>
    <w:p w14:paraId="658AAC8D" w14:textId="77777777" w:rsidR="002A2FAA" w:rsidRDefault="002A2FAA" w:rsidP="002A2FAA">
      <w:pPr>
        <w:pStyle w:val="Heading2"/>
        <w:jc w:val="both"/>
        <w:rPr>
          <w:sz w:val="22"/>
          <w:szCs w:val="22"/>
          <w:rtl/>
        </w:rPr>
      </w:pPr>
      <w:r>
        <w:rPr>
          <w:rFonts w:hint="cs"/>
          <w:b/>
          <w:bCs/>
          <w:color w:val="2F5496"/>
          <w:sz w:val="22"/>
          <w:szCs w:val="22"/>
        </w:rPr>
        <w:t xml:space="preserve"> </w:t>
      </w:r>
      <w:bookmarkStart w:id="9" w:name="_Toc11049984"/>
      <w:r>
        <w:rPr>
          <w:b/>
          <w:bCs/>
          <w:color w:val="2F5496"/>
        </w:rPr>
        <w:t xml:space="preserve">Table -1: </w:t>
      </w:r>
      <w:r>
        <w:rPr>
          <w:sz w:val="22"/>
          <w:szCs w:val="22"/>
        </w:rPr>
        <w:t>The consultancy tasks</w:t>
      </w:r>
      <w:r>
        <w:t xml:space="preserve"> </w:t>
      </w:r>
      <w:r w:rsidRPr="002A2FAA">
        <w:rPr>
          <w:sz w:val="22"/>
          <w:szCs w:val="22"/>
        </w:rPr>
        <w:t>and deliverable</w:t>
      </w:r>
      <w:bookmarkEnd w:id="9"/>
      <w:r>
        <w:t xml:space="preserve"> </w:t>
      </w:r>
    </w:p>
    <w:tbl>
      <w:tblPr>
        <w:tblStyle w:val="GridTable4-Accent21"/>
        <w:tblW w:w="5000" w:type="pct"/>
        <w:tblInd w:w="0" w:type="dxa"/>
        <w:tblLook w:val="04A0" w:firstRow="1" w:lastRow="0" w:firstColumn="1" w:lastColumn="0" w:noHBand="0" w:noVBand="1"/>
      </w:tblPr>
      <w:tblGrid>
        <w:gridCol w:w="1231"/>
        <w:gridCol w:w="2563"/>
        <w:gridCol w:w="2438"/>
        <w:gridCol w:w="1272"/>
        <w:gridCol w:w="1846"/>
      </w:tblGrid>
      <w:tr w:rsidR="00F13BC8" w14:paraId="038EE51C" w14:textId="77777777" w:rsidTr="00F13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hideMark/>
          </w:tcPr>
          <w:p w14:paraId="140A92DD" w14:textId="77777777" w:rsidR="00F13BC8" w:rsidRDefault="00F13BC8">
            <w:pPr>
              <w:spacing w:after="160" w:line="256" w:lineRule="auto"/>
              <w:jc w:val="both"/>
              <w:rPr>
                <w:rFonts w:asciiTheme="majorHAnsi" w:hAnsiTheme="majorHAnsi" w:cstheme="majorHAnsi"/>
              </w:rPr>
            </w:pPr>
            <w:r>
              <w:rPr>
                <w:rFonts w:asciiTheme="majorHAnsi" w:hAnsiTheme="majorHAnsi" w:cstheme="majorHAnsi"/>
              </w:rPr>
              <w:t>Expected due date</w:t>
            </w:r>
          </w:p>
        </w:tc>
        <w:tc>
          <w:tcPr>
            <w:tcW w:w="1370" w:type="pct"/>
            <w:hideMark/>
          </w:tcPr>
          <w:p w14:paraId="74B0E280" w14:textId="77777777" w:rsidR="00F13BC8" w:rsidRDefault="00F13BC8">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Tasks </w:t>
            </w:r>
          </w:p>
        </w:tc>
        <w:tc>
          <w:tcPr>
            <w:tcW w:w="1304" w:type="pct"/>
            <w:hideMark/>
          </w:tcPr>
          <w:p w14:paraId="40EE4DDF" w14:textId="77777777" w:rsidR="00F13BC8" w:rsidRDefault="00F13BC8">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Deliverables </w:t>
            </w:r>
          </w:p>
        </w:tc>
        <w:tc>
          <w:tcPr>
            <w:tcW w:w="680" w:type="pct"/>
            <w:hideMark/>
          </w:tcPr>
          <w:p w14:paraId="112E4A24" w14:textId="77777777" w:rsidR="00F13BC8" w:rsidRDefault="00F13BC8">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Expected LOE (days)</w:t>
            </w:r>
          </w:p>
        </w:tc>
        <w:tc>
          <w:tcPr>
            <w:tcW w:w="987" w:type="pct"/>
            <w:hideMark/>
          </w:tcPr>
          <w:p w14:paraId="37DF10A9" w14:textId="379195E9" w:rsidR="00F13BC8" w:rsidRDefault="00F13BC8">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Remarks </w:t>
            </w:r>
          </w:p>
        </w:tc>
      </w:tr>
      <w:tr w:rsidR="00F13BC8" w14:paraId="429CDFC2" w14:textId="77777777" w:rsidTr="00F13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hideMark/>
          </w:tcPr>
          <w:p w14:paraId="1BF8221D" w14:textId="32A03597" w:rsidR="00F13BC8" w:rsidRDefault="00F13BC8">
            <w:pPr>
              <w:spacing w:after="160" w:line="256" w:lineRule="auto"/>
              <w:jc w:val="both"/>
              <w:rPr>
                <w:rFonts w:asciiTheme="majorHAnsi" w:hAnsiTheme="majorHAnsi" w:cstheme="majorHAnsi"/>
              </w:rPr>
            </w:pPr>
          </w:p>
        </w:tc>
        <w:tc>
          <w:tcPr>
            <w:tcW w:w="1370" w:type="pct"/>
            <w:hideMark/>
          </w:tcPr>
          <w:p w14:paraId="19417C31" w14:textId="77777777"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Revision of the existing Nutrition Guideline.</w:t>
            </w:r>
          </w:p>
        </w:tc>
        <w:tc>
          <w:tcPr>
            <w:tcW w:w="1304" w:type="pct"/>
            <w:hideMark/>
          </w:tcPr>
          <w:p w14:paraId="00462C7C" w14:textId="1BD0E3AE"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Submission of SOP for the existing nutritional guideline PND/FHI360.</w:t>
            </w:r>
          </w:p>
        </w:tc>
        <w:tc>
          <w:tcPr>
            <w:tcW w:w="680" w:type="pct"/>
          </w:tcPr>
          <w:p w14:paraId="1F254BDE" w14:textId="73EAD4E8"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30 days</w:t>
            </w:r>
          </w:p>
        </w:tc>
        <w:tc>
          <w:tcPr>
            <w:tcW w:w="987" w:type="pct"/>
          </w:tcPr>
          <w:p w14:paraId="74DC4DAD" w14:textId="5C7B0991"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expected due date to be included in the consultant proposal.</w:t>
            </w:r>
          </w:p>
        </w:tc>
      </w:tr>
      <w:tr w:rsidR="00F13BC8" w14:paraId="20286397" w14:textId="77777777" w:rsidTr="00F13BC8">
        <w:tc>
          <w:tcPr>
            <w:cnfStyle w:val="001000000000" w:firstRow="0" w:lastRow="0" w:firstColumn="1" w:lastColumn="0" w:oddVBand="0" w:evenVBand="0" w:oddHBand="0" w:evenHBand="0" w:firstRowFirstColumn="0" w:firstRowLastColumn="0" w:lastRowFirstColumn="0" w:lastRowLastColumn="0"/>
            <w:tcW w:w="658" w:type="pct"/>
          </w:tcPr>
          <w:p w14:paraId="313FF1F5" w14:textId="77777777" w:rsidR="00F13BC8" w:rsidRDefault="00F13BC8">
            <w:pPr>
              <w:spacing w:after="160" w:line="256" w:lineRule="auto"/>
              <w:jc w:val="both"/>
              <w:rPr>
                <w:rFonts w:asciiTheme="majorHAnsi" w:hAnsiTheme="majorHAnsi" w:cstheme="majorHAnsi"/>
              </w:rPr>
            </w:pPr>
          </w:p>
        </w:tc>
        <w:tc>
          <w:tcPr>
            <w:tcW w:w="1370" w:type="pct"/>
            <w:hideMark/>
          </w:tcPr>
          <w:p w14:paraId="7D321A8B" w14:textId="77777777"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Developing the list of missing SOPs in close agreement with the PND.</w:t>
            </w:r>
          </w:p>
        </w:tc>
        <w:tc>
          <w:tcPr>
            <w:tcW w:w="1304" w:type="pct"/>
            <w:hideMark/>
          </w:tcPr>
          <w:p w14:paraId="06313ED6" w14:textId="77777777"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list of the missing SOPs is submitted to PND/FHI360.</w:t>
            </w:r>
          </w:p>
        </w:tc>
        <w:tc>
          <w:tcPr>
            <w:tcW w:w="680" w:type="pct"/>
          </w:tcPr>
          <w:p w14:paraId="2A44406E" w14:textId="3BB076E8"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10 days</w:t>
            </w:r>
          </w:p>
        </w:tc>
        <w:tc>
          <w:tcPr>
            <w:tcW w:w="987" w:type="pct"/>
          </w:tcPr>
          <w:p w14:paraId="176887A4" w14:textId="742CE664"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3BC8" w14:paraId="5CAC0FC1" w14:textId="77777777" w:rsidTr="00F13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4881567F" w14:textId="77777777" w:rsidR="00F13BC8" w:rsidRDefault="00F13BC8">
            <w:pPr>
              <w:spacing w:after="160" w:line="256" w:lineRule="auto"/>
              <w:jc w:val="both"/>
              <w:rPr>
                <w:rFonts w:asciiTheme="majorHAnsi" w:hAnsiTheme="majorHAnsi" w:cstheme="majorHAnsi"/>
              </w:rPr>
            </w:pPr>
          </w:p>
        </w:tc>
        <w:tc>
          <w:tcPr>
            <w:tcW w:w="1370" w:type="pct"/>
            <w:hideMark/>
          </w:tcPr>
          <w:p w14:paraId="24E01A48" w14:textId="77777777" w:rsidR="00F13BC8" w:rsidRDefault="00F13BC8">
            <w:pPr>
              <w:spacing w:after="160" w:line="25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Developing the new SOPs based on the missing SOPs list.</w:t>
            </w:r>
          </w:p>
        </w:tc>
        <w:tc>
          <w:tcPr>
            <w:tcW w:w="1304" w:type="pct"/>
            <w:hideMark/>
          </w:tcPr>
          <w:p w14:paraId="445D1552" w14:textId="725BC61E"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package of the new SOPs as per the list of the missing SOPs is developed.</w:t>
            </w:r>
          </w:p>
        </w:tc>
        <w:tc>
          <w:tcPr>
            <w:tcW w:w="680" w:type="pct"/>
          </w:tcPr>
          <w:p w14:paraId="4207CA79" w14:textId="4CB53AAC"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30 days</w:t>
            </w:r>
          </w:p>
        </w:tc>
        <w:tc>
          <w:tcPr>
            <w:tcW w:w="987" w:type="pct"/>
          </w:tcPr>
          <w:p w14:paraId="3FEF5C13" w14:textId="13AE0A8D"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13BC8" w14:paraId="4A1C49E9" w14:textId="77777777" w:rsidTr="00F13BC8">
        <w:tc>
          <w:tcPr>
            <w:cnfStyle w:val="001000000000" w:firstRow="0" w:lastRow="0" w:firstColumn="1" w:lastColumn="0" w:oddVBand="0" w:evenVBand="0" w:oddHBand="0" w:evenHBand="0" w:firstRowFirstColumn="0" w:firstRowLastColumn="0" w:lastRowFirstColumn="0" w:lastRowLastColumn="0"/>
            <w:tcW w:w="658" w:type="pct"/>
          </w:tcPr>
          <w:p w14:paraId="4FE54A8F" w14:textId="77777777" w:rsidR="00F13BC8" w:rsidRDefault="00F13BC8">
            <w:pPr>
              <w:spacing w:after="160" w:line="256" w:lineRule="auto"/>
              <w:jc w:val="both"/>
              <w:rPr>
                <w:rFonts w:asciiTheme="majorHAnsi" w:hAnsiTheme="majorHAnsi" w:cstheme="majorHAnsi"/>
              </w:rPr>
            </w:pPr>
          </w:p>
        </w:tc>
        <w:tc>
          <w:tcPr>
            <w:tcW w:w="1370" w:type="pct"/>
            <w:hideMark/>
          </w:tcPr>
          <w:p w14:paraId="2A6A3BEC" w14:textId="38006088" w:rsidR="00F13BC8" w:rsidRDefault="00F13BC8">
            <w:pPr>
              <w:spacing w:after="160" w:line="25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Preparation of the PowerPoint presentations from the package to be used in the training.</w:t>
            </w:r>
          </w:p>
        </w:tc>
        <w:tc>
          <w:tcPr>
            <w:tcW w:w="1304" w:type="pct"/>
            <w:hideMark/>
          </w:tcPr>
          <w:p w14:paraId="48899CC2" w14:textId="01840AC4"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presentations should be in both Pashto and Dari local languages or different health staff categories (MD, Nurses/Midwives, CHS)</w:t>
            </w:r>
          </w:p>
        </w:tc>
        <w:tc>
          <w:tcPr>
            <w:tcW w:w="680" w:type="pct"/>
          </w:tcPr>
          <w:p w14:paraId="624F9804" w14:textId="482D18EB"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5 days</w:t>
            </w:r>
          </w:p>
        </w:tc>
        <w:tc>
          <w:tcPr>
            <w:tcW w:w="987" w:type="pct"/>
          </w:tcPr>
          <w:p w14:paraId="2287AD9E" w14:textId="65082AA5"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3BC8" w14:paraId="4C53502D" w14:textId="77777777" w:rsidTr="00F13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3A4C3C5F" w14:textId="77777777" w:rsidR="00F13BC8" w:rsidRDefault="00F13BC8">
            <w:pPr>
              <w:spacing w:after="160" w:line="256" w:lineRule="auto"/>
              <w:jc w:val="both"/>
              <w:rPr>
                <w:rFonts w:asciiTheme="majorHAnsi" w:hAnsiTheme="majorHAnsi" w:cstheme="majorHAnsi"/>
              </w:rPr>
            </w:pPr>
          </w:p>
        </w:tc>
        <w:tc>
          <w:tcPr>
            <w:tcW w:w="1370" w:type="pct"/>
            <w:hideMark/>
          </w:tcPr>
          <w:p w14:paraId="19B4E25A" w14:textId="77777777" w:rsidR="00F13BC8" w:rsidRDefault="00F13BC8">
            <w:pPr>
              <w:spacing w:after="160" w:line="25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Testing the SOPs before they are finalized and submitted for the official approval</w:t>
            </w:r>
          </w:p>
        </w:tc>
        <w:tc>
          <w:tcPr>
            <w:tcW w:w="1304" w:type="pct"/>
            <w:hideMark/>
          </w:tcPr>
          <w:p w14:paraId="4B5C685E" w14:textId="0BDB060A"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The testing </w:t>
            </w:r>
            <w:proofErr w:type="gramStart"/>
            <w:r>
              <w:rPr>
                <w:rFonts w:asciiTheme="majorHAnsi" w:hAnsiTheme="majorHAnsi" w:cstheme="majorHAnsi"/>
              </w:rPr>
              <w:t>report</w:t>
            </w:r>
            <w:proofErr w:type="gramEnd"/>
            <w:r>
              <w:rPr>
                <w:rFonts w:asciiTheme="majorHAnsi" w:hAnsiTheme="majorHAnsi" w:cstheme="majorHAnsi"/>
              </w:rPr>
              <w:t>.</w:t>
            </w:r>
          </w:p>
        </w:tc>
        <w:tc>
          <w:tcPr>
            <w:tcW w:w="680" w:type="pct"/>
          </w:tcPr>
          <w:p w14:paraId="331CB78A" w14:textId="1D30860E"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5 days</w:t>
            </w:r>
          </w:p>
        </w:tc>
        <w:tc>
          <w:tcPr>
            <w:tcW w:w="987" w:type="pct"/>
          </w:tcPr>
          <w:p w14:paraId="6FB9F75B" w14:textId="3C19AAD0"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13BC8" w14:paraId="0CCC3C8D" w14:textId="77777777" w:rsidTr="00F13BC8">
        <w:tc>
          <w:tcPr>
            <w:cnfStyle w:val="001000000000" w:firstRow="0" w:lastRow="0" w:firstColumn="1" w:lastColumn="0" w:oddVBand="0" w:evenVBand="0" w:oddHBand="0" w:evenHBand="0" w:firstRowFirstColumn="0" w:firstRowLastColumn="0" w:lastRowFirstColumn="0" w:lastRowLastColumn="0"/>
            <w:tcW w:w="658" w:type="pct"/>
          </w:tcPr>
          <w:p w14:paraId="33379A67" w14:textId="77777777" w:rsidR="00F13BC8" w:rsidRDefault="00F13BC8">
            <w:pPr>
              <w:spacing w:after="160" w:line="256" w:lineRule="auto"/>
              <w:jc w:val="both"/>
              <w:rPr>
                <w:rFonts w:asciiTheme="majorHAnsi" w:hAnsiTheme="majorHAnsi" w:cstheme="majorHAnsi"/>
              </w:rPr>
            </w:pPr>
          </w:p>
        </w:tc>
        <w:tc>
          <w:tcPr>
            <w:tcW w:w="1370" w:type="pct"/>
            <w:hideMark/>
          </w:tcPr>
          <w:p w14:paraId="772B22E7" w14:textId="7E89D103" w:rsidR="00F13BC8" w:rsidRDefault="00F13BC8">
            <w:pPr>
              <w:spacing w:after="160" w:line="256"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Conducting the orientation for the national trainers of PND</w:t>
            </w:r>
          </w:p>
        </w:tc>
        <w:tc>
          <w:tcPr>
            <w:tcW w:w="1304" w:type="pct"/>
          </w:tcPr>
          <w:p w14:paraId="4CE6EEAE" w14:textId="6550D6A7"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orientation report</w:t>
            </w:r>
          </w:p>
        </w:tc>
        <w:tc>
          <w:tcPr>
            <w:tcW w:w="680" w:type="pct"/>
          </w:tcPr>
          <w:p w14:paraId="525F5F4E" w14:textId="49AD638D"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5 days</w:t>
            </w:r>
          </w:p>
        </w:tc>
        <w:tc>
          <w:tcPr>
            <w:tcW w:w="987" w:type="pct"/>
          </w:tcPr>
          <w:p w14:paraId="2FD801DD" w14:textId="78F6E950" w:rsidR="00F13BC8" w:rsidRDefault="00F13BC8">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3BC8" w14:paraId="77FB25DB" w14:textId="77777777" w:rsidTr="00F13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123BA8B8" w14:textId="77777777" w:rsidR="00F13BC8" w:rsidRDefault="00F13BC8">
            <w:pPr>
              <w:spacing w:after="160" w:line="256" w:lineRule="auto"/>
              <w:jc w:val="both"/>
              <w:rPr>
                <w:rFonts w:asciiTheme="majorHAnsi" w:hAnsiTheme="majorHAnsi" w:cstheme="majorHAnsi"/>
              </w:rPr>
            </w:pPr>
          </w:p>
        </w:tc>
        <w:tc>
          <w:tcPr>
            <w:tcW w:w="1370" w:type="pct"/>
            <w:hideMark/>
          </w:tcPr>
          <w:p w14:paraId="15C456DD" w14:textId="68AB47BD" w:rsidR="00F13BC8" w:rsidRDefault="00F13BC8">
            <w:pPr>
              <w:spacing w:after="160" w:line="256"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Submission of the final report</w:t>
            </w:r>
          </w:p>
        </w:tc>
        <w:tc>
          <w:tcPr>
            <w:tcW w:w="1304" w:type="pct"/>
            <w:hideMark/>
          </w:tcPr>
          <w:p w14:paraId="284522B8" w14:textId="77777777"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final report of the consultancy is submitted to FHI360.</w:t>
            </w:r>
          </w:p>
        </w:tc>
        <w:tc>
          <w:tcPr>
            <w:tcW w:w="680" w:type="pct"/>
          </w:tcPr>
          <w:p w14:paraId="7F51BCCA" w14:textId="5E2B6893"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5 days </w:t>
            </w:r>
          </w:p>
        </w:tc>
        <w:tc>
          <w:tcPr>
            <w:tcW w:w="987" w:type="pct"/>
          </w:tcPr>
          <w:p w14:paraId="7DC48A50" w14:textId="4521CADD" w:rsidR="00F13BC8" w:rsidRDefault="00F13BC8">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78E83A11" w14:textId="77777777" w:rsidR="002A2FAA" w:rsidRDefault="002A2FAA" w:rsidP="002A2FAA">
      <w:pPr>
        <w:pStyle w:val="Heading1"/>
        <w:jc w:val="both"/>
      </w:pPr>
      <w:bookmarkStart w:id="10" w:name="_Toc11049985"/>
      <w:bookmarkStart w:id="11" w:name="_Hlk3275983"/>
      <w:r>
        <w:lastRenderedPageBreak/>
        <w:t>REQUIRED SKILLS AND QUALIFICATIONS:</w:t>
      </w:r>
      <w:bookmarkEnd w:id="10"/>
      <w:r>
        <w:t xml:space="preserve"> </w:t>
      </w:r>
    </w:p>
    <w:p w14:paraId="00089398" w14:textId="77777777" w:rsidR="002A2FAA" w:rsidRDefault="002A2FAA" w:rsidP="002A2FAA">
      <w:pPr>
        <w:pStyle w:val="Heading2"/>
        <w:jc w:val="both"/>
      </w:pPr>
      <w:bookmarkStart w:id="12" w:name="_Toc11049986"/>
      <w:bookmarkEnd w:id="11"/>
      <w:r>
        <w:t>Skills Description:</w:t>
      </w:r>
      <w:bookmarkEnd w:id="12"/>
    </w:p>
    <w:p w14:paraId="6412D39B" w14:textId="77777777" w:rsidR="002A2FAA" w:rsidRDefault="002A2FAA" w:rsidP="002A2FAA">
      <w:pPr>
        <w:numPr>
          <w:ilvl w:val="0"/>
          <w:numId w:val="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Having experiences in the development of standard operating procedures, standards, training packages, guideline, protocols, and other public health interest documents. </w:t>
      </w:r>
    </w:p>
    <w:p w14:paraId="414CD3A7" w14:textId="77777777" w:rsidR="002A2FAA" w:rsidRDefault="002A2FAA" w:rsidP="002A2FAA">
      <w:pPr>
        <w:numPr>
          <w:ilvl w:val="0"/>
          <w:numId w:val="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Has technical and public health experience in the area of Public Nutrition. </w:t>
      </w:r>
    </w:p>
    <w:p w14:paraId="3B6075D3" w14:textId="77777777" w:rsidR="002A2FAA" w:rsidRDefault="002A2FAA" w:rsidP="002A2FAA">
      <w:pPr>
        <w:numPr>
          <w:ilvl w:val="0"/>
          <w:numId w:val="3"/>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Has a skill of team works, able to review a huge amount of information and coordinating the task on time with the relevant partners</w:t>
      </w:r>
    </w:p>
    <w:p w14:paraId="7E94F66A" w14:textId="77777777" w:rsidR="002A2FAA" w:rsidRDefault="002A2FAA" w:rsidP="002A2FAA">
      <w:pPr>
        <w:numPr>
          <w:ilvl w:val="0"/>
          <w:numId w:val="3"/>
        </w:numPr>
        <w:autoSpaceDE w:val="0"/>
        <w:autoSpaceDN w:val="0"/>
        <w:adjustRightInd w:val="0"/>
        <w:spacing w:after="0" w:line="240" w:lineRule="auto"/>
        <w:jc w:val="both"/>
        <w:rPr>
          <w:rFonts w:asciiTheme="majorHAnsi" w:hAnsiTheme="majorHAnsi" w:cstheme="majorHAnsi"/>
        </w:rPr>
      </w:pPr>
      <w:proofErr w:type="gramStart"/>
      <w:r>
        <w:rPr>
          <w:rFonts w:asciiTheme="majorHAnsi" w:hAnsiTheme="majorHAnsi" w:cstheme="majorHAnsi"/>
        </w:rPr>
        <w:t>Having  effective</w:t>
      </w:r>
      <w:proofErr w:type="gramEnd"/>
      <w:r>
        <w:rPr>
          <w:rFonts w:asciiTheme="majorHAnsi" w:hAnsiTheme="majorHAnsi" w:cstheme="majorHAnsi"/>
        </w:rPr>
        <w:t xml:space="preserve"> communication skills and computer literacy </w:t>
      </w:r>
    </w:p>
    <w:p w14:paraId="33BE4DC0" w14:textId="77777777" w:rsidR="002A2FAA" w:rsidRDefault="002A2FAA" w:rsidP="002A2FAA">
      <w:pPr>
        <w:pStyle w:val="Heading2"/>
        <w:jc w:val="both"/>
      </w:pPr>
      <w:bookmarkStart w:id="13" w:name="_Toc11049987"/>
      <w:r>
        <w:t>Education:</w:t>
      </w:r>
      <w:bookmarkEnd w:id="13"/>
    </w:p>
    <w:p w14:paraId="26B9815D" w14:textId="77777777" w:rsidR="002A2FAA" w:rsidRDefault="002A2FAA" w:rsidP="002A2FAA">
      <w:pPr>
        <w:jc w:val="both"/>
      </w:pPr>
      <w:r>
        <w:t>Having high education in medicine, public health, nutrition or any other relevant area</w:t>
      </w:r>
    </w:p>
    <w:p w14:paraId="35A4929F" w14:textId="77777777" w:rsidR="002A2FAA" w:rsidRDefault="002A2FAA" w:rsidP="002A2FAA">
      <w:pPr>
        <w:pStyle w:val="Heading2"/>
        <w:jc w:val="both"/>
      </w:pPr>
      <w:bookmarkStart w:id="14" w:name="_Toc11049988"/>
      <w:r>
        <w:t>Job Location:</w:t>
      </w:r>
      <w:bookmarkEnd w:id="14"/>
      <w:r>
        <w:t xml:space="preserve"> </w:t>
      </w:r>
    </w:p>
    <w:p w14:paraId="05999C55" w14:textId="40176395" w:rsidR="002A2FAA" w:rsidRDefault="002A2FAA" w:rsidP="002A2FAA">
      <w:pPr>
        <w:spacing w:after="160" w:line="256" w:lineRule="auto"/>
        <w:jc w:val="both"/>
        <w:rPr>
          <w:rFonts w:asciiTheme="majorHAnsi" w:hAnsiTheme="majorHAnsi" w:cstheme="majorHAnsi"/>
          <w:b/>
          <w:bCs/>
          <w:color w:val="2F5496"/>
        </w:rPr>
      </w:pPr>
      <w:r>
        <w:rPr>
          <w:rFonts w:asciiTheme="majorHAnsi" w:hAnsiTheme="majorHAnsi" w:cstheme="majorHAnsi"/>
        </w:rPr>
        <w:t>FHI360, Kabul office</w:t>
      </w:r>
    </w:p>
    <w:p w14:paraId="710F0FB0" w14:textId="77777777" w:rsidR="002A2FAA" w:rsidRDefault="002A2FAA" w:rsidP="002A2FAA">
      <w:pPr>
        <w:autoSpaceDE w:val="0"/>
        <w:autoSpaceDN w:val="0"/>
        <w:adjustRightInd w:val="0"/>
        <w:spacing w:after="0" w:line="240" w:lineRule="auto"/>
        <w:jc w:val="both"/>
        <w:rPr>
          <w:rFonts w:asciiTheme="majorHAnsi" w:hAnsiTheme="majorHAnsi" w:cstheme="majorHAnsi"/>
          <w:b/>
          <w:bCs/>
        </w:rPr>
      </w:pPr>
    </w:p>
    <w:p w14:paraId="06D814F9" w14:textId="77777777" w:rsidR="00F13BC8" w:rsidRDefault="002A2FAA" w:rsidP="00F13BC8">
      <w:pPr>
        <w:pStyle w:val="Heading1"/>
        <w:jc w:val="both"/>
      </w:pPr>
      <w:bookmarkStart w:id="15" w:name="_Toc11049989"/>
      <w:r>
        <w:t>AWARD TYPE &amp; SELECTION CRITERIA</w:t>
      </w:r>
      <w:bookmarkEnd w:id="15"/>
      <w:r>
        <w:t xml:space="preserve"> </w:t>
      </w:r>
    </w:p>
    <w:p w14:paraId="5E020713" w14:textId="7AB4D83A" w:rsidR="00F13BC8" w:rsidRPr="00F13BC8" w:rsidRDefault="00F13BC8" w:rsidP="00F13BC8">
      <w:pPr>
        <w:spacing w:after="160" w:line="256" w:lineRule="auto"/>
        <w:jc w:val="both"/>
        <w:rPr>
          <w:rFonts w:asciiTheme="majorHAnsi" w:hAnsiTheme="majorHAnsi" w:cstheme="majorHAnsi"/>
        </w:rPr>
      </w:pPr>
      <w:r w:rsidRPr="00F13BC8">
        <w:rPr>
          <w:rFonts w:asciiTheme="majorHAnsi" w:hAnsiTheme="majorHAnsi" w:cstheme="majorHAnsi"/>
        </w:rPr>
        <w:t>Submissions will be evaluated in accordance with the following criteria:</w:t>
      </w:r>
    </w:p>
    <w:p w14:paraId="0ED652CD" w14:textId="2EB5ABA6" w:rsidR="00F13BC8" w:rsidRPr="00F13BC8" w:rsidRDefault="00F13BC8" w:rsidP="00F13BC8">
      <w:pPr>
        <w:pStyle w:val="ListParagraph"/>
        <w:numPr>
          <w:ilvl w:val="0"/>
          <w:numId w:val="9"/>
        </w:numPr>
        <w:spacing w:after="160" w:line="256" w:lineRule="auto"/>
        <w:jc w:val="both"/>
        <w:rPr>
          <w:rFonts w:asciiTheme="majorHAnsi" w:hAnsiTheme="majorHAnsi" w:cstheme="majorHAnsi"/>
        </w:rPr>
      </w:pPr>
      <w:r w:rsidRPr="00F13BC8">
        <w:rPr>
          <w:rFonts w:asciiTheme="majorHAnsi" w:hAnsiTheme="majorHAnsi" w:cstheme="majorHAnsi"/>
        </w:rPr>
        <w:t>Demonstrated understanding of public nutrition</w:t>
      </w:r>
    </w:p>
    <w:p w14:paraId="4F332F5B" w14:textId="77777777" w:rsidR="00F13BC8" w:rsidRPr="00F13BC8" w:rsidRDefault="00F13BC8" w:rsidP="00F13BC8">
      <w:pPr>
        <w:pStyle w:val="ListParagraph"/>
        <w:numPr>
          <w:ilvl w:val="0"/>
          <w:numId w:val="9"/>
        </w:numPr>
        <w:spacing w:after="160" w:line="256" w:lineRule="auto"/>
        <w:jc w:val="both"/>
        <w:rPr>
          <w:rFonts w:asciiTheme="majorHAnsi" w:hAnsiTheme="majorHAnsi" w:cstheme="majorHAnsi"/>
        </w:rPr>
      </w:pPr>
      <w:r w:rsidRPr="00F13BC8">
        <w:rPr>
          <w:rFonts w:asciiTheme="majorHAnsi" w:hAnsiTheme="majorHAnsi" w:cstheme="majorHAnsi"/>
        </w:rPr>
        <w:t>Available within the timeframe and for the duration required</w:t>
      </w:r>
    </w:p>
    <w:p w14:paraId="2A162404" w14:textId="77777777" w:rsidR="00F13BC8" w:rsidRDefault="00F13BC8" w:rsidP="00F13BC8">
      <w:pPr>
        <w:pStyle w:val="ListParagraph"/>
        <w:numPr>
          <w:ilvl w:val="0"/>
          <w:numId w:val="9"/>
        </w:numPr>
        <w:spacing w:after="160" w:line="256" w:lineRule="auto"/>
        <w:jc w:val="both"/>
        <w:rPr>
          <w:rFonts w:asciiTheme="majorHAnsi" w:hAnsiTheme="majorHAnsi" w:cstheme="majorHAnsi"/>
        </w:rPr>
      </w:pPr>
      <w:r w:rsidRPr="00F13BC8">
        <w:rPr>
          <w:rFonts w:asciiTheme="majorHAnsi" w:hAnsiTheme="majorHAnsi" w:cstheme="majorHAnsi"/>
        </w:rPr>
        <w:t>Years of relevant experience</w:t>
      </w:r>
    </w:p>
    <w:p w14:paraId="6AF6E949" w14:textId="0E674030" w:rsidR="00F13BC8" w:rsidRPr="00F13BC8" w:rsidRDefault="00F13BC8" w:rsidP="00F13BC8">
      <w:pPr>
        <w:pStyle w:val="ListParagraph"/>
        <w:numPr>
          <w:ilvl w:val="0"/>
          <w:numId w:val="9"/>
        </w:numPr>
        <w:spacing w:after="160" w:line="256" w:lineRule="auto"/>
        <w:jc w:val="both"/>
        <w:rPr>
          <w:rFonts w:asciiTheme="majorHAnsi" w:hAnsiTheme="majorHAnsi" w:cstheme="majorHAnsi"/>
        </w:rPr>
      </w:pPr>
      <w:r w:rsidRPr="00F13BC8">
        <w:rPr>
          <w:rFonts w:asciiTheme="majorHAnsi" w:hAnsiTheme="majorHAnsi" w:cstheme="majorHAnsi"/>
        </w:rPr>
        <w:t>Best value</w:t>
      </w:r>
    </w:p>
    <w:p w14:paraId="325F0CAB" w14:textId="77777777" w:rsidR="00F13BC8" w:rsidRPr="00F13BC8" w:rsidRDefault="00F13BC8" w:rsidP="00F13BC8">
      <w:pPr>
        <w:pStyle w:val="Heading2"/>
        <w:rPr>
          <w:rFonts w:eastAsia="Times New Roman"/>
        </w:rPr>
      </w:pPr>
      <w:bookmarkStart w:id="16" w:name="_Toc11049990"/>
      <w:r w:rsidRPr="00F13BC8">
        <w:rPr>
          <w:rFonts w:eastAsia="Times New Roman"/>
        </w:rPr>
        <w:t>Required Documentation</w:t>
      </w:r>
      <w:bookmarkEnd w:id="16"/>
    </w:p>
    <w:p w14:paraId="1C70F690" w14:textId="324CFE35" w:rsidR="00F13BC8" w:rsidRPr="00F13BC8" w:rsidRDefault="00F13BC8" w:rsidP="00F13BC8">
      <w:pPr>
        <w:spacing w:after="160" w:line="256" w:lineRule="auto"/>
        <w:jc w:val="both"/>
        <w:rPr>
          <w:rFonts w:asciiTheme="majorHAnsi" w:hAnsiTheme="majorHAnsi" w:cstheme="majorHAnsi"/>
        </w:rPr>
      </w:pPr>
      <w:r w:rsidRPr="00F13BC8">
        <w:rPr>
          <w:rFonts w:asciiTheme="majorHAnsi" w:hAnsiTheme="majorHAnsi" w:cstheme="majorHAnsi"/>
        </w:rPr>
        <w:t>Submission of proposals responding to the scope of the work which must include the following components:</w:t>
      </w:r>
    </w:p>
    <w:p w14:paraId="34AFA4F7" w14:textId="77777777"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Current CV</w:t>
      </w:r>
    </w:p>
    <w:p w14:paraId="5158697A" w14:textId="403A0190"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Cover letter</w:t>
      </w:r>
    </w:p>
    <w:p w14:paraId="47D34DAE" w14:textId="4455A460"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Budget</w:t>
      </w:r>
      <w:r w:rsidR="00A849D5" w:rsidRPr="00A849D5">
        <w:t xml:space="preserve"> </w:t>
      </w:r>
      <w:r w:rsidR="00A849D5" w:rsidRPr="00A849D5">
        <w:rPr>
          <w:rFonts w:asciiTheme="majorHAnsi" w:hAnsiTheme="majorHAnsi" w:cstheme="majorHAnsi"/>
        </w:rPr>
        <w:t>Lump Sum</w:t>
      </w:r>
      <w:r w:rsidR="00FA6397">
        <w:rPr>
          <w:rFonts w:asciiTheme="majorHAnsi" w:hAnsiTheme="majorHAnsi" w:cstheme="majorHAnsi"/>
        </w:rPr>
        <w:t xml:space="preserve"> in local currency AFN</w:t>
      </w:r>
    </w:p>
    <w:p w14:paraId="438DFB9D" w14:textId="3B4D85B6"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Complete FHI 360 biodata form</w:t>
      </w:r>
    </w:p>
    <w:p w14:paraId="650A17E0" w14:textId="301470A2" w:rsidR="002A2FAA" w:rsidRDefault="002A2FAA" w:rsidP="002A2FAA">
      <w:pPr>
        <w:pStyle w:val="Heading1"/>
        <w:jc w:val="both"/>
      </w:pPr>
      <w:bookmarkStart w:id="17" w:name="_Toc11049991"/>
      <w:r>
        <w:t>DELIVERABLES, TECHNICAL OVERSIGHT, AND PAYMENT SCHEDULE</w:t>
      </w:r>
      <w:bookmarkEnd w:id="17"/>
    </w:p>
    <w:tbl>
      <w:tblPr>
        <w:tblStyle w:val="GridTable4-Accent21"/>
        <w:tblW w:w="5000" w:type="pct"/>
        <w:tblInd w:w="-5" w:type="dxa"/>
        <w:tblLook w:val="04A0" w:firstRow="1" w:lastRow="0" w:firstColumn="1" w:lastColumn="0" w:noHBand="0" w:noVBand="1"/>
      </w:tblPr>
      <w:tblGrid>
        <w:gridCol w:w="2917"/>
        <w:gridCol w:w="2842"/>
        <w:gridCol w:w="1801"/>
        <w:gridCol w:w="1790"/>
      </w:tblGrid>
      <w:tr w:rsidR="00F13BC8" w14:paraId="2F652115" w14:textId="77777777" w:rsidTr="00F13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hideMark/>
          </w:tcPr>
          <w:p w14:paraId="76AD0238" w14:textId="77777777" w:rsidR="00F13BC8" w:rsidRDefault="00F13BC8" w:rsidP="008568AC">
            <w:pPr>
              <w:spacing w:after="160" w:line="256" w:lineRule="auto"/>
              <w:jc w:val="both"/>
              <w:rPr>
                <w:rFonts w:asciiTheme="majorHAnsi" w:hAnsiTheme="majorHAnsi" w:cstheme="majorHAnsi"/>
              </w:rPr>
            </w:pPr>
            <w:r>
              <w:rPr>
                <w:rFonts w:asciiTheme="majorHAnsi" w:hAnsiTheme="majorHAnsi" w:cstheme="majorHAnsi"/>
              </w:rPr>
              <w:t xml:space="preserve">Tasks </w:t>
            </w:r>
          </w:p>
        </w:tc>
        <w:tc>
          <w:tcPr>
            <w:tcW w:w="1520" w:type="pct"/>
            <w:hideMark/>
          </w:tcPr>
          <w:p w14:paraId="663B1BEC" w14:textId="77777777" w:rsidR="00F13BC8" w:rsidRDefault="00F13BC8" w:rsidP="008568AC">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Deliverables </w:t>
            </w:r>
          </w:p>
        </w:tc>
        <w:tc>
          <w:tcPr>
            <w:tcW w:w="963" w:type="pct"/>
          </w:tcPr>
          <w:p w14:paraId="32A06AA0" w14:textId="77777777" w:rsidR="00F13BC8" w:rsidRDefault="00F13BC8" w:rsidP="008568AC">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of the payment to be processed</w:t>
            </w:r>
          </w:p>
        </w:tc>
        <w:tc>
          <w:tcPr>
            <w:tcW w:w="957" w:type="pct"/>
            <w:hideMark/>
          </w:tcPr>
          <w:p w14:paraId="4F273D3D" w14:textId="77777777" w:rsidR="00F13BC8" w:rsidRDefault="00F13BC8" w:rsidP="008568AC">
            <w:pPr>
              <w:spacing w:after="160" w:line="25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Remarks </w:t>
            </w:r>
          </w:p>
        </w:tc>
      </w:tr>
      <w:tr w:rsidR="00F13BC8" w14:paraId="4A6F037B" w14:textId="77777777" w:rsidTr="00F13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hideMark/>
          </w:tcPr>
          <w:p w14:paraId="4B507E83" w14:textId="77777777" w:rsidR="00F13BC8" w:rsidRDefault="00F13BC8" w:rsidP="008568AC">
            <w:pPr>
              <w:spacing w:after="160" w:line="256" w:lineRule="auto"/>
              <w:jc w:val="both"/>
              <w:rPr>
                <w:rFonts w:asciiTheme="majorHAnsi" w:hAnsiTheme="majorHAnsi" w:cstheme="majorHAnsi"/>
              </w:rPr>
            </w:pPr>
            <w:r>
              <w:rPr>
                <w:rFonts w:asciiTheme="majorHAnsi" w:hAnsiTheme="majorHAnsi" w:cstheme="majorHAnsi"/>
              </w:rPr>
              <w:t>Revision of the existing Nutrition Guideline.</w:t>
            </w:r>
          </w:p>
        </w:tc>
        <w:tc>
          <w:tcPr>
            <w:tcW w:w="1520" w:type="pct"/>
            <w:hideMark/>
          </w:tcPr>
          <w:p w14:paraId="6A123E94"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Submission of SOP for the existing nutritional guideline PND/FHI360.</w:t>
            </w:r>
          </w:p>
        </w:tc>
        <w:tc>
          <w:tcPr>
            <w:tcW w:w="963" w:type="pct"/>
          </w:tcPr>
          <w:p w14:paraId="31166A66"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30%</w:t>
            </w:r>
          </w:p>
        </w:tc>
        <w:tc>
          <w:tcPr>
            <w:tcW w:w="957" w:type="pct"/>
          </w:tcPr>
          <w:p w14:paraId="43FC8B0B"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13BC8" w14:paraId="0878CB59" w14:textId="77777777" w:rsidTr="00F13BC8">
        <w:tc>
          <w:tcPr>
            <w:cnfStyle w:val="001000000000" w:firstRow="0" w:lastRow="0" w:firstColumn="1" w:lastColumn="0" w:oddVBand="0" w:evenVBand="0" w:oddHBand="0" w:evenHBand="0" w:firstRowFirstColumn="0" w:firstRowLastColumn="0" w:lastRowFirstColumn="0" w:lastRowLastColumn="0"/>
            <w:tcW w:w="1560" w:type="pct"/>
            <w:hideMark/>
          </w:tcPr>
          <w:p w14:paraId="568D58A4" w14:textId="77777777" w:rsidR="00F13BC8" w:rsidRDefault="00F13BC8" w:rsidP="008568AC">
            <w:pPr>
              <w:spacing w:after="160" w:line="256" w:lineRule="auto"/>
              <w:contextualSpacing/>
              <w:jc w:val="both"/>
              <w:rPr>
                <w:rFonts w:asciiTheme="majorHAnsi" w:hAnsiTheme="majorHAnsi" w:cstheme="majorHAnsi"/>
              </w:rPr>
            </w:pPr>
            <w:r>
              <w:rPr>
                <w:rFonts w:asciiTheme="majorHAnsi" w:hAnsiTheme="majorHAnsi" w:cstheme="majorHAnsi"/>
              </w:rPr>
              <w:t>Developing the new SOPs based on the missing SOPs list.</w:t>
            </w:r>
          </w:p>
        </w:tc>
        <w:tc>
          <w:tcPr>
            <w:tcW w:w="1520" w:type="pct"/>
            <w:hideMark/>
          </w:tcPr>
          <w:p w14:paraId="078E80FF"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package of the new SOPs as per the list of the missing SOPs is developed.</w:t>
            </w:r>
          </w:p>
        </w:tc>
        <w:tc>
          <w:tcPr>
            <w:tcW w:w="963" w:type="pct"/>
          </w:tcPr>
          <w:p w14:paraId="2C8F64A7"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30%</w:t>
            </w:r>
          </w:p>
        </w:tc>
        <w:tc>
          <w:tcPr>
            <w:tcW w:w="957" w:type="pct"/>
          </w:tcPr>
          <w:p w14:paraId="14151950"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3BC8" w14:paraId="60300636" w14:textId="77777777" w:rsidTr="00F13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hideMark/>
          </w:tcPr>
          <w:p w14:paraId="1CC596C1" w14:textId="77777777" w:rsidR="00F13BC8" w:rsidRDefault="00F13BC8" w:rsidP="008568AC">
            <w:pPr>
              <w:spacing w:after="160" w:line="256" w:lineRule="auto"/>
              <w:contextualSpacing/>
              <w:jc w:val="both"/>
              <w:rPr>
                <w:rFonts w:asciiTheme="majorHAnsi" w:hAnsiTheme="majorHAnsi" w:cstheme="majorHAnsi"/>
              </w:rPr>
            </w:pPr>
            <w:r>
              <w:rPr>
                <w:rFonts w:asciiTheme="majorHAnsi" w:hAnsiTheme="majorHAnsi" w:cstheme="majorHAnsi"/>
              </w:rPr>
              <w:lastRenderedPageBreak/>
              <w:t>Preparation of the PowerPoint presentations from the package to be used in the training.</w:t>
            </w:r>
          </w:p>
        </w:tc>
        <w:tc>
          <w:tcPr>
            <w:tcW w:w="1520" w:type="pct"/>
            <w:hideMark/>
          </w:tcPr>
          <w:p w14:paraId="63352F02"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presentations should be in both Pashto and Dari local languages or different health staff categories (MD, Nurses/Midwives, CHS)</w:t>
            </w:r>
          </w:p>
        </w:tc>
        <w:tc>
          <w:tcPr>
            <w:tcW w:w="963" w:type="pct"/>
          </w:tcPr>
          <w:p w14:paraId="1EFD6F0D"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w:t>
            </w:r>
          </w:p>
        </w:tc>
        <w:tc>
          <w:tcPr>
            <w:tcW w:w="957" w:type="pct"/>
          </w:tcPr>
          <w:p w14:paraId="7B9A0EA0"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13BC8" w14:paraId="485EA627" w14:textId="77777777" w:rsidTr="00F13BC8">
        <w:tc>
          <w:tcPr>
            <w:cnfStyle w:val="001000000000" w:firstRow="0" w:lastRow="0" w:firstColumn="1" w:lastColumn="0" w:oddVBand="0" w:evenVBand="0" w:oddHBand="0" w:evenHBand="0" w:firstRowFirstColumn="0" w:firstRowLastColumn="0" w:lastRowFirstColumn="0" w:lastRowLastColumn="0"/>
            <w:tcW w:w="1560" w:type="pct"/>
            <w:hideMark/>
          </w:tcPr>
          <w:p w14:paraId="03298B97" w14:textId="77777777" w:rsidR="00F13BC8" w:rsidRDefault="00F13BC8" w:rsidP="008568AC">
            <w:pPr>
              <w:spacing w:after="160" w:line="256" w:lineRule="auto"/>
              <w:contextualSpacing/>
              <w:jc w:val="both"/>
              <w:rPr>
                <w:rFonts w:asciiTheme="majorHAnsi" w:hAnsiTheme="majorHAnsi" w:cstheme="majorHAnsi"/>
              </w:rPr>
            </w:pPr>
            <w:r>
              <w:rPr>
                <w:rFonts w:asciiTheme="majorHAnsi" w:hAnsiTheme="majorHAnsi" w:cstheme="majorHAnsi"/>
              </w:rPr>
              <w:t>Testing the SOPs before they are finalized and submitted for the official approval</w:t>
            </w:r>
          </w:p>
        </w:tc>
        <w:tc>
          <w:tcPr>
            <w:tcW w:w="1520" w:type="pct"/>
            <w:hideMark/>
          </w:tcPr>
          <w:p w14:paraId="6BDCE1DD"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The testing </w:t>
            </w:r>
            <w:proofErr w:type="gramStart"/>
            <w:r>
              <w:rPr>
                <w:rFonts w:asciiTheme="majorHAnsi" w:hAnsiTheme="majorHAnsi" w:cstheme="majorHAnsi"/>
              </w:rPr>
              <w:t>report</w:t>
            </w:r>
            <w:proofErr w:type="gramEnd"/>
            <w:r>
              <w:rPr>
                <w:rFonts w:asciiTheme="majorHAnsi" w:hAnsiTheme="majorHAnsi" w:cstheme="majorHAnsi"/>
              </w:rPr>
              <w:t>.</w:t>
            </w:r>
          </w:p>
        </w:tc>
        <w:tc>
          <w:tcPr>
            <w:tcW w:w="963" w:type="pct"/>
          </w:tcPr>
          <w:p w14:paraId="7503917A"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10%</w:t>
            </w:r>
          </w:p>
        </w:tc>
        <w:tc>
          <w:tcPr>
            <w:tcW w:w="957" w:type="pct"/>
          </w:tcPr>
          <w:p w14:paraId="24F0E3C4"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3BC8" w14:paraId="1D1690C7" w14:textId="77777777" w:rsidTr="00F13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hideMark/>
          </w:tcPr>
          <w:p w14:paraId="430B4AF1" w14:textId="77777777" w:rsidR="00F13BC8" w:rsidRDefault="00F13BC8" w:rsidP="008568AC">
            <w:pPr>
              <w:spacing w:after="160" w:line="256" w:lineRule="auto"/>
              <w:contextualSpacing/>
              <w:jc w:val="both"/>
              <w:rPr>
                <w:rFonts w:asciiTheme="majorHAnsi" w:hAnsiTheme="majorHAnsi" w:cstheme="majorHAnsi"/>
              </w:rPr>
            </w:pPr>
            <w:r>
              <w:rPr>
                <w:rFonts w:asciiTheme="majorHAnsi" w:hAnsiTheme="majorHAnsi" w:cstheme="majorHAnsi"/>
              </w:rPr>
              <w:t>Conducting the orientation for the national trainers of PND</w:t>
            </w:r>
          </w:p>
        </w:tc>
        <w:tc>
          <w:tcPr>
            <w:tcW w:w="1520" w:type="pct"/>
          </w:tcPr>
          <w:p w14:paraId="2346E920"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orientation report</w:t>
            </w:r>
          </w:p>
        </w:tc>
        <w:tc>
          <w:tcPr>
            <w:tcW w:w="963" w:type="pct"/>
          </w:tcPr>
          <w:p w14:paraId="7252ED6D"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w:t>
            </w:r>
          </w:p>
        </w:tc>
        <w:tc>
          <w:tcPr>
            <w:tcW w:w="957" w:type="pct"/>
          </w:tcPr>
          <w:p w14:paraId="726B6535" w14:textId="77777777" w:rsidR="00F13BC8" w:rsidRDefault="00F13BC8" w:rsidP="008568A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13BC8" w14:paraId="790EF24D" w14:textId="77777777" w:rsidTr="00F13BC8">
        <w:tc>
          <w:tcPr>
            <w:cnfStyle w:val="001000000000" w:firstRow="0" w:lastRow="0" w:firstColumn="1" w:lastColumn="0" w:oddVBand="0" w:evenVBand="0" w:oddHBand="0" w:evenHBand="0" w:firstRowFirstColumn="0" w:firstRowLastColumn="0" w:lastRowFirstColumn="0" w:lastRowLastColumn="0"/>
            <w:tcW w:w="1560" w:type="pct"/>
            <w:hideMark/>
          </w:tcPr>
          <w:p w14:paraId="37EEBD69" w14:textId="77777777" w:rsidR="00F13BC8" w:rsidRDefault="00F13BC8" w:rsidP="008568AC">
            <w:pPr>
              <w:spacing w:after="160" w:line="256" w:lineRule="auto"/>
              <w:contextualSpacing/>
              <w:jc w:val="both"/>
              <w:rPr>
                <w:rFonts w:asciiTheme="majorHAnsi" w:hAnsiTheme="majorHAnsi" w:cstheme="majorHAnsi"/>
              </w:rPr>
            </w:pPr>
            <w:r>
              <w:rPr>
                <w:rFonts w:asciiTheme="majorHAnsi" w:hAnsiTheme="majorHAnsi" w:cstheme="majorHAnsi"/>
              </w:rPr>
              <w:t>Submission of the final report</w:t>
            </w:r>
          </w:p>
        </w:tc>
        <w:tc>
          <w:tcPr>
            <w:tcW w:w="1520" w:type="pct"/>
            <w:hideMark/>
          </w:tcPr>
          <w:p w14:paraId="5CE549EC"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final report of the consultancy is submitted to FHI360.</w:t>
            </w:r>
          </w:p>
        </w:tc>
        <w:tc>
          <w:tcPr>
            <w:tcW w:w="963" w:type="pct"/>
          </w:tcPr>
          <w:p w14:paraId="537F70C5"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10%</w:t>
            </w:r>
          </w:p>
        </w:tc>
        <w:tc>
          <w:tcPr>
            <w:tcW w:w="957" w:type="pct"/>
          </w:tcPr>
          <w:p w14:paraId="5B161420" w14:textId="77777777" w:rsidR="00F13BC8" w:rsidRDefault="00F13BC8" w:rsidP="008568A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1B31D27E" w14:textId="77777777" w:rsidR="00F13BC8" w:rsidRPr="00F13BC8" w:rsidRDefault="00F13BC8" w:rsidP="00F13BC8"/>
    <w:p w14:paraId="4F42CEFB" w14:textId="77777777" w:rsidR="002A2FAA" w:rsidRDefault="002A2FAA" w:rsidP="002A2FAA">
      <w:pPr>
        <w:pStyle w:val="Heading1"/>
        <w:jc w:val="both"/>
      </w:pPr>
      <w:bookmarkStart w:id="18" w:name="_Toc11049992"/>
      <w:r>
        <w:t>DISCLAIMER AND FHI360 PROTECTION CLUSES</w:t>
      </w:r>
      <w:bookmarkEnd w:id="18"/>
      <w:r>
        <w:t xml:space="preserve"> </w:t>
      </w:r>
    </w:p>
    <w:p w14:paraId="1A4F3A42" w14:textId="77777777"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may cancel the solicitation and not award</w:t>
      </w:r>
    </w:p>
    <w:p w14:paraId="6C7AC253" w14:textId="658A92C4"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may choose to award only part of the activities in the solicitation or issue multiple awards based on the solicitation activities</w:t>
      </w:r>
    </w:p>
    <w:p w14:paraId="3C7DEDE0" w14:textId="77777777"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reserves the right to waive minor proposal deficiencies that can be corrected prior to award determination to promote competition</w:t>
      </w:r>
    </w:p>
    <w:p w14:paraId="461B90CD" w14:textId="77777777"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will be contacting each offeror to confirm contact person, address and that bid was submitted for this solicitation</w:t>
      </w:r>
    </w:p>
    <w:p w14:paraId="2A8EEDED" w14:textId="77777777"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may reject any or all responses received</w:t>
      </w:r>
    </w:p>
    <w:p w14:paraId="484A74B0" w14:textId="77777777"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Issuance of the solicitation does not constitute an award commitment by FHI 360</w:t>
      </w:r>
    </w:p>
    <w:p w14:paraId="6B6B6ABD" w14:textId="5D497140"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reserves the right to disqualify any offer based on the failure of the offeror to follow solicitation instructions</w:t>
      </w:r>
    </w:p>
    <w:p w14:paraId="12EAB698" w14:textId="102D6656" w:rsidR="00F13BC8"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will not compensate any offeror for responding to a solicitation</w:t>
      </w:r>
    </w:p>
    <w:p w14:paraId="510B4E85" w14:textId="389599D6" w:rsidR="002A2FAA" w:rsidRPr="00F13BC8" w:rsidRDefault="00F13BC8" w:rsidP="00F13BC8">
      <w:pPr>
        <w:pStyle w:val="ListParagraph"/>
        <w:numPr>
          <w:ilvl w:val="0"/>
          <w:numId w:val="10"/>
        </w:numPr>
        <w:spacing w:after="160" w:line="256" w:lineRule="auto"/>
        <w:jc w:val="both"/>
        <w:rPr>
          <w:rFonts w:asciiTheme="majorHAnsi" w:hAnsiTheme="majorHAnsi" w:cstheme="majorHAnsi"/>
        </w:rPr>
      </w:pPr>
      <w:r w:rsidRPr="00F13BC8">
        <w:rPr>
          <w:rFonts w:asciiTheme="majorHAnsi" w:hAnsiTheme="majorHAnsi" w:cstheme="majorHAnsi"/>
        </w:rPr>
        <w:t>FHI 360 reserves the right to issue an award based on the initial evaluation of offers without further discussion</w:t>
      </w:r>
    </w:p>
    <w:p w14:paraId="709FBAD5" w14:textId="246AC99A" w:rsidR="00F13BC8" w:rsidRDefault="004A6284" w:rsidP="00F13BC8">
      <w:pPr>
        <w:pStyle w:val="Heading1"/>
      </w:pPr>
      <w:bookmarkStart w:id="19" w:name="_Toc11049993"/>
      <w:r>
        <w:t xml:space="preserve">Proposal Submission </w:t>
      </w:r>
      <w:r w:rsidR="00F13BC8" w:rsidRPr="00F13BC8">
        <w:t>Deadline:</w:t>
      </w:r>
      <w:bookmarkEnd w:id="19"/>
    </w:p>
    <w:p w14:paraId="3BBD3B44" w14:textId="41589F34" w:rsidR="00F13BC8" w:rsidRDefault="00F13BC8" w:rsidP="00F13BC8">
      <w:pPr>
        <w:ind w:left="360"/>
        <w:rPr>
          <w:rFonts w:asciiTheme="majorHAnsi" w:hAnsiTheme="majorHAnsi" w:cstheme="majorHAnsi"/>
        </w:rPr>
      </w:pPr>
      <w:r w:rsidRPr="00F13BC8">
        <w:rPr>
          <w:rFonts w:asciiTheme="majorHAnsi" w:hAnsiTheme="majorHAnsi" w:cstheme="majorHAnsi"/>
        </w:rPr>
        <w:t>22</w:t>
      </w:r>
      <w:r w:rsidR="004A6284">
        <w:rPr>
          <w:rFonts w:asciiTheme="majorHAnsi" w:hAnsiTheme="majorHAnsi" w:cstheme="majorHAnsi"/>
        </w:rPr>
        <w:t xml:space="preserve"> June 2019 no later than 4:00pm</w:t>
      </w:r>
    </w:p>
    <w:p w14:paraId="06B0C334" w14:textId="5D7642CB" w:rsidR="002A2FAA" w:rsidRPr="00F13BC8" w:rsidRDefault="00F13BC8" w:rsidP="00F13BC8">
      <w:pPr>
        <w:rPr>
          <w:rFonts w:asciiTheme="majorHAnsi" w:hAnsiTheme="majorHAnsi" w:cstheme="majorHAnsi"/>
        </w:rPr>
      </w:pPr>
      <w:bookmarkStart w:id="20" w:name="_Toc11049994"/>
      <w:r w:rsidRPr="00F13BC8">
        <w:rPr>
          <w:rStyle w:val="Heading1Char"/>
        </w:rPr>
        <w:t>How to Apply</w:t>
      </w:r>
      <w:bookmarkEnd w:id="20"/>
      <w:r w:rsidRPr="00F13BC8">
        <w:rPr>
          <w:rStyle w:val="Heading1Char"/>
        </w:rPr>
        <w:br/>
      </w:r>
      <w:r w:rsidRPr="00F13BC8">
        <w:rPr>
          <w:rFonts w:asciiTheme="majorHAnsi" w:hAnsiTheme="majorHAnsi" w:cstheme="majorHAnsi"/>
        </w:rPr>
        <w:t>Interested and qualified candidates should email their Documentation to</w:t>
      </w:r>
      <w:r w:rsidR="005D6571">
        <w:rPr>
          <w:rFonts w:asciiTheme="majorHAnsi" w:hAnsiTheme="majorHAnsi" w:cstheme="majorHAnsi"/>
        </w:rPr>
        <w:t xml:space="preserve">:  </w:t>
      </w:r>
      <w:hyperlink r:id="rId9" w:history="1">
        <w:r w:rsidR="005D6571" w:rsidRPr="00280B2D">
          <w:rPr>
            <w:rStyle w:val="Hyperlink"/>
            <w:b/>
          </w:rPr>
          <w:t>IHSANSolicitation@fhi360.org</w:t>
        </w:r>
      </w:hyperlink>
    </w:p>
    <w:sectPr w:rsidR="002A2FAA" w:rsidRPr="00F13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D787" w14:textId="77777777" w:rsidR="007E798D" w:rsidRDefault="007E798D" w:rsidP="002A2FAA">
      <w:pPr>
        <w:spacing w:after="0" w:line="240" w:lineRule="auto"/>
      </w:pPr>
      <w:r>
        <w:separator/>
      </w:r>
    </w:p>
  </w:endnote>
  <w:endnote w:type="continuationSeparator" w:id="0">
    <w:p w14:paraId="064AD59B" w14:textId="77777777" w:rsidR="007E798D" w:rsidRDefault="007E798D" w:rsidP="002A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3150" w14:textId="77777777" w:rsidR="007E798D" w:rsidRDefault="007E798D" w:rsidP="002A2FAA">
      <w:pPr>
        <w:spacing w:after="0" w:line="240" w:lineRule="auto"/>
      </w:pPr>
      <w:r>
        <w:separator/>
      </w:r>
    </w:p>
  </w:footnote>
  <w:footnote w:type="continuationSeparator" w:id="0">
    <w:p w14:paraId="3B5FCE18" w14:textId="77777777" w:rsidR="007E798D" w:rsidRDefault="007E798D" w:rsidP="002A2FAA">
      <w:pPr>
        <w:spacing w:after="0" w:line="240" w:lineRule="auto"/>
      </w:pPr>
      <w:r>
        <w:continuationSeparator/>
      </w:r>
    </w:p>
  </w:footnote>
  <w:footnote w:id="1">
    <w:p w14:paraId="0C8BA4F4" w14:textId="77777777" w:rsidR="002A2FAA" w:rsidRDefault="002A2FAA" w:rsidP="002A2FAA">
      <w:pPr>
        <w:pStyle w:val="FootnoteText"/>
      </w:pPr>
      <w:r>
        <w:rPr>
          <w:rStyle w:val="FootnoteReference"/>
        </w:rPr>
        <w:footnoteRef/>
      </w:r>
      <w:r>
        <w:t xml:space="preserve"> National Nutrition Strategy 2019-2023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9BE"/>
    <w:multiLevelType w:val="multilevel"/>
    <w:tmpl w:val="FA0E9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453F96"/>
    <w:multiLevelType w:val="hybridMultilevel"/>
    <w:tmpl w:val="3DC062A2"/>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21324486"/>
    <w:multiLevelType w:val="hybridMultilevel"/>
    <w:tmpl w:val="1C94D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2BC17F8"/>
    <w:multiLevelType w:val="multilevel"/>
    <w:tmpl w:val="66704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6F51980"/>
    <w:multiLevelType w:val="multilevel"/>
    <w:tmpl w:val="09B84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85828B3"/>
    <w:multiLevelType w:val="hybridMultilevel"/>
    <w:tmpl w:val="0A48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D33F7"/>
    <w:multiLevelType w:val="hybridMultilevel"/>
    <w:tmpl w:val="867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76B18"/>
    <w:multiLevelType w:val="hybridMultilevel"/>
    <w:tmpl w:val="A5846C86"/>
    <w:lvl w:ilvl="0" w:tplc="0809001B">
      <w:start w:val="1"/>
      <w:numFmt w:val="lowerRoman"/>
      <w:lvlText w:val="%1."/>
      <w:lvlJc w:val="right"/>
      <w:pPr>
        <w:ind w:left="450" w:hanging="360"/>
      </w:p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 w15:restartNumberingAfterBreak="0">
    <w:nsid w:val="7E583862"/>
    <w:multiLevelType w:val="hybridMultilevel"/>
    <w:tmpl w:val="68A01BCE"/>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num>
  <w:num w:numId="6">
    <w:abstractNumId w:val="8"/>
  </w:num>
  <w:num w:numId="7">
    <w:abstractNumId w:val="4"/>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Da2MDc0tjQzNDdU0lEKTi0uzszPAykwqgUArE0BjiwAAAA="/>
  </w:docVars>
  <w:rsids>
    <w:rsidRoot w:val="002A2FAA"/>
    <w:rsid w:val="002A2FAA"/>
    <w:rsid w:val="00321B03"/>
    <w:rsid w:val="003D3547"/>
    <w:rsid w:val="004A6284"/>
    <w:rsid w:val="005D6571"/>
    <w:rsid w:val="006A320D"/>
    <w:rsid w:val="007E798D"/>
    <w:rsid w:val="00A849D5"/>
    <w:rsid w:val="00AD2B97"/>
    <w:rsid w:val="00BB1239"/>
    <w:rsid w:val="00D878FF"/>
    <w:rsid w:val="00E16C8B"/>
    <w:rsid w:val="00F1324C"/>
    <w:rsid w:val="00F13BC8"/>
    <w:rsid w:val="00F929F8"/>
    <w:rsid w:val="00FA6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2F9C"/>
  <w15:chartTrackingRefBased/>
  <w15:docId w15:val="{8AB9E0EE-4722-444F-8BA3-23CA3715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A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A2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2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A2FA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2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2A2FAA"/>
    <w:rPr>
      <w:rFonts w:ascii="Arial" w:eastAsia="Times New Roman" w:hAnsi="Arial" w:cs="Arial"/>
      <w:b/>
      <w:bCs/>
      <w:sz w:val="26"/>
      <w:szCs w:val="26"/>
    </w:rPr>
  </w:style>
  <w:style w:type="character" w:styleId="Hyperlink">
    <w:name w:val="Hyperlink"/>
    <w:basedOn w:val="DefaultParagraphFont"/>
    <w:uiPriority w:val="99"/>
    <w:unhideWhenUsed/>
    <w:rsid w:val="002A2FAA"/>
    <w:rPr>
      <w:color w:val="0563C1" w:themeColor="hyperlink"/>
      <w:u w:val="single"/>
    </w:rPr>
  </w:style>
  <w:style w:type="paragraph" w:styleId="TOC1">
    <w:name w:val="toc 1"/>
    <w:basedOn w:val="Normal"/>
    <w:next w:val="Normal"/>
    <w:autoRedefine/>
    <w:uiPriority w:val="39"/>
    <w:unhideWhenUsed/>
    <w:rsid w:val="002A2FAA"/>
    <w:pPr>
      <w:spacing w:after="100"/>
    </w:pPr>
  </w:style>
  <w:style w:type="paragraph" w:styleId="TOC2">
    <w:name w:val="toc 2"/>
    <w:basedOn w:val="Normal"/>
    <w:next w:val="Normal"/>
    <w:autoRedefine/>
    <w:uiPriority w:val="39"/>
    <w:unhideWhenUsed/>
    <w:rsid w:val="002A2FAA"/>
    <w:pPr>
      <w:spacing w:after="100"/>
      <w:ind w:left="220"/>
    </w:pPr>
  </w:style>
  <w:style w:type="paragraph" w:styleId="TOC3">
    <w:name w:val="toc 3"/>
    <w:basedOn w:val="Normal"/>
    <w:next w:val="Normal"/>
    <w:autoRedefine/>
    <w:uiPriority w:val="39"/>
    <w:semiHidden/>
    <w:unhideWhenUsed/>
    <w:rsid w:val="002A2FAA"/>
    <w:pPr>
      <w:spacing w:after="100"/>
      <w:ind w:left="440"/>
    </w:pPr>
  </w:style>
  <w:style w:type="character" w:customStyle="1" w:styleId="FootnoteTextChar">
    <w:name w:val="Footnote Text Char"/>
    <w:aliases w:val="single space Char,footnote text Char,FOOTNOTES Char Char,fn Char Char,ALTS FOOTNOTE Char Char,Footnote Text Char2 Char Char Char,Footnote Text Char1 Char Char Char Char,Footnote Text Char2 Char Char Char Char Char,ft Char,fn Char1"/>
    <w:basedOn w:val="DefaultParagraphFont"/>
    <w:link w:val="FootnoteText"/>
    <w:uiPriority w:val="99"/>
    <w:semiHidden/>
    <w:locked/>
    <w:rsid w:val="002A2FAA"/>
    <w:rPr>
      <w:sz w:val="20"/>
      <w:szCs w:val="20"/>
    </w:rPr>
  </w:style>
  <w:style w:type="paragraph" w:styleId="FootnoteText">
    <w:name w:val="footnote text"/>
    <w:aliases w:val="single space,footnote text,FOOTNOTES Char,fn Char,ALTS FOOTNOTE Char,Footnote Text Char2 Char Char,Footnote Text Char1 Char Char Char,Footnote Text Char2 Char Char Char Char,Footnote Text Char1 Char,ft,Footnote Text Char Char,FOOTNOTES,fn"/>
    <w:basedOn w:val="Normal"/>
    <w:link w:val="FootnoteTextChar"/>
    <w:uiPriority w:val="99"/>
    <w:semiHidden/>
    <w:unhideWhenUsed/>
    <w:qFormat/>
    <w:rsid w:val="002A2FAA"/>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2A2FAA"/>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A2FAA"/>
    <w:rPr>
      <w:sz w:val="20"/>
      <w:szCs w:val="20"/>
    </w:rPr>
  </w:style>
  <w:style w:type="character" w:customStyle="1" w:styleId="CommentTextChar">
    <w:name w:val="Comment Text Char"/>
    <w:basedOn w:val="DefaultParagraphFont"/>
    <w:link w:val="CommentText"/>
    <w:uiPriority w:val="99"/>
    <w:semiHidden/>
    <w:rsid w:val="002A2FAA"/>
    <w:rPr>
      <w:rFonts w:ascii="Calibri" w:eastAsia="Calibri" w:hAnsi="Calibri" w:cs="Times New Roman"/>
      <w:sz w:val="20"/>
      <w:szCs w:val="20"/>
    </w:rPr>
  </w:style>
  <w:style w:type="character" w:customStyle="1" w:styleId="NoSpacingChar">
    <w:name w:val="No Spacing Char"/>
    <w:basedOn w:val="DefaultParagraphFont"/>
    <w:link w:val="NoSpacing"/>
    <w:uiPriority w:val="1"/>
    <w:locked/>
    <w:rsid w:val="002A2FAA"/>
    <w:rPr>
      <w:rFonts w:ascii="Times New Roman" w:eastAsiaTheme="minorEastAsia" w:hAnsi="Times New Roman" w:cs="Times New Roman"/>
    </w:rPr>
  </w:style>
  <w:style w:type="paragraph" w:styleId="NoSpacing">
    <w:name w:val="No Spacing"/>
    <w:link w:val="NoSpacingChar"/>
    <w:uiPriority w:val="1"/>
    <w:qFormat/>
    <w:rsid w:val="002A2FAA"/>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2A2FAA"/>
    <w:pPr>
      <w:ind w:left="720"/>
      <w:contextualSpacing/>
    </w:pPr>
  </w:style>
  <w:style w:type="paragraph" w:styleId="TOCHeading">
    <w:name w:val="TOC Heading"/>
    <w:basedOn w:val="Heading1"/>
    <w:next w:val="Normal"/>
    <w:uiPriority w:val="39"/>
    <w:semiHidden/>
    <w:unhideWhenUsed/>
    <w:qFormat/>
    <w:rsid w:val="002A2FAA"/>
    <w:pPr>
      <w:spacing w:line="256" w:lineRule="auto"/>
      <w:outlineLvl w:val="9"/>
    </w:pPr>
  </w:style>
  <w:style w:type="character" w:styleId="FootnoteReference">
    <w:name w:val="footnote reference"/>
    <w:aliases w:val="ftref,16 Point,Superscript 6 Point,BVI fnr (文字) (文字) Char (文字) Char Char1 Char Char Char Char Char Char Char1 Char Char Char1 Char Char,de nota al pie,Ref,note bp,BVI fnr,Appel note de bas de page,SUPERS,BVI f,R,fr"/>
    <w:basedOn w:val="DefaultParagraphFont"/>
    <w:link w:val="BVIfnrCharCharChar1CharCharCharCharCharCharChar1CharCharChar1Char"/>
    <w:uiPriority w:val="99"/>
    <w:unhideWhenUsed/>
    <w:rsid w:val="002A2FAA"/>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2A2FAA"/>
    <w:pPr>
      <w:spacing w:after="160" w:line="240" w:lineRule="exact"/>
    </w:pPr>
    <w:rPr>
      <w:rFonts w:asciiTheme="minorHAnsi" w:eastAsiaTheme="minorHAnsi" w:hAnsiTheme="minorHAnsi" w:cstheme="minorBidi"/>
      <w:vertAlign w:val="superscript"/>
    </w:rPr>
  </w:style>
  <w:style w:type="character" w:styleId="CommentReference">
    <w:name w:val="annotation reference"/>
    <w:uiPriority w:val="99"/>
    <w:semiHidden/>
    <w:unhideWhenUsed/>
    <w:rsid w:val="002A2FAA"/>
    <w:rPr>
      <w:sz w:val="16"/>
      <w:szCs w:val="16"/>
    </w:rPr>
  </w:style>
  <w:style w:type="table" w:customStyle="1" w:styleId="GridTable2-Accent21">
    <w:name w:val="Grid Table 2 - Accent 21"/>
    <w:basedOn w:val="TableNormal"/>
    <w:uiPriority w:val="47"/>
    <w:rsid w:val="002A2FAA"/>
    <w:pPr>
      <w:spacing w:after="0" w:line="240" w:lineRule="auto"/>
    </w:pPr>
    <w:tblPr>
      <w:tblStyleRowBandSize w:val="1"/>
      <w:tblStyleColBandSize w:val="1"/>
      <w:tblInd w:w="0" w:type="nil"/>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2A2FAA"/>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2A2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AA"/>
    <w:rPr>
      <w:rFonts w:ascii="Segoe UI" w:eastAsia="Calibri" w:hAnsi="Segoe UI" w:cs="Segoe UI"/>
      <w:sz w:val="18"/>
      <w:szCs w:val="18"/>
    </w:rPr>
  </w:style>
  <w:style w:type="paragraph" w:styleId="NormalWeb">
    <w:name w:val="Normal (Web)"/>
    <w:basedOn w:val="Normal"/>
    <w:uiPriority w:val="99"/>
    <w:semiHidden/>
    <w:unhideWhenUsed/>
    <w:rsid w:val="00F13BC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13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2285">
      <w:bodyDiv w:val="1"/>
      <w:marLeft w:val="0"/>
      <w:marRight w:val="0"/>
      <w:marTop w:val="0"/>
      <w:marBottom w:val="0"/>
      <w:divBdr>
        <w:top w:val="none" w:sz="0" w:space="0" w:color="auto"/>
        <w:left w:val="none" w:sz="0" w:space="0" w:color="auto"/>
        <w:bottom w:val="none" w:sz="0" w:space="0" w:color="auto"/>
        <w:right w:val="none" w:sz="0" w:space="0" w:color="auto"/>
      </w:divBdr>
    </w:div>
    <w:div w:id="276717203">
      <w:bodyDiv w:val="1"/>
      <w:marLeft w:val="0"/>
      <w:marRight w:val="0"/>
      <w:marTop w:val="0"/>
      <w:marBottom w:val="0"/>
      <w:divBdr>
        <w:top w:val="none" w:sz="0" w:space="0" w:color="auto"/>
        <w:left w:val="none" w:sz="0" w:space="0" w:color="auto"/>
        <w:bottom w:val="none" w:sz="0" w:space="0" w:color="auto"/>
        <w:right w:val="none" w:sz="0" w:space="0" w:color="auto"/>
      </w:divBdr>
    </w:div>
    <w:div w:id="13468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HSANSolicitation@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2062</Words>
  <Characters>11755</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BACKGROUND:</vt:lpstr>
      <vt:lpstr>GOAL:</vt:lpstr>
      <vt:lpstr>    OBJECTIVE:</vt:lpstr>
      <vt:lpstr>SCOPE OF WORK AND DETAILED DESCRIPTION OF TASKS:</vt:lpstr>
      <vt:lpstr>    Review and revise the current Nutrition Guideline and Standards Operation Proced</vt:lpstr>
      <vt:lpstr>    Developing new nutrition SOPs: </vt:lpstr>
      <vt:lpstr>DELIVERABLES/MILESTONES &amp; DUE DATES</vt:lpstr>
      <vt:lpstr>    Table -1: The consultancy tasks and deliverable </vt:lpstr>
      <vt:lpstr>REQUIRED SKILLS AND QUALIFICATIONS: </vt:lpstr>
      <vt:lpstr>    Skills Description:</vt:lpstr>
      <vt:lpstr>    Education:</vt:lpstr>
      <vt:lpstr>    Job Location: </vt:lpstr>
      <vt:lpstr>AWARD TYPE &amp; SELECTION CRITERIA </vt:lpstr>
      <vt:lpstr>    Required Documentation</vt:lpstr>
      <vt:lpstr>DELIVERABLES, TECHNICAL OVERSIGHT, AND PAYMENT SCHEDULE</vt:lpstr>
      <vt:lpstr>DISCLAIMER AND FHI360 PROTECTION CLUSES </vt:lpstr>
      <vt:lpstr>Deadline:</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Khalil Sulimankhil</dc:creator>
  <cp:keywords/>
  <dc:description/>
  <cp:lastModifiedBy>Ghulam Rahman Hashimi</cp:lastModifiedBy>
  <cp:revision>6</cp:revision>
  <dcterms:created xsi:type="dcterms:W3CDTF">2019-06-10T06:48:00Z</dcterms:created>
  <dcterms:modified xsi:type="dcterms:W3CDTF">2019-06-10T07:00:00Z</dcterms:modified>
</cp:coreProperties>
</file>