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165D21">
      <w:pPr>
        <w:tabs>
          <w:tab w:val="left" w:pos="2140"/>
        </w:tabs>
        <w:spacing w:line="239" w:lineRule="auto"/>
        <w:jc w:val="both"/>
        <w:rPr>
          <w:b/>
          <w:sz w:val="23"/>
        </w:rPr>
      </w:pPr>
      <w:r>
        <w:rPr>
          <w:b/>
          <w:sz w:val="24"/>
        </w:rPr>
        <w:t>Issuance Date:</w:t>
      </w:r>
      <w:r>
        <w:rPr>
          <w:rFonts w:ascii="Times New Roman" w:eastAsia="Times New Roman" w:hAnsi="Times New Roman"/>
        </w:rPr>
        <w:tab/>
      </w:r>
      <w:r w:rsidR="00D72358">
        <w:rPr>
          <w:b/>
          <w:sz w:val="23"/>
        </w:rPr>
        <w:t>Jun, 17</w:t>
      </w:r>
      <w:r w:rsidR="00F4661D">
        <w:rPr>
          <w:b/>
          <w:sz w:val="23"/>
        </w:rPr>
        <w:t>, 2019</w:t>
      </w:r>
    </w:p>
    <w:p w:rsidR="00FD0A42" w:rsidRDefault="00FD0A42" w:rsidP="00165D21">
      <w:pPr>
        <w:tabs>
          <w:tab w:val="left" w:pos="2140"/>
        </w:tabs>
        <w:spacing w:line="239" w:lineRule="auto"/>
        <w:jc w:val="both"/>
        <w:rPr>
          <w:b/>
          <w:sz w:val="23"/>
        </w:rPr>
      </w:pPr>
      <w:r>
        <w:rPr>
          <w:b/>
          <w:sz w:val="24"/>
        </w:rPr>
        <w:t>Closing Date:</w:t>
      </w:r>
      <w:r>
        <w:rPr>
          <w:rFonts w:ascii="Times New Roman" w:eastAsia="Times New Roman" w:hAnsi="Times New Roman"/>
        </w:rPr>
        <w:tab/>
      </w:r>
      <w:r w:rsidR="002E6DBF">
        <w:rPr>
          <w:b/>
          <w:sz w:val="23"/>
        </w:rPr>
        <w:t>Jun</w:t>
      </w:r>
      <w:r w:rsidR="005D6C4B">
        <w:rPr>
          <w:b/>
          <w:sz w:val="23"/>
        </w:rPr>
        <w:t xml:space="preserve">, </w:t>
      </w:r>
      <w:r w:rsidR="00422372">
        <w:rPr>
          <w:b/>
          <w:sz w:val="23"/>
        </w:rPr>
        <w:t>23</w:t>
      </w:r>
      <w:r w:rsidR="00F4661D">
        <w:rPr>
          <w:b/>
          <w:sz w:val="23"/>
        </w:rPr>
        <w:t>, 2019</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750FB1">
        <w:rPr>
          <w:b/>
          <w:sz w:val="23"/>
        </w:rPr>
        <w:t>Medical Supply</w:t>
      </w:r>
    </w:p>
    <w:p w:rsidR="00FD0A42" w:rsidRDefault="00FD0A42" w:rsidP="00FD0A42">
      <w:pPr>
        <w:tabs>
          <w:tab w:val="left" w:pos="2140"/>
        </w:tabs>
        <w:spacing w:line="239" w:lineRule="auto"/>
        <w:jc w:val="both"/>
        <w:rPr>
          <w:b/>
          <w:sz w:val="24"/>
        </w:rPr>
      </w:pPr>
      <w:r>
        <w:rPr>
          <w:b/>
          <w:sz w:val="24"/>
        </w:rPr>
        <w:t>Reference:</w:t>
      </w:r>
      <w:r>
        <w:rPr>
          <w:rFonts w:ascii="Times New Roman" w:eastAsia="Times New Roman" w:hAnsi="Times New Roman"/>
        </w:rPr>
        <w:tab/>
      </w:r>
      <w:r w:rsidR="00871A19">
        <w:rPr>
          <w:b/>
          <w:sz w:val="24"/>
        </w:rPr>
        <w:t>RFQ-038</w:t>
      </w:r>
      <w:r w:rsidR="00BA0A54">
        <w:rPr>
          <w:b/>
          <w:sz w:val="24"/>
        </w:rPr>
        <w:t>-AFGA-2019</w:t>
      </w:r>
    </w:p>
    <w:p w:rsidR="00FD0A42" w:rsidRDefault="00D72358" w:rsidP="00D72358">
      <w:pPr>
        <w:tabs>
          <w:tab w:val="left" w:pos="2140"/>
        </w:tabs>
        <w:spacing w:line="200" w:lineRule="exact"/>
        <w:jc w:val="both"/>
        <w:rPr>
          <w:rFonts w:ascii="Times New Roman" w:eastAsia="Times New Roman" w:hAnsi="Times New Roman"/>
          <w:sz w:val="24"/>
        </w:rPr>
      </w:pPr>
      <w:r>
        <w:rPr>
          <w:rFonts w:ascii="Times New Roman" w:eastAsia="Times New Roman" w:hAnsi="Times New Roman"/>
          <w:sz w:val="24"/>
        </w:rPr>
        <w:tab/>
      </w: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rsidR="00BA0A54" w:rsidRPr="008311D2" w:rsidRDefault="00BA0A54" w:rsidP="00BA0A54">
      <w:pPr>
        <w:spacing w:line="229" w:lineRule="auto"/>
        <w:ind w:right="100"/>
        <w:jc w:val="both"/>
        <w:rPr>
          <w:rFonts w:asciiTheme="minorHAnsi" w:hAnsiTheme="minorHAnsi" w:cstheme="minorHAnsi"/>
          <w:sz w:val="24"/>
          <w:szCs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AFGA provides information and education on reproductive health issues. In order to do so the organization prints a variety of documents – brochures, leaflets, posters. This RFQ is an invitation to printing companies to provide their best and final quote for printing of a variety of resources. </w:t>
      </w:r>
    </w:p>
    <w:p w:rsidR="00BA0A54" w:rsidRPr="008311D2" w:rsidRDefault="00BA0A54" w:rsidP="00BA0A54">
      <w:pPr>
        <w:spacing w:line="379" w:lineRule="exact"/>
        <w:jc w:val="both"/>
        <w:rPr>
          <w:rFonts w:asciiTheme="minorHAnsi" w:eastAsia="Times New Roman" w:hAnsiTheme="minorHAnsi" w:cstheme="minorHAnsi"/>
          <w:sz w:val="24"/>
          <w:szCs w:val="24"/>
        </w:rPr>
      </w:pPr>
    </w:p>
    <w:p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rsidR="00BA0A54" w:rsidRPr="008311D2" w:rsidRDefault="00BA0A54" w:rsidP="00BA0A54">
      <w:pPr>
        <w:spacing w:line="53" w:lineRule="exact"/>
        <w:jc w:val="both"/>
        <w:rPr>
          <w:rFonts w:asciiTheme="minorHAnsi" w:eastAsia="Times New Roman"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r w:rsidRPr="008311D2">
        <w:rPr>
          <w:rFonts w:asciiTheme="minorHAnsi" w:hAnsiTheme="minorHAnsi" w:cstheme="minorHAnsi"/>
          <w:sz w:val="24"/>
          <w:szCs w:val="24"/>
        </w:rPr>
        <w:t>AFGA requests printing companies</w:t>
      </w:r>
      <w:r w:rsidRPr="008311D2">
        <w:rPr>
          <w:rFonts w:asciiTheme="minorHAnsi" w:hAnsiTheme="minorHAnsi" w:cstheme="minorHAnsi"/>
          <w:color w:val="000000"/>
          <w:sz w:val="24"/>
          <w:szCs w:val="24"/>
        </w:rPr>
        <w:t xml:space="preserve"> </w:t>
      </w:r>
      <w:r w:rsidRPr="008311D2">
        <w:rPr>
          <w:rFonts w:asciiTheme="minorHAnsi" w:eastAsiaTheme="minorHAnsi" w:hAnsiTheme="minorHAnsi" w:cstheme="minorHAnsi"/>
          <w:sz w:val="24"/>
          <w:szCs w:val="24"/>
        </w:rPr>
        <w:t xml:space="preserve">to study the information about the printing service we require and the specification in the attached document.  Companies are required to offer their best and final prices in response to this RFQ within deadline set above.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lastRenderedPageBreak/>
        <w:t xml:space="preserve">Have attempted to engage in </w:t>
      </w:r>
      <w:r>
        <w:rPr>
          <w:rFonts w:asciiTheme="minorHAnsi" w:hAnsiTheme="minorHAnsi" w:cstheme="minorHAnsi"/>
        </w:rPr>
        <w:t xml:space="preserve">unlawful behaviour to gain this contract e.g. offered cash and other incentives to any individuals at AFGA. </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t xml:space="preserve">Have submitted their bid in incomplete format, or after the deadline. </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rsidR="00BA0A54" w:rsidRPr="008311D2" w:rsidRDefault="00BA0A54" w:rsidP="00BA0A54">
      <w:pPr>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rsidR="00BA0A54" w:rsidRPr="008311D2" w:rsidRDefault="00BA0A54" w:rsidP="00BA0A54">
      <w:pPr>
        <w:tabs>
          <w:tab w:val="left" w:pos="-993"/>
        </w:tabs>
        <w:jc w:val="both"/>
        <w:rPr>
          <w:rFonts w:asciiTheme="minorHAnsi" w:hAnsiTheme="minorHAnsi" w:cstheme="minorHAnsi"/>
          <w:b/>
          <w:bCs/>
          <w:iCs/>
          <w:sz w:val="24"/>
          <w:szCs w:val="24"/>
          <w:lang w:val="en-GB"/>
        </w:rPr>
      </w:pPr>
    </w:p>
    <w:p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rsidR="00BA0A54" w:rsidRPr="008311D2" w:rsidRDefault="00BA0A54" w:rsidP="00BA0A54">
      <w:pPr>
        <w:jc w:val="both"/>
        <w:rPr>
          <w:rFonts w:asciiTheme="minorHAnsi" w:hAnsiTheme="minorHAnsi" w:cstheme="minorHAnsi"/>
          <w:sz w:val="24"/>
          <w:szCs w:val="24"/>
        </w:rPr>
      </w:pPr>
    </w:p>
    <w:p w:rsidR="00BA0A54" w:rsidRPr="008311D2" w:rsidRDefault="00BA0A54" w:rsidP="00BA0A54">
      <w:pPr>
        <w:jc w:val="both"/>
        <w:rPr>
          <w:rFonts w:asciiTheme="minorHAnsi" w:hAnsiTheme="minorHAnsi" w:cstheme="minorHAnsi"/>
          <w:b/>
          <w:caps/>
          <w:sz w:val="24"/>
          <w:szCs w:val="24"/>
          <w:lang w:val="en-GB"/>
        </w:rPr>
      </w:pPr>
      <w:r w:rsidRPr="008311D2">
        <w:rPr>
          <w:rFonts w:asciiTheme="minorHAnsi" w:hAnsiTheme="minorHAnsi" w:cstheme="minorHAnsi"/>
          <w:b/>
          <w:caps/>
          <w:sz w:val="24"/>
          <w:szCs w:val="24"/>
          <w:lang w:val="en-GB"/>
        </w:rPr>
        <w:t>Liquidated damages for delay</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lastRenderedPageBreak/>
        <w:t xml:space="preserve">Subject to force majeure, if the </w:t>
      </w:r>
      <w:r>
        <w:rPr>
          <w:rFonts w:asciiTheme="minorHAnsi" w:hAnsiTheme="minorHAnsi" w:cstheme="minorHAnsi"/>
          <w:sz w:val="24"/>
          <w:szCs w:val="24"/>
          <w:lang w:val="en-GB"/>
        </w:rPr>
        <w:t>supplier fails to deliver any of the g</w:t>
      </w:r>
      <w:r w:rsidRPr="008311D2">
        <w:rPr>
          <w:rFonts w:asciiTheme="minorHAnsi" w:hAnsiTheme="minorHAnsi" w:cstheme="minorHAnsi"/>
          <w:sz w:val="24"/>
          <w:szCs w:val="24"/>
          <w:lang w:val="en-GB"/>
        </w:rPr>
        <w:t>oods or to perform any of the services within th</w:t>
      </w:r>
      <w:r>
        <w:rPr>
          <w:rFonts w:asciiTheme="minorHAnsi" w:hAnsiTheme="minorHAnsi" w:cstheme="minorHAnsi"/>
          <w:sz w:val="24"/>
          <w:szCs w:val="24"/>
          <w:lang w:val="en-GB"/>
        </w:rPr>
        <w:t>e time period specified in the c</w:t>
      </w:r>
      <w:r w:rsidRPr="008311D2">
        <w:rPr>
          <w:rFonts w:asciiTheme="minorHAnsi" w:hAnsiTheme="minorHAnsi" w:cstheme="minorHAnsi"/>
          <w:sz w:val="24"/>
          <w:szCs w:val="24"/>
          <w:lang w:val="en-GB"/>
        </w:rPr>
        <w:t xml:space="preserve">ontract, </w:t>
      </w: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may, without prejudice to any other rights and remedies, deduct from the total price stipulated in the </w:t>
      </w:r>
      <w:r>
        <w:rPr>
          <w:rFonts w:asciiTheme="minorHAnsi" w:hAnsiTheme="minorHAnsi" w:cstheme="minorHAnsi"/>
          <w:sz w:val="24"/>
          <w:szCs w:val="24"/>
          <w:lang w:val="en-GB"/>
        </w:rPr>
        <w:t>c</w:t>
      </w:r>
      <w:r w:rsidRPr="008311D2">
        <w:rPr>
          <w:rFonts w:asciiTheme="minorHAnsi" w:hAnsiTheme="minorHAnsi" w:cstheme="minorHAnsi"/>
          <w:sz w:val="24"/>
          <w:szCs w:val="24"/>
          <w:lang w:val="en-GB"/>
        </w:rPr>
        <w:t xml:space="preserve">ontract an amount of 2.5% of the price of such goods for each week of delay. </w:t>
      </w:r>
      <w:r>
        <w:rPr>
          <w:rFonts w:asciiTheme="minorHAnsi" w:hAnsiTheme="minorHAnsi" w:cstheme="minorHAnsi"/>
          <w:sz w:val="24"/>
          <w:szCs w:val="24"/>
          <w:lang w:val="en-GB"/>
        </w:rPr>
        <w:t xml:space="preserve"> T</w:t>
      </w:r>
      <w:r w:rsidRPr="008311D2">
        <w:rPr>
          <w:rFonts w:asciiTheme="minorHAnsi" w:hAnsiTheme="minorHAnsi" w:cstheme="minorHAnsi"/>
          <w:sz w:val="24"/>
          <w:szCs w:val="24"/>
          <w:lang w:val="en-GB"/>
        </w:rPr>
        <w:t>he ceiling of these</w:t>
      </w:r>
      <w:r>
        <w:rPr>
          <w:rFonts w:asciiTheme="minorHAnsi" w:hAnsiTheme="minorHAnsi" w:cstheme="minorHAnsi"/>
          <w:sz w:val="24"/>
          <w:szCs w:val="24"/>
          <w:lang w:val="en-GB"/>
        </w:rPr>
        <w:t xml:space="preserve"> penalties is 10% of the total c</w:t>
      </w:r>
      <w:r w:rsidRPr="008311D2">
        <w:rPr>
          <w:rFonts w:asciiTheme="minorHAnsi" w:hAnsiTheme="minorHAnsi" w:cstheme="minorHAnsi"/>
          <w:sz w:val="24"/>
          <w:szCs w:val="24"/>
          <w:lang w:val="en-GB"/>
        </w:rPr>
        <w:t xml:space="preserve">ontract price.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Force Majeure</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A0A54" w:rsidRPr="008311D2" w:rsidRDefault="00BA0A54" w:rsidP="00BA0A54">
      <w:pPr>
        <w:ind w:left="360"/>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rsidR="00BA0A54" w:rsidRPr="008311D2" w:rsidRDefault="00BA0A54" w:rsidP="00BA0A54">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w:t>
      </w:r>
      <w:proofErr w:type="spellStart"/>
      <w:r w:rsidRPr="008311D2">
        <w:rPr>
          <w:rFonts w:asciiTheme="minorHAnsi" w:hAnsiTheme="minorHAnsi" w:cstheme="minorHAnsi"/>
          <w:color w:val="000000"/>
          <w:sz w:val="24"/>
          <w:szCs w:val="24"/>
        </w:rPr>
        <w:t>i</w:t>
      </w:r>
      <w:proofErr w:type="spellEnd"/>
      <w:r w:rsidRPr="008311D2">
        <w:rPr>
          <w:rFonts w:asciiTheme="minorHAnsi" w:hAnsiTheme="minorHAnsi" w:cstheme="minorHAnsi"/>
          <w:color w:val="000000"/>
          <w:sz w:val="24"/>
          <w:szCs w:val="24"/>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 xml:space="preserve">within thirty (30)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 of the termination. </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w:t>
      </w:r>
      <w:r w:rsidRPr="008311D2">
        <w:rPr>
          <w:rFonts w:asciiTheme="minorHAnsi" w:hAnsiTheme="minorHAnsi" w:cstheme="minorHAnsi"/>
          <w:sz w:val="24"/>
          <w:szCs w:val="24"/>
          <w:lang w:val="en-GB"/>
        </w:rPr>
        <w:lastRenderedPageBreak/>
        <w:t xml:space="preserve">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 xml:space="preserve">Ineligibility </w:t>
      </w:r>
    </w:p>
    <w:p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BA0A54" w:rsidRPr="008311D2" w:rsidRDefault="00BA0A54" w:rsidP="00BA0A54">
      <w:pPr>
        <w:jc w:val="both"/>
        <w:rPr>
          <w:rFonts w:asciiTheme="minorHAnsi" w:hAnsiTheme="minorHAnsi" w:cstheme="minorHAnsi"/>
          <w:color w:val="000000"/>
          <w:sz w:val="24"/>
          <w:szCs w:val="24"/>
          <w:lang w:val="en-GB"/>
        </w:rPr>
      </w:pP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rsidR="00104D46" w:rsidRDefault="00104D46"/>
    <w:p w:rsidR="00104D46" w:rsidRDefault="00104D46"/>
    <w:p w:rsidR="00104D46" w:rsidRDefault="00104D46"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555C4A" w:rsidRDefault="00555C4A"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tbl>
      <w:tblPr>
        <w:tblW w:w="4975" w:type="pct"/>
        <w:tblInd w:w="50" w:type="dxa"/>
        <w:tblLayout w:type="fixed"/>
        <w:tblLook w:val="04A0" w:firstRow="1" w:lastRow="0" w:firstColumn="1" w:lastColumn="0" w:noHBand="0" w:noVBand="1"/>
      </w:tblPr>
      <w:tblGrid>
        <w:gridCol w:w="9528"/>
      </w:tblGrid>
      <w:tr w:rsidR="002D30FB" w:rsidRPr="005D7D9E" w:rsidTr="002D30FB">
        <w:trPr>
          <w:trHeight w:val="510"/>
        </w:trPr>
        <w:tc>
          <w:tcPr>
            <w:tcW w:w="5000" w:type="pct"/>
            <w:vMerge w:val="restart"/>
            <w:tcBorders>
              <w:top w:val="nil"/>
              <w:left w:val="nil"/>
              <w:bottom w:val="nil"/>
              <w:right w:val="nil"/>
            </w:tcBorders>
            <w:shd w:val="clear" w:color="auto" w:fill="auto"/>
          </w:tcPr>
          <w:tbl>
            <w:tblPr>
              <w:tblW w:w="9400" w:type="dxa"/>
              <w:tblInd w:w="25" w:type="dxa"/>
              <w:tblLayout w:type="fixed"/>
              <w:tblLook w:val="04A0" w:firstRow="1" w:lastRow="0" w:firstColumn="1" w:lastColumn="0" w:noHBand="0" w:noVBand="1"/>
            </w:tblPr>
            <w:tblGrid>
              <w:gridCol w:w="380"/>
              <w:gridCol w:w="2990"/>
              <w:gridCol w:w="672"/>
              <w:gridCol w:w="1180"/>
              <w:gridCol w:w="951"/>
              <w:gridCol w:w="944"/>
              <w:gridCol w:w="1127"/>
              <w:gridCol w:w="1156"/>
            </w:tblGrid>
            <w:tr w:rsidR="00C25168" w:rsidRPr="00C25168" w:rsidTr="00C24EB5">
              <w:trPr>
                <w:trHeight w:val="495"/>
              </w:trPr>
              <w:tc>
                <w:tcPr>
                  <w:tcW w:w="9400" w:type="dxa"/>
                  <w:gridSpan w:val="8"/>
                  <w:vMerge w:val="restart"/>
                  <w:tcBorders>
                    <w:top w:val="nil"/>
                    <w:left w:val="nil"/>
                    <w:bottom w:val="nil"/>
                    <w:right w:val="nil"/>
                  </w:tcBorders>
                  <w:shd w:val="clear" w:color="auto" w:fill="auto"/>
                  <w:vAlign w:val="center"/>
                  <w:hideMark/>
                </w:tcPr>
                <w:p w:rsidR="00C25168" w:rsidRPr="00C25168" w:rsidRDefault="00C25168" w:rsidP="00103850">
                  <w:pPr>
                    <w:bidi/>
                    <w:rPr>
                      <w:rFonts w:eastAsia="Times New Roman" w:cs="Times New Roman"/>
                      <w:color w:val="000000"/>
                      <w:sz w:val="22"/>
                      <w:szCs w:val="22"/>
                    </w:rPr>
                  </w:pPr>
                  <w:r w:rsidRPr="00C25168">
                    <w:rPr>
                      <w:rFonts w:eastAsia="Times New Roman" w:cs="Times New Roman"/>
                      <w:color w:val="000000"/>
                      <w:sz w:val="22"/>
                      <w:szCs w:val="22"/>
                      <w:rtl/>
                    </w:rPr>
                    <w:lastRenderedPageBreak/>
                    <w:t xml:space="preserve">  </w:t>
                  </w:r>
                  <w:r w:rsidRPr="00C25168">
                    <w:rPr>
                      <w:rFonts w:eastAsia="Times New Roman" w:cs="Times New Roman"/>
                      <w:b/>
                      <w:bCs/>
                      <w:color w:val="000000"/>
                      <w:sz w:val="28"/>
                      <w:szCs w:val="28"/>
                      <w:rtl/>
                    </w:rPr>
                    <w:t>به</w:t>
                  </w:r>
                  <w:r w:rsidR="00103850">
                    <w:rPr>
                      <w:rFonts w:eastAsia="Times New Roman" w:cs="Times New Roman" w:hint="cs"/>
                      <w:b/>
                      <w:bCs/>
                      <w:color w:val="000000"/>
                      <w:sz w:val="28"/>
                      <w:szCs w:val="28"/>
                      <w:rtl/>
                      <w:lang w:bidi="prs-AF"/>
                    </w:rPr>
                    <w:t xml:space="preserve"> شرکت </w:t>
                  </w:r>
                  <w:r w:rsidRPr="00C25168">
                    <w:rPr>
                      <w:rFonts w:eastAsia="Times New Roman" w:cs="Times New Roman"/>
                      <w:b/>
                      <w:bCs/>
                      <w:color w:val="000000"/>
                      <w:sz w:val="28"/>
                      <w:szCs w:val="28"/>
                      <w:rtl/>
                    </w:rPr>
                    <w:t>ادویه فروشی محترم  (                                            ) :</w:t>
                  </w:r>
                  <w:r w:rsidRPr="00C25168">
                    <w:rPr>
                      <w:rFonts w:eastAsia="Times New Roman" w:cs="Times New Roman"/>
                      <w:color w:val="000000"/>
                      <w:sz w:val="22"/>
                      <w:szCs w:val="22"/>
                      <w:rtl/>
                    </w:rPr>
                    <w:t xml:space="preserve">   </w:t>
                  </w:r>
                  <w:r w:rsidRPr="00C25168">
                    <w:rPr>
                      <w:rFonts w:eastAsia="Times New Roman" w:cs="Times New Roman"/>
                      <w:color w:val="000000"/>
                      <w:sz w:val="22"/>
                      <w:szCs w:val="22"/>
                      <w:rtl/>
                    </w:rPr>
                    <w:br/>
                  </w:r>
                  <w:r w:rsidRPr="00C25168">
                    <w:rPr>
                      <w:rFonts w:eastAsia="Times New Roman" w:cs="Times New Roman"/>
                      <w:color w:val="000000"/>
                      <w:sz w:val="22"/>
                      <w:szCs w:val="22"/>
                      <w:rtl/>
                    </w:rPr>
                    <w:br/>
                    <w:t xml:space="preserve">  </w:t>
                  </w:r>
                  <w:r w:rsidRPr="00C25168">
                    <w:rPr>
                      <w:rFonts w:eastAsia="Times New Roman" w:cs="Times New Roman"/>
                      <w:b/>
                      <w:bCs/>
                      <w:color w:val="000000"/>
                      <w:sz w:val="24"/>
                      <w:szCs w:val="24"/>
                      <w:rtl/>
                    </w:rPr>
                    <w:t>لست ادویه ذیل جهت نرخگیری به شما تهیه شده است ، لطفا مواد ذکرشده درین لست را درنظرداشته باشید</w:t>
                  </w:r>
                  <w:r w:rsidRPr="00C25168">
                    <w:rPr>
                      <w:rFonts w:eastAsia="Times New Roman" w:cs="Times New Roman"/>
                      <w:b/>
                      <w:bCs/>
                      <w:color w:val="000000"/>
                      <w:sz w:val="24"/>
                      <w:szCs w:val="24"/>
                      <w:rtl/>
                    </w:rPr>
                    <w:br/>
                    <w:t>- هر قلم ادویه باید مطابق کمپنی نوشته شده درجدول نرخ داده شود.</w:t>
                  </w:r>
                  <w:r w:rsidRPr="00C25168">
                    <w:rPr>
                      <w:rFonts w:eastAsia="Times New Roman" w:cs="Times New Roman"/>
                      <w:b/>
                      <w:bCs/>
                      <w:color w:val="000000"/>
                      <w:sz w:val="24"/>
                      <w:szCs w:val="24"/>
                      <w:rtl/>
                    </w:rPr>
                    <w:br/>
                    <w:t xml:space="preserve">-  </w:t>
                  </w:r>
                  <w:r w:rsidRPr="00C25168">
                    <w:rPr>
                      <w:rFonts w:eastAsia="Times New Roman" w:cs="Times New Roman"/>
                      <w:b/>
                      <w:bCs/>
                      <w:color w:val="000000"/>
                      <w:sz w:val="24"/>
                      <w:szCs w:val="24"/>
                      <w:u w:val="single"/>
                      <w:rtl/>
                    </w:rPr>
                    <w:t>تاریخ انقضا هرقلم ادویه باید کمتراز دوسال نباشد.</w:t>
                  </w:r>
                  <w:r w:rsidRPr="00C25168">
                    <w:rPr>
                      <w:rFonts w:eastAsia="Times New Roman" w:cs="Times New Roman"/>
                      <w:b/>
                      <w:bCs/>
                      <w:color w:val="000000"/>
                      <w:sz w:val="24"/>
                      <w:szCs w:val="24"/>
                      <w:u w:val="single"/>
                      <w:rtl/>
                    </w:rPr>
                    <w:br/>
                  </w:r>
                  <w:r w:rsidRPr="00C25168">
                    <w:rPr>
                      <w:rFonts w:eastAsia="Times New Roman" w:cs="Times New Roman"/>
                      <w:b/>
                      <w:bCs/>
                      <w:color w:val="000000"/>
                      <w:sz w:val="24"/>
                      <w:szCs w:val="24"/>
                      <w:rtl/>
                    </w:rPr>
                    <w:t>- ادویه باید دارای کیفیت خوب فزیکی بوده ، بسته بندی سالم داشته باشد.</w:t>
                  </w:r>
                  <w:r w:rsidRPr="00C25168">
                    <w:rPr>
                      <w:rFonts w:eastAsia="Times New Roman" w:cs="Times New Roman"/>
                      <w:b/>
                      <w:bCs/>
                      <w:color w:val="000000"/>
                      <w:sz w:val="24"/>
                      <w:szCs w:val="24"/>
                      <w:rtl/>
                    </w:rPr>
                    <w:br/>
                    <w:t xml:space="preserve">- مسئولیت انتقال ادویه ازمحل فروش تا دفترمرکزی </w:t>
                  </w:r>
                  <w:r w:rsidRPr="00C25168">
                    <w:rPr>
                      <w:rFonts w:eastAsia="Times New Roman" w:cs="Times New Roman"/>
                      <w:b/>
                      <w:bCs/>
                      <w:color w:val="000000"/>
                      <w:sz w:val="24"/>
                      <w:szCs w:val="24"/>
                    </w:rPr>
                    <w:t>AFGA</w:t>
                  </w:r>
                  <w:r w:rsidRPr="00C25168">
                    <w:rPr>
                      <w:rFonts w:eastAsia="Times New Roman" w:cs="Times New Roman"/>
                      <w:b/>
                      <w:bCs/>
                      <w:color w:val="000000"/>
                      <w:sz w:val="24"/>
                      <w:szCs w:val="24"/>
                      <w:rtl/>
                    </w:rPr>
                    <w:t xml:space="preserve"> واقع ایوب خان مینه به دوش فروشنده میباشد.</w:t>
                  </w:r>
                </w:p>
              </w:tc>
            </w:tr>
            <w:tr w:rsidR="00C25168" w:rsidRPr="00C25168" w:rsidTr="00C24EB5">
              <w:trPr>
                <w:trHeight w:val="2070"/>
              </w:trPr>
              <w:tc>
                <w:tcPr>
                  <w:tcW w:w="9400" w:type="dxa"/>
                  <w:gridSpan w:val="8"/>
                  <w:vMerge/>
                  <w:tcBorders>
                    <w:top w:val="nil"/>
                    <w:left w:val="nil"/>
                    <w:bottom w:val="nil"/>
                    <w:right w:val="nil"/>
                  </w:tcBorders>
                  <w:vAlign w:val="center"/>
                  <w:hideMark/>
                </w:tcPr>
                <w:p w:rsidR="00C25168" w:rsidRPr="00C25168" w:rsidRDefault="00C25168" w:rsidP="00C25168">
                  <w:pPr>
                    <w:rPr>
                      <w:rFonts w:eastAsia="Times New Roman" w:cs="Times New Roman"/>
                      <w:color w:val="000000"/>
                      <w:sz w:val="22"/>
                      <w:szCs w:val="22"/>
                    </w:rPr>
                  </w:pPr>
                </w:p>
              </w:tc>
            </w:tr>
            <w:tr w:rsidR="00C25168" w:rsidRPr="00C25168" w:rsidTr="00C24EB5">
              <w:trPr>
                <w:trHeight w:val="975"/>
              </w:trPr>
              <w:tc>
                <w:tcPr>
                  <w:tcW w:w="3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25168" w:rsidRPr="00C25168" w:rsidRDefault="00C25168" w:rsidP="00C25168">
                  <w:pPr>
                    <w:jc w:val="center"/>
                    <w:rPr>
                      <w:rFonts w:eastAsia="Times New Roman" w:cs="Times New Roman"/>
                      <w:b/>
                      <w:bCs/>
                      <w:color w:val="000000"/>
                      <w:sz w:val="22"/>
                      <w:szCs w:val="22"/>
                      <w:rtl/>
                    </w:rPr>
                  </w:pPr>
                  <w:r w:rsidRPr="00C25168">
                    <w:rPr>
                      <w:rFonts w:eastAsia="Times New Roman" w:cs="Times New Roman"/>
                      <w:b/>
                      <w:bCs/>
                      <w:color w:val="000000"/>
                      <w:sz w:val="22"/>
                      <w:szCs w:val="22"/>
                    </w:rPr>
                    <w:t>No</w:t>
                  </w:r>
                </w:p>
              </w:tc>
              <w:tc>
                <w:tcPr>
                  <w:tcW w:w="2990"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Item</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جنس</w:t>
                  </w:r>
                </w:p>
              </w:tc>
              <w:tc>
                <w:tcPr>
                  <w:tcW w:w="672"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واحد</w:t>
                  </w:r>
                </w:p>
              </w:tc>
              <w:tc>
                <w:tcPr>
                  <w:tcW w:w="1180"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Specification</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مشخصات</w:t>
                  </w:r>
                </w:p>
              </w:tc>
              <w:tc>
                <w:tcPr>
                  <w:tcW w:w="951"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Quantity</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مقدار</w:t>
                  </w:r>
                </w:p>
              </w:tc>
              <w:tc>
                <w:tcPr>
                  <w:tcW w:w="94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فی واحد</w:t>
                  </w:r>
                </w:p>
              </w:tc>
              <w:tc>
                <w:tcPr>
                  <w:tcW w:w="1127" w:type="dxa"/>
                  <w:tcBorders>
                    <w:top w:val="single" w:sz="4" w:space="0" w:color="auto"/>
                    <w:left w:val="nil"/>
                    <w:bottom w:val="single" w:sz="4" w:space="0" w:color="auto"/>
                    <w:right w:val="nil"/>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Total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مجموعی</w:t>
                  </w:r>
                </w:p>
              </w:tc>
              <w:tc>
                <w:tcPr>
                  <w:tcW w:w="115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 xml:space="preserve"> Remarks</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ملاحظات</w:t>
                  </w:r>
                </w:p>
              </w:tc>
            </w:tr>
            <w:tr w:rsidR="00C25168" w:rsidRPr="00C25168" w:rsidTr="00C24EB5">
              <w:trPr>
                <w:trHeight w:val="315"/>
              </w:trPr>
              <w:tc>
                <w:tcPr>
                  <w:tcW w:w="9400" w:type="dxa"/>
                  <w:gridSpan w:val="8"/>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C25168" w:rsidRPr="00C25168" w:rsidRDefault="00C25168" w:rsidP="00C25168">
                  <w:pPr>
                    <w:rPr>
                      <w:rFonts w:eastAsia="Times New Roman" w:cs="Times New Roman"/>
                      <w:b/>
                      <w:bCs/>
                      <w:color w:val="000000"/>
                      <w:sz w:val="22"/>
                      <w:szCs w:val="22"/>
                    </w:rPr>
                  </w:pPr>
                  <w:r w:rsidRPr="00C25168">
                    <w:rPr>
                      <w:rFonts w:eastAsia="Times New Roman" w:cs="Times New Roman"/>
                      <w:b/>
                      <w:bCs/>
                      <w:color w:val="000000"/>
                      <w:sz w:val="22"/>
                      <w:szCs w:val="22"/>
                    </w:rPr>
                    <w:t>Oral medicines</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Aluminum</w:t>
                  </w:r>
                  <w:r w:rsidR="00C25168" w:rsidRPr="00C25168">
                    <w:rPr>
                      <w:rFonts w:ascii="Times New Roman" w:eastAsia="Times New Roman" w:hAnsi="Times New Roman" w:cs="Times New Roman"/>
                      <w:color w:val="000000"/>
                    </w:rPr>
                    <w:t xml:space="preserve"> Hydroxide, 500mg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Effroz</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5E6E58">
                    <w:rPr>
                      <w:rFonts w:ascii="Times New Roman" w:eastAsia="Times New Roman" w:hAnsi="Times New Roman" w:cs="Times New Roman"/>
                      <w:color w:val="000000"/>
                    </w:rPr>
                    <w:t>5</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Amoxicillin</w:t>
                  </w:r>
                  <w:r w:rsidR="00C25168" w:rsidRPr="00C25168">
                    <w:rPr>
                      <w:rFonts w:ascii="Times New Roman" w:eastAsia="Times New Roman" w:hAnsi="Times New Roman" w:cs="Times New Roman"/>
                      <w:color w:val="000000"/>
                    </w:rPr>
                    <w:t>, 500mg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CAP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Julphar </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208</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Ciprofloxacin</w:t>
                  </w:r>
                  <w:r w:rsidR="00C25168" w:rsidRPr="00C25168">
                    <w:rPr>
                      <w:rFonts w:ascii="Times New Roman" w:eastAsia="Times New Roman" w:hAnsi="Times New Roman" w:cs="Times New Roman"/>
                      <w:color w:val="000000"/>
                    </w:rPr>
                    <w:t>, 500mg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Julphar </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Cefixime, 400mg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Ferous+Folic acid, 150mg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CAP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Preg</w:t>
                  </w:r>
                  <w:r w:rsidR="00C60230">
                    <w:rPr>
                      <w:rFonts w:ascii="Times New Roman" w:eastAsia="Times New Roman" w:hAnsi="Times New Roman" w:cs="Times New Roman"/>
                      <w:color w:val="000000"/>
                    </w:rPr>
                    <w:t>l</w:t>
                  </w:r>
                  <w:r w:rsidRPr="00C25168">
                    <w:rPr>
                      <w:rFonts w:ascii="Times New Roman" w:eastAsia="Times New Roman" w:hAnsi="Times New Roman" w:cs="Times New Roman"/>
                      <w:color w:val="000000"/>
                    </w:rPr>
                    <w:t>ady</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12843</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6</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Metronidazole, 400mg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Aventis</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134</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Paracetamole, 500mg </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single" w:sz="4" w:space="0" w:color="auto"/>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Panadol</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185</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Vit</w:t>
                  </w:r>
                  <w:r w:rsidR="00C60230">
                    <w:rPr>
                      <w:rFonts w:ascii="Times New Roman" w:eastAsia="Times New Roman" w:hAnsi="Times New Roman" w:cs="Times New Roman"/>
                      <w:color w:val="000000"/>
                    </w:rPr>
                    <w:t>amin</w:t>
                  </w:r>
                  <w:r w:rsidRPr="00C25168">
                    <w:rPr>
                      <w:rFonts w:ascii="Times New Roman" w:eastAsia="Times New Roman" w:hAnsi="Times New Roman" w:cs="Times New Roman"/>
                      <w:color w:val="000000"/>
                    </w:rPr>
                    <w:t xml:space="preserve"> B6, 40mg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noWrap/>
                  <w:vAlign w:val="bottom"/>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BF25B4">
                    <w:rPr>
                      <w:rFonts w:ascii="Times New Roman" w:eastAsia="Times New Roman" w:hAnsi="Times New Roman" w:cs="Times New Roman"/>
                      <w:color w:val="000000"/>
                    </w:rPr>
                    <w:t>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Vitamin</w:t>
                  </w:r>
                  <w:r w:rsidR="00C25168" w:rsidRPr="00C25168">
                    <w:rPr>
                      <w:rFonts w:ascii="Times New Roman" w:eastAsia="Times New Roman" w:hAnsi="Times New Roman" w:cs="Times New Roman"/>
                      <w:color w:val="000000"/>
                    </w:rPr>
                    <w:t xml:space="preserve"> C, 250mg</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BF25B4">
                    <w:rPr>
                      <w:rFonts w:ascii="Times New Roman" w:eastAsia="Times New Roman" w:hAnsi="Times New Roman" w:cs="Times New Roman"/>
                      <w:color w:val="000000"/>
                    </w:rPr>
                    <w:t>2</w:t>
                  </w:r>
                  <w:r w:rsidR="005E6E58">
                    <w:rPr>
                      <w:rFonts w:ascii="Times New Roman" w:eastAsia="Times New Roman" w:hAnsi="Times New Roman" w:cs="Times New Roman"/>
                      <w:color w:val="000000"/>
                    </w:rPr>
                    <w:t>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C25168" w:rsidRPr="00C25168" w:rsidTr="00C24EB5">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Injectable medicines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10</w:t>
                  </w:r>
                </w:p>
              </w:tc>
              <w:tc>
                <w:tcPr>
                  <w:tcW w:w="2990"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Lidocaine, 2% 50ml</w:t>
                  </w:r>
                </w:p>
              </w:tc>
              <w:tc>
                <w:tcPr>
                  <w:tcW w:w="672"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VL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944" w:type="dxa"/>
                  <w:tcBorders>
                    <w:top w:val="nil"/>
                    <w:left w:val="nil"/>
                    <w:bottom w:val="single" w:sz="4" w:space="0" w:color="auto"/>
                    <w:right w:val="single" w:sz="4" w:space="0" w:color="auto"/>
                  </w:tcBorders>
                  <w:shd w:val="clear" w:color="000000" w:fill="FFFFFF"/>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11</w:t>
                  </w:r>
                </w:p>
              </w:tc>
              <w:tc>
                <w:tcPr>
                  <w:tcW w:w="2990"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Water for inj, 5ml</w:t>
                  </w:r>
                </w:p>
              </w:tc>
              <w:tc>
                <w:tcPr>
                  <w:tcW w:w="672" w:type="dxa"/>
                  <w:tcBorders>
                    <w:top w:val="nil"/>
                    <w:left w:val="nil"/>
                    <w:bottom w:val="single" w:sz="4" w:space="0" w:color="auto"/>
                    <w:right w:val="single" w:sz="4" w:space="0" w:color="auto"/>
                  </w:tcBorders>
                  <w:shd w:val="clear" w:color="000000" w:fill="FFFFFF"/>
                  <w:noWrap/>
                  <w:vAlign w:val="bottom"/>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AMP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r w:rsidR="00BF25B4">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000000" w:fill="FFFFFF"/>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External use medicines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Chlorhexidine  0.3 % 1000ml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Chlorine</w:t>
                  </w:r>
                  <w:r w:rsidR="00C25168" w:rsidRPr="00C25168">
                    <w:rPr>
                      <w:rFonts w:ascii="Times New Roman" w:eastAsia="Times New Roman" w:hAnsi="Times New Roman" w:cs="Times New Roman"/>
                      <w:color w:val="000000"/>
                    </w:rPr>
                    <w:t xml:space="preserve">  30 % lit</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F25B4" w:rsidP="007D7AD7">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7D7AD7">
                    <w:rPr>
                      <w:rFonts w:ascii="Times New Roman" w:eastAsia="Times New Roman" w:hAnsi="Times New Roman" w:cs="Times New Roman"/>
                      <w:color w:val="000000"/>
                    </w:rPr>
                    <w:t>2</w:t>
                  </w:r>
                  <w:r>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1321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Ethyl</w:t>
                  </w:r>
                  <w:r w:rsidR="00C25168" w:rsidRPr="00C25168">
                    <w:rPr>
                      <w:rFonts w:ascii="Times New Roman" w:eastAsia="Times New Roman" w:hAnsi="Times New Roman" w:cs="Times New Roman"/>
                      <w:color w:val="000000"/>
                    </w:rPr>
                    <w:t xml:space="preserve"> </w:t>
                  </w:r>
                  <w:r w:rsidRPr="00C25168">
                    <w:rPr>
                      <w:rFonts w:ascii="Times New Roman" w:eastAsia="Times New Roman" w:hAnsi="Times New Roman" w:cs="Times New Roman"/>
                      <w:color w:val="000000"/>
                    </w:rPr>
                    <w:t>alcohol</w:t>
                  </w:r>
                  <w:r w:rsidR="00C25168" w:rsidRPr="00C25168">
                    <w:rPr>
                      <w:rFonts w:ascii="Times New Roman" w:eastAsia="Times New Roman" w:hAnsi="Times New Roman" w:cs="Times New Roman"/>
                      <w:color w:val="000000"/>
                    </w:rPr>
                    <w:t>, 75% 100ml/btl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D7AD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55</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13210" w:rsidP="007029C0">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1321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Infa-V (Metronidazole, Clotrimazole &amp; Lactic acide)</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C1321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72</w:t>
                  </w:r>
                  <w:r w:rsidR="00BF25B4">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1321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Nystatine Vaginal, 100000 IU</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TAB</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Iran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7029C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1638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1321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Povidone + iodine,10 % 450ml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F25B4" w:rsidP="007029C0">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sidR="007029C0">
                    <w:rPr>
                      <w:rFonts w:ascii="Times New Roman" w:eastAsia="Times New Roman" w:hAnsi="Times New Roman" w:cs="Times New Roman"/>
                      <w:color w:val="000000"/>
                    </w:rPr>
                    <w:t>7</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Medical Materials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7029C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Adhesive Tape</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7029C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Autoclave Tape</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India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30"/>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7029C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lastRenderedPageBreak/>
                    <w:t>0</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lastRenderedPageBreak/>
                    <w:t>Blade surgical  G22,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CB462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Cotton, 400gr</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Crepe</w:t>
                  </w:r>
                  <w:r w:rsidR="00C25168" w:rsidRPr="00C25168">
                    <w:rPr>
                      <w:rFonts w:ascii="Times New Roman" w:eastAsia="Times New Roman" w:hAnsi="Times New Roman" w:cs="Times New Roman"/>
                      <w:color w:val="000000"/>
                    </w:rPr>
                    <w:t xml:space="preserve"> bandage, 10cm x 4m</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Dettol soap, 70gr</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Finger plaster,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CB4627"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Gauze</w:t>
                  </w:r>
                  <w:r w:rsidR="00C25168" w:rsidRPr="00C25168">
                    <w:rPr>
                      <w:rFonts w:ascii="Times New Roman" w:eastAsia="Times New Roman" w:hAnsi="Times New Roman" w:cs="Times New Roman"/>
                      <w:color w:val="000000"/>
                    </w:rPr>
                    <w:t>, 20m/roll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ROL</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Gauze Compress, sterile,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Pakistan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Mask,50pcs/pack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Needle, G18,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5E6E5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Plastic gloves, 100pcs/pack</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Surgical gloves, sterile size 7 &amp; 7.5</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PAIR</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Syringe, 5ml disp</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r w:rsidR="00C25168" w:rsidRPr="00C25168">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370" w:type="dxa"/>
                  <w:gridSpan w:val="2"/>
                  <w:tcBorders>
                    <w:top w:val="single" w:sz="4" w:space="0" w:color="auto"/>
                    <w:left w:val="single" w:sz="4" w:space="0" w:color="auto"/>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xml:space="preserve">Laboratory Strips and Materials </w:t>
                  </w:r>
                </w:p>
              </w:tc>
              <w:tc>
                <w:tcPr>
                  <w:tcW w:w="672"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1180"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51"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rPr>
                  </w:pPr>
                  <w:r w:rsidRPr="00C25168">
                    <w:rPr>
                      <w:rFonts w:eastAsia="Times New Roman" w:cs="Times New Roman"/>
                      <w:b/>
                      <w:bCs/>
                      <w:color w:val="000000"/>
                    </w:rPr>
                    <w:t> </w:t>
                  </w:r>
                </w:p>
              </w:tc>
              <w:tc>
                <w:tcPr>
                  <w:tcW w:w="944"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27" w:type="dxa"/>
                  <w:tcBorders>
                    <w:top w:val="nil"/>
                    <w:left w:val="nil"/>
                    <w:bottom w:val="single" w:sz="4" w:space="0" w:color="auto"/>
                    <w:right w:val="nil"/>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HIV test ABBOTT</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ABBOTT</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xml:space="preserve">HIV test S.D  </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S.D</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55</w:t>
                  </w:r>
                  <w:r w:rsidR="005E6E5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Pregnancy test strip</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 </w:t>
                  </w:r>
                  <w:r w:rsidR="00C60230">
                    <w:rPr>
                      <w:rFonts w:ascii="Times New Roman" w:eastAsia="Times New Roman" w:hAnsi="Times New Roman" w:cs="Times New Roman"/>
                      <w:color w:val="000000"/>
                    </w:rPr>
                    <w:t>Good quality</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443DBC">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6023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Syph</w:t>
                  </w:r>
                  <w:r w:rsidRPr="00C25168">
                    <w:rPr>
                      <w:rFonts w:ascii="Times New Roman" w:eastAsia="Times New Roman" w:hAnsi="Times New Roman" w:cs="Times New Roman"/>
                      <w:color w:val="000000"/>
                    </w:rPr>
                    <w:t>ilis</w:t>
                  </w:r>
                  <w:r w:rsidR="00C25168" w:rsidRPr="00C25168">
                    <w:rPr>
                      <w:rFonts w:ascii="Times New Roman" w:eastAsia="Times New Roman" w:hAnsi="Times New Roman" w:cs="Times New Roman"/>
                      <w:color w:val="000000"/>
                    </w:rPr>
                    <w:t xml:space="preserve"> test, S.D</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STRIP</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S.D</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r w:rsidR="00443DBC">
                    <w:rPr>
                      <w:rFonts w:ascii="Times New Roman" w:eastAsia="Times New Roman" w:hAnsi="Times New Roman" w:cs="Times New Roman"/>
                      <w:color w:val="000000"/>
                    </w:rPr>
                    <w:t>0</w:t>
                  </w:r>
                  <w:r w:rsidR="00C25168" w:rsidRPr="00C25168">
                    <w:rPr>
                      <w:rFonts w:ascii="Times New Roman" w:eastAsia="Times New Roman" w:hAnsi="Times New Roman" w:cs="Times New Roman"/>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5E6E5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tcPr>
                <w:p w:rsidR="005E6E5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990" w:type="dxa"/>
                  <w:tcBorders>
                    <w:top w:val="nil"/>
                    <w:left w:val="nil"/>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Blood </w:t>
                  </w:r>
                  <w:r w:rsidR="00C60230">
                    <w:rPr>
                      <w:rFonts w:ascii="Times New Roman" w:eastAsia="Times New Roman" w:hAnsi="Times New Roman" w:cs="Times New Roman"/>
                      <w:color w:val="000000"/>
                    </w:rPr>
                    <w:t>lancet</w:t>
                  </w:r>
                  <w:r>
                    <w:rPr>
                      <w:rFonts w:ascii="Times New Roman" w:eastAsia="Times New Roman" w:hAnsi="Times New Roman" w:cs="Times New Roman"/>
                      <w:color w:val="000000"/>
                    </w:rPr>
                    <w:t>, 200pcs/pack</w:t>
                  </w:r>
                </w:p>
              </w:tc>
              <w:tc>
                <w:tcPr>
                  <w:tcW w:w="672" w:type="dxa"/>
                  <w:tcBorders>
                    <w:top w:val="nil"/>
                    <w:left w:val="nil"/>
                    <w:bottom w:val="single" w:sz="4" w:space="0" w:color="auto"/>
                    <w:right w:val="single" w:sz="4" w:space="0" w:color="auto"/>
                  </w:tcBorders>
                  <w:shd w:val="clear" w:color="auto" w:fill="auto"/>
                </w:tcPr>
                <w:p w:rsidR="005E6E58" w:rsidRPr="00C25168" w:rsidRDefault="005E6E5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PAK</w:t>
                  </w:r>
                </w:p>
              </w:tc>
              <w:tc>
                <w:tcPr>
                  <w:tcW w:w="1180" w:type="dxa"/>
                  <w:tcBorders>
                    <w:top w:val="nil"/>
                    <w:left w:val="nil"/>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Germany</w:t>
                  </w:r>
                </w:p>
              </w:tc>
              <w:tc>
                <w:tcPr>
                  <w:tcW w:w="951" w:type="dxa"/>
                  <w:tcBorders>
                    <w:top w:val="nil"/>
                    <w:left w:val="nil"/>
                    <w:bottom w:val="single" w:sz="4" w:space="0" w:color="auto"/>
                    <w:right w:val="single" w:sz="4" w:space="0" w:color="auto"/>
                  </w:tcBorders>
                  <w:shd w:val="clear" w:color="000000" w:fill="FFFFFF"/>
                </w:tcPr>
                <w:p w:rsidR="005E6E58" w:rsidRPr="00C25168" w:rsidRDefault="00B2710A"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44" w:type="dxa"/>
                  <w:tcBorders>
                    <w:top w:val="nil"/>
                    <w:left w:val="nil"/>
                    <w:bottom w:val="single" w:sz="4" w:space="0" w:color="auto"/>
                    <w:right w:val="single" w:sz="4" w:space="0" w:color="auto"/>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5E6E58" w:rsidRPr="00C25168" w:rsidRDefault="005E6E58"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5E6E58" w:rsidRPr="00C25168" w:rsidRDefault="005E6E58" w:rsidP="00C25168">
                  <w:pPr>
                    <w:rPr>
                      <w:rFonts w:ascii="Times New Roman" w:eastAsia="Times New Roman" w:hAnsi="Times New Roman" w:cs="Times New Roman"/>
                      <w:color w:val="000000"/>
                      <w:sz w:val="24"/>
                      <w:szCs w:val="24"/>
                    </w:rPr>
                  </w:pPr>
                </w:p>
              </w:tc>
            </w:tr>
            <w:tr w:rsidR="00C25168" w:rsidRPr="00C25168" w:rsidTr="00C24EB5">
              <w:trPr>
                <w:trHeight w:val="315"/>
              </w:trPr>
              <w:tc>
                <w:tcPr>
                  <w:tcW w:w="380" w:type="dxa"/>
                  <w:tcBorders>
                    <w:top w:val="nil"/>
                    <w:left w:val="single" w:sz="4" w:space="0" w:color="auto"/>
                    <w:bottom w:val="single" w:sz="4" w:space="0" w:color="auto"/>
                    <w:right w:val="single" w:sz="4" w:space="0" w:color="auto"/>
                  </w:tcBorders>
                  <w:shd w:val="clear" w:color="000000" w:fill="FFFFFF"/>
                  <w:hideMark/>
                </w:tcPr>
                <w:p w:rsidR="00C25168" w:rsidRPr="00C25168"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299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Chase buffer solution, 2.5ml/btl</w:t>
                  </w:r>
                </w:p>
              </w:tc>
              <w:tc>
                <w:tcPr>
                  <w:tcW w:w="672" w:type="dxa"/>
                  <w:tcBorders>
                    <w:top w:val="nil"/>
                    <w:left w:val="nil"/>
                    <w:bottom w:val="single" w:sz="4" w:space="0" w:color="auto"/>
                    <w:right w:val="single" w:sz="4" w:space="0" w:color="auto"/>
                  </w:tcBorders>
                  <w:shd w:val="clear" w:color="auto" w:fill="auto"/>
                  <w:hideMark/>
                </w:tcPr>
                <w:p w:rsidR="00C25168" w:rsidRPr="00C25168" w:rsidRDefault="00C25168" w:rsidP="00C25168">
                  <w:pPr>
                    <w:jc w:val="center"/>
                    <w:rPr>
                      <w:rFonts w:ascii="Times New Roman" w:eastAsia="Times New Roman" w:hAnsi="Times New Roman" w:cs="Times New Roman"/>
                      <w:color w:val="000000"/>
                    </w:rPr>
                  </w:pPr>
                  <w:r w:rsidRPr="00C25168">
                    <w:rPr>
                      <w:rFonts w:ascii="Times New Roman" w:eastAsia="Times New Roman" w:hAnsi="Times New Roman" w:cs="Times New Roman"/>
                      <w:color w:val="000000"/>
                    </w:rPr>
                    <w:t>SOLN</w:t>
                  </w:r>
                </w:p>
              </w:tc>
              <w:tc>
                <w:tcPr>
                  <w:tcW w:w="1180"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rPr>
                  </w:pPr>
                  <w:r w:rsidRPr="00C25168">
                    <w:rPr>
                      <w:rFonts w:ascii="Times New Roman" w:eastAsia="Times New Roman" w:hAnsi="Times New Roman" w:cs="Times New Roman"/>
                      <w:color w:val="000000"/>
                    </w:rPr>
                    <w:t>Japan</w:t>
                  </w:r>
                </w:p>
              </w:tc>
              <w:tc>
                <w:tcPr>
                  <w:tcW w:w="951" w:type="dxa"/>
                  <w:tcBorders>
                    <w:top w:val="nil"/>
                    <w:left w:val="nil"/>
                    <w:bottom w:val="single" w:sz="4" w:space="0" w:color="auto"/>
                    <w:right w:val="single" w:sz="4" w:space="0" w:color="auto"/>
                  </w:tcBorders>
                  <w:shd w:val="clear" w:color="000000" w:fill="FFFFFF"/>
                  <w:hideMark/>
                </w:tcPr>
                <w:p w:rsidR="00C25168" w:rsidRPr="00C25168" w:rsidRDefault="00D2740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4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2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156" w:type="dxa"/>
                  <w:tcBorders>
                    <w:top w:val="nil"/>
                    <w:left w:val="single" w:sz="4" w:space="0" w:color="auto"/>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 </w:t>
                  </w:r>
                </w:p>
              </w:tc>
            </w:tr>
            <w:tr w:rsidR="00443DBC" w:rsidRPr="00C25168" w:rsidTr="00C24EB5">
              <w:trPr>
                <w:trHeight w:val="345"/>
              </w:trPr>
              <w:tc>
                <w:tcPr>
                  <w:tcW w:w="380" w:type="dxa"/>
                  <w:tcBorders>
                    <w:top w:val="nil"/>
                    <w:left w:val="single" w:sz="4" w:space="0" w:color="auto"/>
                    <w:bottom w:val="single" w:sz="4" w:space="0" w:color="auto"/>
                    <w:right w:val="single" w:sz="4" w:space="0" w:color="auto"/>
                  </w:tcBorders>
                  <w:shd w:val="clear" w:color="000000" w:fill="FFFFFF"/>
                </w:tcPr>
                <w:p w:rsidR="00443DBC" w:rsidRDefault="00C24EB5"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2990" w:type="dxa"/>
                  <w:tcBorders>
                    <w:top w:val="nil"/>
                    <w:left w:val="nil"/>
                    <w:bottom w:val="single" w:sz="4" w:space="0" w:color="auto"/>
                    <w:right w:val="single" w:sz="4" w:space="0" w:color="auto"/>
                  </w:tcBorders>
                  <w:shd w:val="clear" w:color="auto" w:fill="auto"/>
                </w:tcPr>
                <w:p w:rsidR="00443DBC" w:rsidRPr="00C25168" w:rsidRDefault="00C60230" w:rsidP="00C25168">
                  <w:pPr>
                    <w:rPr>
                      <w:rFonts w:ascii="Times New Roman" w:eastAsia="Times New Roman" w:hAnsi="Times New Roman" w:cs="Times New Roman"/>
                      <w:color w:val="000000"/>
                    </w:rPr>
                  </w:pPr>
                  <w:r>
                    <w:rPr>
                      <w:rFonts w:ascii="Times New Roman" w:eastAsia="Times New Roman" w:hAnsi="Times New Roman" w:cs="Times New Roman"/>
                      <w:color w:val="000000"/>
                    </w:rPr>
                    <w:t>Urine</w:t>
                  </w:r>
                  <w:r w:rsidR="00443DBC">
                    <w:rPr>
                      <w:rFonts w:ascii="Times New Roman" w:eastAsia="Times New Roman" w:hAnsi="Times New Roman" w:cs="Times New Roman"/>
                      <w:color w:val="000000"/>
                    </w:rPr>
                    <w:t xml:space="preserve"> cup, disp</w:t>
                  </w:r>
                </w:p>
              </w:tc>
              <w:tc>
                <w:tcPr>
                  <w:tcW w:w="672" w:type="dxa"/>
                  <w:tcBorders>
                    <w:top w:val="nil"/>
                    <w:left w:val="nil"/>
                    <w:bottom w:val="single" w:sz="4" w:space="0" w:color="auto"/>
                    <w:right w:val="single" w:sz="4" w:space="0" w:color="auto"/>
                  </w:tcBorders>
                  <w:shd w:val="clear" w:color="auto" w:fill="auto"/>
                </w:tcPr>
                <w:p w:rsidR="00443DBC" w:rsidRPr="00C25168" w:rsidRDefault="00443DBC"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180" w:type="dxa"/>
                  <w:tcBorders>
                    <w:top w:val="nil"/>
                    <w:left w:val="nil"/>
                    <w:bottom w:val="single" w:sz="4" w:space="0" w:color="auto"/>
                    <w:right w:val="single" w:sz="4" w:space="0" w:color="auto"/>
                  </w:tcBorders>
                  <w:shd w:val="clear" w:color="auto" w:fill="auto"/>
                </w:tcPr>
                <w:p w:rsidR="00443DBC" w:rsidRPr="00C25168" w:rsidRDefault="00443DBC"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China</w:t>
                  </w:r>
                </w:p>
              </w:tc>
              <w:tc>
                <w:tcPr>
                  <w:tcW w:w="951" w:type="dxa"/>
                  <w:tcBorders>
                    <w:top w:val="nil"/>
                    <w:left w:val="nil"/>
                    <w:bottom w:val="single" w:sz="4" w:space="0" w:color="auto"/>
                    <w:right w:val="single" w:sz="4" w:space="0" w:color="auto"/>
                  </w:tcBorders>
                  <w:shd w:val="clear" w:color="000000" w:fill="FFFFFF"/>
                </w:tcPr>
                <w:p w:rsidR="00443DBC" w:rsidRDefault="00D27400"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r w:rsidR="00443DBC">
                    <w:rPr>
                      <w:rFonts w:ascii="Times New Roman" w:eastAsia="Times New Roman" w:hAnsi="Times New Roman" w:cs="Times New Roman"/>
                      <w:color w:val="000000"/>
                    </w:rPr>
                    <w:t>00</w:t>
                  </w:r>
                </w:p>
              </w:tc>
              <w:tc>
                <w:tcPr>
                  <w:tcW w:w="944" w:type="dxa"/>
                  <w:tcBorders>
                    <w:top w:val="nil"/>
                    <w:left w:val="nil"/>
                    <w:bottom w:val="single" w:sz="4" w:space="0" w:color="auto"/>
                    <w:right w:val="single" w:sz="4" w:space="0" w:color="auto"/>
                  </w:tcBorders>
                  <w:shd w:val="clear" w:color="auto" w:fill="auto"/>
                  <w:noWrap/>
                  <w:vAlign w:val="bottom"/>
                </w:tcPr>
                <w:p w:rsidR="00443DBC" w:rsidRPr="00C25168" w:rsidRDefault="00443DBC" w:rsidP="00C25168">
                  <w:pPr>
                    <w:rPr>
                      <w:rFonts w:eastAsia="Times New Roman" w:cs="Times New Roman"/>
                      <w:color w:val="000000"/>
                      <w:sz w:val="24"/>
                      <w:szCs w:val="24"/>
                    </w:rPr>
                  </w:pPr>
                </w:p>
              </w:tc>
              <w:tc>
                <w:tcPr>
                  <w:tcW w:w="1127" w:type="dxa"/>
                  <w:tcBorders>
                    <w:top w:val="nil"/>
                    <w:left w:val="nil"/>
                    <w:bottom w:val="single" w:sz="4" w:space="0" w:color="auto"/>
                    <w:right w:val="nil"/>
                  </w:tcBorders>
                  <w:shd w:val="clear" w:color="auto" w:fill="auto"/>
                  <w:noWrap/>
                  <w:vAlign w:val="bottom"/>
                </w:tcPr>
                <w:p w:rsidR="00443DBC" w:rsidRPr="00C25168" w:rsidRDefault="00443DBC" w:rsidP="00C25168">
                  <w:pPr>
                    <w:rPr>
                      <w:rFonts w:eastAsia="Times New Roman" w:cs="Times New Roman"/>
                      <w:color w:val="000000"/>
                      <w:sz w:val="24"/>
                      <w:szCs w:val="24"/>
                    </w:rPr>
                  </w:pPr>
                </w:p>
              </w:tc>
              <w:tc>
                <w:tcPr>
                  <w:tcW w:w="1156" w:type="dxa"/>
                  <w:tcBorders>
                    <w:top w:val="nil"/>
                    <w:left w:val="single" w:sz="4" w:space="0" w:color="auto"/>
                    <w:bottom w:val="single" w:sz="4" w:space="0" w:color="auto"/>
                    <w:right w:val="single" w:sz="4" w:space="0" w:color="auto"/>
                  </w:tcBorders>
                  <w:shd w:val="clear" w:color="auto" w:fill="auto"/>
                </w:tcPr>
                <w:p w:rsidR="00443DBC" w:rsidRPr="00C25168" w:rsidRDefault="00443DBC" w:rsidP="00C25168">
                  <w:pPr>
                    <w:rPr>
                      <w:rFonts w:ascii="Times New Roman" w:eastAsia="Times New Roman" w:hAnsi="Times New Roman" w:cs="Times New Roman"/>
                      <w:color w:val="000000"/>
                      <w:sz w:val="24"/>
                      <w:szCs w:val="24"/>
                    </w:rPr>
                  </w:pPr>
                </w:p>
              </w:tc>
            </w:tr>
            <w:tr w:rsidR="00C25168" w:rsidRPr="00C25168" w:rsidTr="00C24EB5">
              <w:trPr>
                <w:trHeight w:val="450"/>
              </w:trPr>
              <w:tc>
                <w:tcPr>
                  <w:tcW w:w="7117"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C25168" w:rsidRPr="00C25168" w:rsidRDefault="00C25168" w:rsidP="00C25168">
                  <w:pPr>
                    <w:jc w:val="cente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Total Cost</w:t>
                  </w:r>
                </w:p>
              </w:tc>
              <w:tc>
                <w:tcPr>
                  <w:tcW w:w="1127"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156"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b/>
                      <w:bCs/>
                      <w:color w:val="000000"/>
                      <w:sz w:val="24"/>
                      <w:szCs w:val="24"/>
                    </w:rPr>
                  </w:pPr>
                  <w:r w:rsidRPr="00C25168">
                    <w:rPr>
                      <w:rFonts w:ascii="Times New Roman" w:eastAsia="Times New Roman" w:hAnsi="Times New Roman" w:cs="Times New Roman"/>
                      <w:b/>
                      <w:bCs/>
                      <w:color w:val="000000"/>
                      <w:sz w:val="24"/>
                      <w:szCs w:val="24"/>
                    </w:rPr>
                    <w:t> </w:t>
                  </w:r>
                </w:p>
              </w:tc>
            </w:tr>
          </w:tbl>
          <w:p w:rsidR="002D30FB" w:rsidRDefault="002D30FB" w:rsidP="002D30FB"/>
        </w:tc>
      </w:tr>
      <w:tr w:rsidR="002D30FB" w:rsidRPr="005D7D9E" w:rsidTr="002D30FB">
        <w:trPr>
          <w:trHeight w:val="510"/>
        </w:trPr>
        <w:tc>
          <w:tcPr>
            <w:tcW w:w="5000" w:type="pct"/>
            <w:vMerge/>
            <w:tcBorders>
              <w:top w:val="nil"/>
              <w:left w:val="nil"/>
              <w:bottom w:val="nil"/>
              <w:right w:val="nil"/>
            </w:tcBorders>
            <w:shd w:val="clear" w:color="auto" w:fill="auto"/>
          </w:tcPr>
          <w:p w:rsidR="002D30FB" w:rsidRPr="009558FC" w:rsidRDefault="002D30FB" w:rsidP="002D30FB">
            <w:pPr>
              <w:bidi/>
              <w:rPr>
                <w:color w:val="000000"/>
                <w:sz w:val="22"/>
                <w:szCs w:val="22"/>
                <w:rtl/>
              </w:rPr>
            </w:pPr>
          </w:p>
        </w:tc>
      </w:tr>
      <w:tr w:rsidR="002D30FB" w:rsidRPr="005D7D9E" w:rsidTr="002D30FB">
        <w:trPr>
          <w:trHeight w:val="1830"/>
        </w:trPr>
        <w:tc>
          <w:tcPr>
            <w:tcW w:w="5000" w:type="pct"/>
            <w:vMerge/>
            <w:tcBorders>
              <w:top w:val="nil"/>
              <w:left w:val="nil"/>
              <w:bottom w:val="nil"/>
              <w:right w:val="nil"/>
            </w:tcBorders>
          </w:tcPr>
          <w:p w:rsidR="002D30FB" w:rsidRPr="005D7D9E" w:rsidRDefault="002D30FB" w:rsidP="002D30FB">
            <w:pPr>
              <w:rPr>
                <w:rFonts w:eastAsia="Times New Roman" w:cs="Calibri"/>
                <w:color w:val="000000"/>
                <w:sz w:val="22"/>
                <w:szCs w:val="22"/>
              </w:rPr>
            </w:pPr>
          </w:p>
        </w:tc>
      </w:tr>
    </w:tbl>
    <w:p w:rsidR="003007F7" w:rsidRDefault="003007F7"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555C4A" w:rsidRDefault="00555C4A" w:rsidP="003007F7">
      <w:pPr>
        <w:rPr>
          <w:rFonts w:cs="Calibri"/>
          <w:sz w:val="22"/>
          <w:szCs w:val="22"/>
        </w:rPr>
      </w:pPr>
    </w:p>
    <w:p w:rsidR="00555C4A" w:rsidRDefault="00555C4A"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B3694A" w:rsidRPr="00247D39" w:rsidRDefault="00180593" w:rsidP="00B3694A">
      <w:pPr>
        <w:jc w:val="right"/>
        <w:rPr>
          <w:rFonts w:asciiTheme="majorBidi" w:hAnsiTheme="majorBidi" w:cstheme="majorBidi"/>
          <w:sz w:val="28"/>
          <w:szCs w:val="28"/>
          <w:rtl/>
        </w:rPr>
      </w:pPr>
      <w:r w:rsidRPr="00247D39">
        <w:rPr>
          <w:rFonts w:asciiTheme="majorBidi" w:hAnsiTheme="majorBidi" w:cstheme="majorBidi"/>
          <w:b/>
          <w:bCs/>
          <w:sz w:val="28"/>
          <w:szCs w:val="28"/>
          <w:rtl/>
        </w:rPr>
        <w:lastRenderedPageBreak/>
        <w:t>شرایط ونکات قابل تذکر</w:t>
      </w:r>
      <w:r w:rsidRPr="00247D39">
        <w:rPr>
          <w:rFonts w:asciiTheme="majorBidi" w:hAnsiTheme="majorBidi" w:cstheme="majorBidi"/>
          <w:sz w:val="28"/>
          <w:szCs w:val="28"/>
          <w:rtl/>
        </w:rPr>
        <w:t>:</w:t>
      </w:r>
    </w:p>
    <w:p w:rsidR="00B3694A" w:rsidRDefault="00B3694A" w:rsidP="00B3694A">
      <w:pPr>
        <w:jc w:val="right"/>
        <w:rPr>
          <w:sz w:val="22"/>
          <w:szCs w:val="22"/>
          <w:rtl/>
        </w:rPr>
      </w:pPr>
    </w:p>
    <w:p w:rsidR="008A7B4D" w:rsidRPr="00B3694A" w:rsidRDefault="00B3694A" w:rsidP="00B3694A">
      <w:pPr>
        <w:pStyle w:val="ListParagraph"/>
        <w:numPr>
          <w:ilvl w:val="0"/>
          <w:numId w:val="13"/>
        </w:numPr>
        <w:bidi/>
        <w:jc w:val="both"/>
        <w:rPr>
          <w:rFonts w:cs="Calibri"/>
          <w:sz w:val="22"/>
          <w:szCs w:val="22"/>
        </w:rPr>
      </w:pPr>
      <w:r>
        <w:rPr>
          <w:rFonts w:cs="Times New Roman" w:hint="cs"/>
          <w:sz w:val="22"/>
          <w:szCs w:val="22"/>
          <w:rtl/>
        </w:rPr>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rsidR="00192174" w:rsidRPr="00384C9F" w:rsidRDefault="00192174" w:rsidP="00192174">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Pr>
          <w:sz w:val="22"/>
          <w:szCs w:val="22"/>
          <w:lang w:val="en-US" w:bidi="ps-AF"/>
        </w:rPr>
        <w:t>Purchase Order</w:t>
      </w:r>
      <w:r>
        <w:rPr>
          <w:rFonts w:hint="cs"/>
          <w:sz w:val="22"/>
          <w:szCs w:val="22"/>
          <w:rtl/>
          <w:lang w:val="en-US" w:bidi="ps-AF"/>
        </w:rPr>
        <w:t xml:space="preserve"> رسمی دفتر</w:t>
      </w:r>
      <w:r w:rsidR="00384C9F">
        <w:rPr>
          <w:rFonts w:hint="cs"/>
          <w:sz w:val="22"/>
          <w:szCs w:val="22"/>
          <w:rtl/>
          <w:lang w:val="en-US" w:bidi="ps-AF"/>
        </w:rPr>
        <w:t>،</w:t>
      </w:r>
      <w:r>
        <w:rPr>
          <w:rFonts w:hint="cs"/>
          <w:sz w:val="22"/>
          <w:szCs w:val="22"/>
          <w:rtl/>
          <w:lang w:val="en-US" w:bidi="ps-AF"/>
        </w:rPr>
        <w:t xml:space="preserve">باید درداخل هفت ( 7 ) روز،ادویه ومواد موردضرورت </w:t>
      </w:r>
      <w:r w:rsidR="00384C9F">
        <w:rPr>
          <w:rFonts w:hint="cs"/>
          <w:sz w:val="22"/>
          <w:szCs w:val="22"/>
          <w:rtl/>
          <w:lang w:val="en-US" w:bidi="ps-AF"/>
        </w:rPr>
        <w:t>طرف مقابل راتهیه وتسلیم نماید.</w:t>
      </w:r>
    </w:p>
    <w:p w:rsidR="00384C9F" w:rsidRPr="00B3694A" w:rsidRDefault="00384C9F" w:rsidP="00384C9F">
      <w:pPr>
        <w:pStyle w:val="ListParagraph"/>
        <w:numPr>
          <w:ilvl w:val="0"/>
          <w:numId w:val="13"/>
        </w:numPr>
        <w:bidi/>
        <w:jc w:val="both"/>
        <w:rPr>
          <w:rFonts w:cs="Calibri"/>
          <w:sz w:val="22"/>
          <w:szCs w:val="22"/>
        </w:rPr>
      </w:pPr>
      <w:r>
        <w:rPr>
          <w:rFonts w:hint="cs"/>
          <w:sz w:val="22"/>
          <w:szCs w:val="22"/>
          <w:rtl/>
          <w:lang w:val="en-US" w:bidi="ps-AF"/>
        </w:rPr>
        <w:t xml:space="preserve">پرداخت پول مجموعی ازدرک ادویه وموادطبی بعدازتسلیمی صددرصد آن ازطریق </w:t>
      </w:r>
      <w:r>
        <w:rPr>
          <w:sz w:val="22"/>
          <w:szCs w:val="22"/>
          <w:lang w:val="en-US" w:bidi="ps-AF"/>
        </w:rPr>
        <w:t>Transfer</w:t>
      </w:r>
      <w:r>
        <w:rPr>
          <w:rFonts w:hint="cs"/>
          <w:sz w:val="22"/>
          <w:szCs w:val="22"/>
          <w:rtl/>
          <w:lang w:val="en-US" w:bidi="ps-AF"/>
        </w:rPr>
        <w:t>(ارسال پول ازاکونت دفتربه اکونت  شرکت مربوطه )</w:t>
      </w:r>
      <w:r w:rsidR="00591DFE">
        <w:rPr>
          <w:rFonts w:hint="cs"/>
          <w:sz w:val="22"/>
          <w:szCs w:val="22"/>
          <w:rtl/>
          <w:lang w:val="en-US" w:bidi="ps-AF"/>
        </w:rPr>
        <w:t>صورت خواهد ګرفت.</w:t>
      </w:r>
      <w:r w:rsidR="00606528">
        <w:rPr>
          <w:rFonts w:hint="cs"/>
          <w:sz w:val="22"/>
          <w:szCs w:val="22"/>
          <w:rtl/>
          <w:lang w:val="en-US" w:bidi="ps-AF"/>
        </w:rPr>
        <w:t>پرداخت پول به طوری نقد قابل اجرانه میباشد.</w:t>
      </w:r>
    </w:p>
    <w:p w:rsidR="00B35AEB" w:rsidRPr="00FC7E7E" w:rsidRDefault="00B35AEB" w:rsidP="00A40172">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Default="00180593" w:rsidP="00180593">
      <w:pPr>
        <w:pStyle w:val="BodyText3"/>
        <w:bidi/>
        <w:spacing w:before="120"/>
        <w:ind w:left="567"/>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 اکونت نمبررسمی شرکت دوایی </w:t>
      </w:r>
    </w:p>
    <w:p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p>
    <w:p w:rsidR="00FD0A42" w:rsidRDefault="00FD0A42" w:rsidP="00FE7597">
      <w:pPr>
        <w:spacing w:line="218" w:lineRule="auto"/>
        <w:ind w:right="300"/>
        <w:jc w:val="both"/>
        <w:rPr>
          <w:sz w:val="22"/>
        </w:rPr>
      </w:pPr>
      <w:r>
        <w:rPr>
          <w:sz w:val="22"/>
        </w:rPr>
        <w:t>Quot</w:t>
      </w:r>
      <w:r w:rsidR="009C5CD6">
        <w:rPr>
          <w:sz w:val="22"/>
        </w:rPr>
        <w:t xml:space="preserve">es must be send no later than </w:t>
      </w:r>
      <w:r w:rsidR="00422372">
        <w:rPr>
          <w:b/>
          <w:bCs/>
          <w:sz w:val="22"/>
          <w:lang w:bidi="prs-AF"/>
        </w:rPr>
        <w:t>23</w:t>
      </w:r>
      <w:bookmarkStart w:id="1" w:name="_GoBack"/>
      <w:bookmarkEnd w:id="1"/>
      <w:r w:rsidR="009C5CD6" w:rsidRPr="00714002">
        <w:rPr>
          <w:b/>
          <w:bCs/>
          <w:sz w:val="22"/>
        </w:rPr>
        <w:t>-</w:t>
      </w:r>
      <w:r w:rsidR="00FE7597">
        <w:rPr>
          <w:b/>
          <w:bCs/>
          <w:sz w:val="22"/>
        </w:rPr>
        <w:t>Jun</w:t>
      </w:r>
      <w:r w:rsidR="00714002" w:rsidRPr="00714002">
        <w:rPr>
          <w:b/>
          <w:bCs/>
          <w:sz w:val="22"/>
        </w:rPr>
        <w:t>-2019</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 xml:space="preserve">AFGA main Office, South of </w:t>
      </w:r>
      <w:proofErr w:type="spellStart"/>
      <w:r>
        <w:rPr>
          <w:sz w:val="22"/>
        </w:rPr>
        <w:t>Habibia</w:t>
      </w:r>
      <w:proofErr w:type="spellEnd"/>
      <w:r>
        <w:rPr>
          <w:sz w:val="22"/>
        </w:rPr>
        <w:t xml:space="preserve">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DB39B2">
      <w:pPr>
        <w:spacing w:line="218" w:lineRule="auto"/>
        <w:ind w:right="300"/>
        <w:jc w:val="both"/>
        <w:rPr>
          <w:sz w:val="22"/>
        </w:rPr>
      </w:pPr>
      <w:r>
        <w:rPr>
          <w:sz w:val="22"/>
        </w:rPr>
        <w:t xml:space="preserve">Tel: </w:t>
      </w:r>
      <w:r w:rsidR="00DB39B2">
        <w:rPr>
          <w:sz w:val="22"/>
        </w:rPr>
        <w:t>0767</w:t>
      </w:r>
      <w:r>
        <w:rPr>
          <w:sz w:val="22"/>
        </w:rPr>
        <w:t xml:space="preserve"> </w:t>
      </w:r>
      <w:r w:rsidR="00DB39B2">
        <w:rPr>
          <w:sz w:val="22"/>
        </w:rPr>
        <w:t>660 660</w:t>
      </w:r>
      <w:r w:rsidR="00C3728F">
        <w:rPr>
          <w:sz w:val="22"/>
        </w:rPr>
        <w:t xml:space="preserve"> -</w:t>
      </w:r>
      <w:r w:rsidR="00C463E2">
        <w:rPr>
          <w:sz w:val="22"/>
        </w:rPr>
        <w:t xml:space="preserve"> </w:t>
      </w:r>
      <w:r w:rsidR="00DB39B2">
        <w:rPr>
          <w:sz w:val="22"/>
        </w:rPr>
        <w:t>0767 880 880 - 0797 15 37 84</w:t>
      </w:r>
      <w:r w:rsidR="00881819">
        <w:rPr>
          <w:sz w:val="22"/>
        </w:rPr>
        <w:t xml:space="preserve"> </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r>
        <w:rPr>
          <w:b/>
          <w:u w:val="single"/>
        </w:rPr>
        <w:br w:type="page"/>
      </w:r>
    </w:p>
    <w:p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rsidR="00FD0A42" w:rsidRPr="00FD0A42" w:rsidRDefault="00FD0A42" w:rsidP="00FD0A42">
      <w:pPr>
        <w:jc w:val="both"/>
        <w:rPr>
          <w:i/>
          <w:color w:val="F7CAAC" w:themeColor="accent2" w:themeTint="66"/>
        </w:rPr>
      </w:pPr>
    </w:p>
    <w:p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proofErr w:type="spellStart"/>
      <w:r w:rsidRPr="00FD0A42">
        <w:rPr>
          <w:i/>
          <w:color w:val="F7CAAC" w:themeColor="accent2" w:themeTint="66"/>
        </w:rPr>
        <w:t>offeror</w:t>
      </w:r>
      <w:proofErr w:type="spellEnd"/>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w:t>
      </w:r>
      <w:proofErr w:type="spellStart"/>
      <w:r w:rsidRPr="00F63A8E">
        <w:rPr>
          <w:b/>
          <w:sz w:val="22"/>
          <w:szCs w:val="22"/>
        </w:rPr>
        <w:t>Habibia</w:t>
      </w:r>
      <w:proofErr w:type="spellEnd"/>
      <w:r w:rsidRPr="00F63A8E">
        <w:rPr>
          <w:b/>
          <w:sz w:val="22"/>
          <w:szCs w:val="22"/>
        </w:rPr>
        <w:t xml:space="preserve"> High School, </w:t>
      </w:r>
    </w:p>
    <w:p w:rsidR="00FD0A42" w:rsidRDefault="00FD0A42" w:rsidP="00FD0A42">
      <w:pPr>
        <w:ind w:left="720" w:firstLine="720"/>
        <w:jc w:val="both"/>
        <w:rPr>
          <w:b/>
          <w:sz w:val="22"/>
          <w:szCs w:val="22"/>
        </w:rPr>
      </w:pPr>
      <w:r>
        <w:rPr>
          <w:b/>
          <w:sz w:val="22"/>
          <w:szCs w:val="22"/>
        </w:rPr>
        <w:t xml:space="preserve">Mir </w:t>
      </w:r>
      <w:proofErr w:type="spellStart"/>
      <w:r>
        <w:rPr>
          <w:b/>
          <w:sz w:val="22"/>
          <w:szCs w:val="22"/>
        </w:rPr>
        <w:t>Waez</w:t>
      </w:r>
      <w:proofErr w:type="spellEnd"/>
      <w:r>
        <w:rPr>
          <w:b/>
          <w:sz w:val="22"/>
          <w:szCs w:val="22"/>
        </w:rPr>
        <w:t xml:space="preserve"> </w:t>
      </w:r>
      <w:proofErr w:type="spellStart"/>
      <w:r>
        <w:rPr>
          <w:b/>
          <w:sz w:val="22"/>
          <w:szCs w:val="22"/>
        </w:rPr>
        <w:t>Ayub</w:t>
      </w:r>
      <w:proofErr w:type="spellEnd"/>
      <w:r>
        <w:rPr>
          <w:b/>
          <w:sz w:val="22"/>
          <w:szCs w:val="22"/>
        </w:rPr>
        <w:t xml:space="preserve">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FE7597">
      <w:pPr>
        <w:jc w:val="both"/>
        <w:rPr>
          <w:lang w:val="es-ES"/>
        </w:rPr>
      </w:pPr>
      <w:r w:rsidRPr="007975A0">
        <w:rPr>
          <w:lang w:val="es-ES"/>
        </w:rPr>
        <w:t xml:space="preserve">Reference: </w:t>
      </w:r>
      <w:r w:rsidRPr="007975A0">
        <w:rPr>
          <w:lang w:val="es-ES"/>
        </w:rPr>
        <w:tab/>
        <w:t xml:space="preserve">RFQ No. </w:t>
      </w:r>
      <w:r w:rsidR="00714002">
        <w:t>RFQ-0</w:t>
      </w:r>
      <w:r w:rsidR="00FE7597">
        <w:t>38</w:t>
      </w:r>
      <w:r w:rsidR="00663C38">
        <w:t>-AFGA-2019</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any computers, mobile telephones, or video and digital cameras inappropriately, and never to exploit or harass children or to access, download, distribute, store or create </w:t>
      </w:r>
      <w:r w:rsidRPr="0074167E">
        <w:rPr>
          <w:rFonts w:asciiTheme="majorHAnsi" w:hAnsiTheme="majorHAnsi"/>
          <w:sz w:val="22"/>
          <w:szCs w:val="22"/>
        </w:rPr>
        <w:lastRenderedPageBreak/>
        <w:t>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42"/>
    <w:rsid w:val="000264B1"/>
    <w:rsid w:val="000B54D9"/>
    <w:rsid w:val="00103850"/>
    <w:rsid w:val="00104D46"/>
    <w:rsid w:val="0011478B"/>
    <w:rsid w:val="00165D21"/>
    <w:rsid w:val="00174C34"/>
    <w:rsid w:val="00180593"/>
    <w:rsid w:val="00192174"/>
    <w:rsid w:val="001C1C9C"/>
    <w:rsid w:val="00236398"/>
    <w:rsid w:val="00247D39"/>
    <w:rsid w:val="00261A35"/>
    <w:rsid w:val="00287AAA"/>
    <w:rsid w:val="002C0C10"/>
    <w:rsid w:val="002D30FB"/>
    <w:rsid w:val="002E6DBF"/>
    <w:rsid w:val="00300154"/>
    <w:rsid w:val="003007F7"/>
    <w:rsid w:val="00305F8C"/>
    <w:rsid w:val="00336A53"/>
    <w:rsid w:val="00343296"/>
    <w:rsid w:val="00376085"/>
    <w:rsid w:val="00384C9F"/>
    <w:rsid w:val="003A3883"/>
    <w:rsid w:val="00422372"/>
    <w:rsid w:val="00443DBC"/>
    <w:rsid w:val="00466109"/>
    <w:rsid w:val="004B3F0F"/>
    <w:rsid w:val="004F47B4"/>
    <w:rsid w:val="0052099D"/>
    <w:rsid w:val="00537BA5"/>
    <w:rsid w:val="00555C4A"/>
    <w:rsid w:val="00591DFE"/>
    <w:rsid w:val="005C0385"/>
    <w:rsid w:val="005D6C4B"/>
    <w:rsid w:val="005D7D9E"/>
    <w:rsid w:val="005E6E58"/>
    <w:rsid w:val="00606528"/>
    <w:rsid w:val="00663C38"/>
    <w:rsid w:val="00673F9C"/>
    <w:rsid w:val="006A677D"/>
    <w:rsid w:val="006D11B3"/>
    <w:rsid w:val="007029C0"/>
    <w:rsid w:val="00714002"/>
    <w:rsid w:val="00726546"/>
    <w:rsid w:val="00741E13"/>
    <w:rsid w:val="00750FB1"/>
    <w:rsid w:val="007703AA"/>
    <w:rsid w:val="007924E9"/>
    <w:rsid w:val="007D39F3"/>
    <w:rsid w:val="007D7AD7"/>
    <w:rsid w:val="007E1F86"/>
    <w:rsid w:val="007F1969"/>
    <w:rsid w:val="007F2F40"/>
    <w:rsid w:val="007F3B0B"/>
    <w:rsid w:val="00871A19"/>
    <w:rsid w:val="00881819"/>
    <w:rsid w:val="008A7B4D"/>
    <w:rsid w:val="008E1AA5"/>
    <w:rsid w:val="00916CE9"/>
    <w:rsid w:val="009549F8"/>
    <w:rsid w:val="009C5CD6"/>
    <w:rsid w:val="00A40172"/>
    <w:rsid w:val="00A63EB8"/>
    <w:rsid w:val="00A87DA0"/>
    <w:rsid w:val="00B2710A"/>
    <w:rsid w:val="00B35AEB"/>
    <w:rsid w:val="00B3694A"/>
    <w:rsid w:val="00B87A6E"/>
    <w:rsid w:val="00B91E70"/>
    <w:rsid w:val="00BA0A54"/>
    <w:rsid w:val="00BE5A47"/>
    <w:rsid w:val="00BF25B4"/>
    <w:rsid w:val="00C13210"/>
    <w:rsid w:val="00C24EB5"/>
    <w:rsid w:val="00C25168"/>
    <w:rsid w:val="00C3728F"/>
    <w:rsid w:val="00C463E2"/>
    <w:rsid w:val="00C60230"/>
    <w:rsid w:val="00C945A4"/>
    <w:rsid w:val="00C968DC"/>
    <w:rsid w:val="00CB4627"/>
    <w:rsid w:val="00CB7C22"/>
    <w:rsid w:val="00CC0A3B"/>
    <w:rsid w:val="00CC19C7"/>
    <w:rsid w:val="00CC6E5E"/>
    <w:rsid w:val="00D27400"/>
    <w:rsid w:val="00D43F75"/>
    <w:rsid w:val="00D72358"/>
    <w:rsid w:val="00D841E1"/>
    <w:rsid w:val="00DB39B2"/>
    <w:rsid w:val="00DC4764"/>
    <w:rsid w:val="00E109A8"/>
    <w:rsid w:val="00E14324"/>
    <w:rsid w:val="00E2361F"/>
    <w:rsid w:val="00E37B6F"/>
    <w:rsid w:val="00E4028E"/>
    <w:rsid w:val="00E55B88"/>
    <w:rsid w:val="00E72BF2"/>
    <w:rsid w:val="00E9279D"/>
    <w:rsid w:val="00F23C44"/>
    <w:rsid w:val="00F4661D"/>
    <w:rsid w:val="00F805F8"/>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11</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NHZ</cp:lastModifiedBy>
  <cp:revision>25</cp:revision>
  <cp:lastPrinted>2018-06-26T11:13:00Z</cp:lastPrinted>
  <dcterms:created xsi:type="dcterms:W3CDTF">2018-07-22T07:57:00Z</dcterms:created>
  <dcterms:modified xsi:type="dcterms:W3CDTF">2019-06-17T04:28:00Z</dcterms:modified>
</cp:coreProperties>
</file>