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9BD96" w14:textId="77777777" w:rsidR="00DF05B3" w:rsidRPr="00EE2371" w:rsidRDefault="00B85E53" w:rsidP="00ED41F2">
      <w:pPr>
        <w:pStyle w:val="Title"/>
        <w:jc w:val="center"/>
        <w:rPr>
          <w:rFonts w:ascii="Arial" w:hAnsi="Arial" w:cs="Arial"/>
          <w:lang w:val="en-GB"/>
        </w:rPr>
      </w:pPr>
      <w:r w:rsidRPr="00EE2371">
        <w:rPr>
          <w:rFonts w:ascii="Arial" w:hAnsi="Arial" w:cs="Arial"/>
          <w:lang w:val="en-GB"/>
        </w:rPr>
        <w:t>Public tender</w:t>
      </w:r>
    </w:p>
    <w:p w14:paraId="40F552F2" w14:textId="13739D68" w:rsidR="00F831F0" w:rsidRPr="00EE2371" w:rsidRDefault="007746FF" w:rsidP="00ED41F2">
      <w:pPr>
        <w:pStyle w:val="Subtitle"/>
        <w:jc w:val="center"/>
        <w:rPr>
          <w:rFonts w:ascii="Arial" w:hAnsi="Arial" w:cs="Arial"/>
          <w:lang w:val="en-GB"/>
        </w:rPr>
      </w:pPr>
      <w:r w:rsidRPr="00EE2371">
        <w:rPr>
          <w:rFonts w:ascii="Arial" w:hAnsi="Arial" w:cs="Arial"/>
          <w:lang w:val="en-GB"/>
        </w:rPr>
        <w:t xml:space="preserve">Communication support </w:t>
      </w:r>
      <w:r w:rsidR="00F831F0" w:rsidRPr="00EE2371">
        <w:rPr>
          <w:rFonts w:ascii="Arial" w:hAnsi="Arial" w:cs="Arial"/>
          <w:lang w:val="en-GB"/>
        </w:rPr>
        <w:t xml:space="preserve">– </w:t>
      </w:r>
    </w:p>
    <w:p w14:paraId="776AF131" w14:textId="39099DBE" w:rsidR="00ED41F2" w:rsidRPr="00EE2371" w:rsidRDefault="007746FF" w:rsidP="00ED41F2">
      <w:pPr>
        <w:pStyle w:val="Subtitle"/>
        <w:jc w:val="center"/>
        <w:rPr>
          <w:rFonts w:ascii="Arial" w:hAnsi="Arial" w:cs="Arial"/>
          <w:lang w:val="en-GB"/>
        </w:rPr>
      </w:pPr>
      <w:r w:rsidRPr="00EE2371">
        <w:rPr>
          <w:rFonts w:ascii="Arial" w:hAnsi="Arial" w:cs="Arial"/>
          <w:lang w:val="en-GB"/>
        </w:rPr>
        <w:t xml:space="preserve">Afghanistan Office </w:t>
      </w:r>
    </w:p>
    <w:p w14:paraId="5CB3CC80" w14:textId="77777777" w:rsidR="00ED41F2" w:rsidRPr="00EE2371" w:rsidRDefault="00ED41F2" w:rsidP="00ED41F2">
      <w:pPr>
        <w:tabs>
          <w:tab w:val="left" w:pos="5040"/>
        </w:tabs>
        <w:rPr>
          <w:rFonts w:ascii="Arial" w:hAnsi="Arial" w:cs="Arial"/>
          <w:sz w:val="22"/>
          <w:szCs w:val="22"/>
          <w:lang w:val="en-GB"/>
        </w:rPr>
      </w:pPr>
    </w:p>
    <w:p w14:paraId="78B93352" w14:textId="32F23F48" w:rsidR="00ED41F2" w:rsidRPr="00EE2371" w:rsidRDefault="00B85E53" w:rsidP="00ED41F2">
      <w:pPr>
        <w:pStyle w:val="Heading1"/>
      </w:pPr>
      <w:r w:rsidRPr="00EE2371">
        <w:t>Contractor</w:t>
      </w:r>
    </w:p>
    <w:p w14:paraId="12728187" w14:textId="4DDFDFC0" w:rsidR="00595B01" w:rsidRPr="00EE2371" w:rsidRDefault="00595B01" w:rsidP="00595B01">
      <w:pPr>
        <w:rPr>
          <w:rFonts w:ascii="Arial" w:hAnsi="Arial" w:cs="Arial"/>
          <w:lang w:val="en-GB" w:eastAsia="en-US"/>
        </w:rPr>
      </w:pPr>
    </w:p>
    <w:p w14:paraId="20979C13" w14:textId="77777777" w:rsidR="00595B01" w:rsidRPr="00EE2371" w:rsidRDefault="00595B01" w:rsidP="004D7C46">
      <w:pPr>
        <w:rPr>
          <w:rFonts w:ascii="Arial" w:hAnsi="Arial" w:cs="Arial"/>
          <w:lang w:val="en-US"/>
        </w:rPr>
      </w:pPr>
    </w:p>
    <w:p w14:paraId="73F2D569" w14:textId="77777777" w:rsidR="00B85E53" w:rsidRPr="00EE2371" w:rsidRDefault="00B85E53" w:rsidP="004D7C46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98301E8" w14:textId="28AC9AF7" w:rsidR="00595B01" w:rsidRPr="00EE2371" w:rsidRDefault="00ED41F2" w:rsidP="004D7C4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E2371">
        <w:rPr>
          <w:rFonts w:ascii="Arial" w:hAnsi="Arial" w:cs="Arial"/>
          <w:sz w:val="20"/>
          <w:szCs w:val="20"/>
          <w:lang w:val="en-GB"/>
        </w:rPr>
        <w:t>Geneva Call</w:t>
      </w:r>
      <w:r w:rsidR="00B85E53" w:rsidRPr="00EE2371">
        <w:rPr>
          <w:rFonts w:ascii="Arial" w:hAnsi="Arial" w:cs="Arial"/>
          <w:sz w:val="20"/>
          <w:szCs w:val="20"/>
          <w:lang w:val="en-GB"/>
        </w:rPr>
        <w:t xml:space="preserve"> (www.genevacall.org)</w:t>
      </w:r>
      <w:r w:rsidRPr="00EE2371">
        <w:rPr>
          <w:rFonts w:ascii="Arial" w:hAnsi="Arial" w:cs="Arial"/>
          <w:sz w:val="20"/>
          <w:szCs w:val="20"/>
          <w:lang w:val="en-GB"/>
        </w:rPr>
        <w:t xml:space="preserve"> is a Swiss neutral, impartial and independent international </w:t>
      </w:r>
      <w:r w:rsidR="004D7C46" w:rsidRPr="00EE2371">
        <w:rPr>
          <w:rFonts w:ascii="Arial" w:hAnsi="Arial" w:cs="Arial"/>
          <w:sz w:val="20"/>
          <w:szCs w:val="20"/>
          <w:lang w:val="en-GB"/>
        </w:rPr>
        <w:t>humanitarian organisation</w:t>
      </w:r>
      <w:r w:rsidRPr="00EE2371">
        <w:rPr>
          <w:rFonts w:ascii="Arial" w:hAnsi="Arial" w:cs="Arial"/>
          <w:sz w:val="20"/>
          <w:szCs w:val="20"/>
          <w:lang w:val="en-GB"/>
        </w:rPr>
        <w:t xml:space="preserve"> </w:t>
      </w:r>
      <w:r w:rsidR="00595B01" w:rsidRPr="00EE2371">
        <w:rPr>
          <w:rFonts w:ascii="Arial" w:hAnsi="Arial" w:cs="Arial"/>
          <w:sz w:val="20"/>
          <w:szCs w:val="20"/>
          <w:lang w:val="en-GB"/>
        </w:rPr>
        <w:t xml:space="preserve">with a </w:t>
      </w:r>
      <w:r w:rsidRPr="00EE2371">
        <w:rPr>
          <w:rFonts w:ascii="Arial" w:hAnsi="Arial" w:cs="Arial"/>
          <w:sz w:val="20"/>
          <w:szCs w:val="20"/>
          <w:lang w:val="en-GB"/>
        </w:rPr>
        <w:t xml:space="preserve">country office in Kabul, Afghanistan. </w:t>
      </w:r>
      <w:r w:rsidR="00595B01" w:rsidRPr="00EE2371">
        <w:rPr>
          <w:rFonts w:ascii="Arial" w:hAnsi="Arial" w:cs="Arial"/>
          <w:sz w:val="20"/>
          <w:szCs w:val="20"/>
          <w:lang w:val="en-GB"/>
        </w:rPr>
        <w:t>Geneva Call develops sustainable long-term humanitarian enga</w:t>
      </w:r>
      <w:r w:rsidR="004D7C46" w:rsidRPr="00EE2371">
        <w:rPr>
          <w:rFonts w:ascii="Arial" w:hAnsi="Arial" w:cs="Arial"/>
          <w:sz w:val="20"/>
          <w:szCs w:val="20"/>
          <w:lang w:val="en-GB"/>
        </w:rPr>
        <w:t>gement to promote the respect of</w:t>
      </w:r>
      <w:r w:rsidR="00595B01" w:rsidRPr="00EE2371">
        <w:rPr>
          <w:rFonts w:ascii="Arial" w:hAnsi="Arial" w:cs="Arial"/>
          <w:sz w:val="20"/>
          <w:szCs w:val="20"/>
          <w:lang w:val="en-GB"/>
        </w:rPr>
        <w:t xml:space="preserve"> international humanitarian norms by fighting parties. Geneva Call works with fighting parties in a long-term process of engagement through bilateral meeting</w:t>
      </w:r>
      <w:r w:rsidR="004D7C46" w:rsidRPr="00EE2371">
        <w:rPr>
          <w:rFonts w:ascii="Arial" w:hAnsi="Arial" w:cs="Arial"/>
          <w:sz w:val="20"/>
          <w:szCs w:val="20"/>
          <w:lang w:val="en-GB"/>
        </w:rPr>
        <w:t>s</w:t>
      </w:r>
      <w:r w:rsidR="00595B01" w:rsidRPr="00EE2371">
        <w:rPr>
          <w:rFonts w:ascii="Arial" w:hAnsi="Arial" w:cs="Arial"/>
          <w:sz w:val="20"/>
          <w:szCs w:val="20"/>
          <w:lang w:val="en-GB"/>
        </w:rPr>
        <w:t xml:space="preserve"> with political and military leaderships, discussions and training</w:t>
      </w:r>
      <w:r w:rsidR="004D7C46" w:rsidRPr="00EE2371">
        <w:rPr>
          <w:rFonts w:ascii="Arial" w:hAnsi="Arial" w:cs="Arial"/>
          <w:sz w:val="20"/>
          <w:szCs w:val="20"/>
          <w:lang w:val="en-GB"/>
        </w:rPr>
        <w:t>s</w:t>
      </w:r>
      <w:r w:rsidR="00595B01" w:rsidRPr="00EE2371">
        <w:rPr>
          <w:rFonts w:ascii="Arial" w:hAnsi="Arial" w:cs="Arial"/>
          <w:sz w:val="20"/>
          <w:szCs w:val="20"/>
          <w:lang w:val="en-GB"/>
        </w:rPr>
        <w:t xml:space="preserve"> on international humanitarian norms to increase their commitments to respect international humanitarian norms to protect civilians from </w:t>
      </w:r>
      <w:r w:rsidR="004D7C46" w:rsidRPr="00EE2371">
        <w:rPr>
          <w:rFonts w:ascii="Arial" w:hAnsi="Arial" w:cs="Arial"/>
          <w:sz w:val="20"/>
          <w:szCs w:val="20"/>
          <w:lang w:val="en-GB"/>
        </w:rPr>
        <w:t xml:space="preserve">the </w:t>
      </w:r>
      <w:r w:rsidR="00595B01" w:rsidRPr="00EE2371">
        <w:rPr>
          <w:rFonts w:ascii="Arial" w:hAnsi="Arial" w:cs="Arial"/>
          <w:sz w:val="20"/>
          <w:szCs w:val="20"/>
          <w:lang w:val="en-GB"/>
        </w:rPr>
        <w:t>adverse effects of armed conflicts. In complement to this long-term engagement, Geneva Call raises their awareness on international humanitarian norms</w:t>
      </w:r>
      <w:r w:rsidR="004D7C46" w:rsidRPr="00EE2371">
        <w:rPr>
          <w:rFonts w:ascii="Arial" w:hAnsi="Arial" w:cs="Arial"/>
          <w:sz w:val="20"/>
          <w:szCs w:val="20"/>
          <w:lang w:val="en-GB"/>
        </w:rPr>
        <w:t xml:space="preserve"> </w:t>
      </w:r>
      <w:r w:rsidR="00595B01" w:rsidRPr="00EE2371">
        <w:rPr>
          <w:rFonts w:ascii="Arial" w:hAnsi="Arial" w:cs="Arial"/>
          <w:sz w:val="20"/>
          <w:szCs w:val="20"/>
          <w:lang w:val="en-GB"/>
        </w:rPr>
        <w:t>u</w:t>
      </w:r>
      <w:r w:rsidR="004D7C46" w:rsidRPr="00EE2371">
        <w:rPr>
          <w:rFonts w:ascii="Arial" w:hAnsi="Arial" w:cs="Arial"/>
          <w:sz w:val="20"/>
          <w:szCs w:val="20"/>
          <w:lang w:val="en-GB"/>
        </w:rPr>
        <w:t>s</w:t>
      </w:r>
      <w:r w:rsidR="00595B01" w:rsidRPr="00EE2371">
        <w:rPr>
          <w:rFonts w:ascii="Arial" w:hAnsi="Arial" w:cs="Arial"/>
          <w:sz w:val="20"/>
          <w:szCs w:val="20"/>
          <w:lang w:val="en-GB"/>
        </w:rPr>
        <w:t xml:space="preserve">ing mass media campaigns. </w:t>
      </w:r>
    </w:p>
    <w:p w14:paraId="4A60C1EF" w14:textId="77777777" w:rsidR="00595B01" w:rsidRPr="00EE2371" w:rsidRDefault="00595B01" w:rsidP="004D7C46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14:paraId="45F20A77" w14:textId="1B961DEB" w:rsidR="007746FF" w:rsidRPr="00EE2371" w:rsidRDefault="007746FF" w:rsidP="003C201B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EE2371">
        <w:rPr>
          <w:rFonts w:ascii="Arial" w:hAnsi="Arial" w:cs="Arial"/>
          <w:sz w:val="20"/>
          <w:szCs w:val="20"/>
          <w:lang w:val="en-GB"/>
        </w:rPr>
        <w:t xml:space="preserve">Geneva Call is seeking suitable companies and individual experts to support </w:t>
      </w:r>
      <w:r w:rsidR="00595B01" w:rsidRPr="00EE2371">
        <w:rPr>
          <w:rFonts w:ascii="Arial" w:hAnsi="Arial" w:cs="Arial"/>
          <w:sz w:val="20"/>
          <w:szCs w:val="20"/>
          <w:lang w:val="en-GB"/>
        </w:rPr>
        <w:t xml:space="preserve">the </w:t>
      </w:r>
      <w:r w:rsidRPr="00EE2371">
        <w:rPr>
          <w:rFonts w:ascii="Arial" w:hAnsi="Arial" w:cs="Arial"/>
          <w:sz w:val="20"/>
          <w:szCs w:val="20"/>
          <w:lang w:val="en-GB"/>
        </w:rPr>
        <w:t>develop</w:t>
      </w:r>
      <w:r w:rsidR="00595B01" w:rsidRPr="00EE2371">
        <w:rPr>
          <w:rFonts w:ascii="Arial" w:hAnsi="Arial" w:cs="Arial"/>
          <w:sz w:val="20"/>
          <w:szCs w:val="20"/>
          <w:lang w:val="en-GB"/>
        </w:rPr>
        <w:t>ment of</w:t>
      </w:r>
      <w:r w:rsidRPr="00EE2371">
        <w:rPr>
          <w:rFonts w:ascii="Arial" w:hAnsi="Arial" w:cs="Arial"/>
          <w:sz w:val="20"/>
          <w:szCs w:val="20"/>
          <w:lang w:val="en-GB"/>
        </w:rPr>
        <w:t xml:space="preserve"> its communication strategy</w:t>
      </w:r>
      <w:r w:rsidR="00595B01" w:rsidRPr="00EE2371">
        <w:rPr>
          <w:rFonts w:ascii="Arial" w:hAnsi="Arial" w:cs="Arial"/>
          <w:sz w:val="20"/>
          <w:szCs w:val="20"/>
          <w:lang w:val="en-GB"/>
        </w:rPr>
        <w:t xml:space="preserve"> and related </w:t>
      </w:r>
      <w:proofErr w:type="gramStart"/>
      <w:r w:rsidR="002949AE" w:rsidRPr="00EE2371">
        <w:rPr>
          <w:rFonts w:ascii="Arial" w:hAnsi="Arial" w:cs="Arial"/>
          <w:sz w:val="20"/>
          <w:szCs w:val="20"/>
          <w:lang w:val="en-GB"/>
        </w:rPr>
        <w:t>materials,</w:t>
      </w:r>
      <w:r w:rsidR="004D7C46" w:rsidRPr="00EE2371">
        <w:rPr>
          <w:rFonts w:ascii="Arial" w:hAnsi="Arial" w:cs="Arial"/>
          <w:sz w:val="20"/>
          <w:szCs w:val="20"/>
          <w:lang w:val="en-GB"/>
        </w:rPr>
        <w:t xml:space="preserve"> and</w:t>
      </w:r>
      <w:proofErr w:type="gramEnd"/>
      <w:r w:rsidR="002949AE" w:rsidRPr="00EE2371">
        <w:rPr>
          <w:rFonts w:ascii="Arial" w:hAnsi="Arial" w:cs="Arial"/>
          <w:sz w:val="20"/>
          <w:szCs w:val="20"/>
          <w:lang w:val="en-GB"/>
        </w:rPr>
        <w:t xml:space="preserve"> manage and monitor communication activities in country. </w:t>
      </w:r>
      <w:r w:rsidR="00ED41F2" w:rsidRPr="00EE2371">
        <w:rPr>
          <w:rFonts w:ascii="Arial" w:hAnsi="Arial" w:cs="Arial"/>
          <w:sz w:val="20"/>
          <w:szCs w:val="20"/>
          <w:lang w:val="en-GB"/>
        </w:rPr>
        <w:t>Geneva Call publicizes a call for all interested companies and individuals to provide quotation</w:t>
      </w:r>
      <w:r w:rsidR="00B010A7" w:rsidRPr="00EE2371">
        <w:rPr>
          <w:rFonts w:ascii="Arial" w:hAnsi="Arial" w:cs="Arial"/>
          <w:sz w:val="20"/>
          <w:szCs w:val="20"/>
          <w:lang w:val="en-GB"/>
        </w:rPr>
        <w:t xml:space="preserve">s </w:t>
      </w:r>
      <w:r w:rsidRPr="00EE2371">
        <w:rPr>
          <w:rFonts w:ascii="Arial" w:hAnsi="Arial" w:cs="Arial"/>
          <w:sz w:val="20"/>
          <w:szCs w:val="20"/>
          <w:lang w:val="en-GB"/>
        </w:rPr>
        <w:t>as per below detail</w:t>
      </w:r>
      <w:r w:rsidR="00F831F0" w:rsidRPr="00EE2371">
        <w:rPr>
          <w:rFonts w:ascii="Arial" w:hAnsi="Arial" w:cs="Arial"/>
          <w:sz w:val="20"/>
          <w:szCs w:val="20"/>
          <w:lang w:val="en-GB"/>
        </w:rPr>
        <w:t>ed</w:t>
      </w:r>
      <w:r w:rsidRPr="00EE2371">
        <w:rPr>
          <w:rFonts w:ascii="Arial" w:hAnsi="Arial" w:cs="Arial"/>
          <w:sz w:val="20"/>
          <w:szCs w:val="20"/>
          <w:lang w:val="en-GB"/>
        </w:rPr>
        <w:t xml:space="preserve"> requirement</w:t>
      </w:r>
      <w:r w:rsidR="00F831F0" w:rsidRPr="00EE2371">
        <w:rPr>
          <w:rFonts w:ascii="Arial" w:hAnsi="Arial" w:cs="Arial"/>
          <w:sz w:val="20"/>
          <w:szCs w:val="20"/>
          <w:lang w:val="en-GB"/>
        </w:rPr>
        <w:t>s</w:t>
      </w:r>
      <w:r w:rsidRPr="00EE2371">
        <w:rPr>
          <w:rFonts w:ascii="Arial" w:hAnsi="Arial" w:cs="Arial"/>
          <w:sz w:val="20"/>
          <w:szCs w:val="20"/>
          <w:lang w:val="en-GB"/>
        </w:rPr>
        <w:t>.</w:t>
      </w:r>
    </w:p>
    <w:p w14:paraId="718851AB" w14:textId="77777777" w:rsidR="002949AE" w:rsidRPr="00EE2371" w:rsidRDefault="002949AE" w:rsidP="003C201B">
      <w:pPr>
        <w:tabs>
          <w:tab w:val="left" w:pos="504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15B1F02E" w14:textId="77777777" w:rsidR="002949AE" w:rsidRPr="00EE2371" w:rsidRDefault="002949AE" w:rsidP="003C201B">
      <w:pPr>
        <w:tabs>
          <w:tab w:val="left" w:pos="504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EE2371">
        <w:rPr>
          <w:rFonts w:ascii="Arial" w:hAnsi="Arial" w:cs="Arial"/>
          <w:b/>
          <w:bCs/>
          <w:sz w:val="22"/>
          <w:szCs w:val="22"/>
          <w:lang w:val="en-GB"/>
        </w:rPr>
        <w:t>Submission</w:t>
      </w:r>
      <w:r w:rsidRPr="00EE2371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6657CD48" w14:textId="531EFCA5" w:rsidR="002949AE" w:rsidRPr="00EE2371" w:rsidRDefault="002949AE" w:rsidP="003C201B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EE2371">
        <w:rPr>
          <w:rFonts w:ascii="Arial" w:hAnsi="Arial" w:cs="Arial"/>
          <w:sz w:val="20"/>
          <w:szCs w:val="20"/>
          <w:lang w:val="en-GB"/>
        </w:rPr>
        <w:t>Interested bidders are requested to submit the following as part of their quotations:</w:t>
      </w:r>
    </w:p>
    <w:p w14:paraId="516B2250" w14:textId="2984F5C0" w:rsidR="002949AE" w:rsidRPr="00EE2371" w:rsidRDefault="00595B01" w:rsidP="002949AE">
      <w:pPr>
        <w:pStyle w:val="ListParagraph"/>
        <w:numPr>
          <w:ilvl w:val="0"/>
          <w:numId w:val="49"/>
        </w:numPr>
        <w:tabs>
          <w:tab w:val="left" w:pos="5040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EE2371">
        <w:rPr>
          <w:rFonts w:ascii="Arial" w:hAnsi="Arial" w:cs="Arial"/>
          <w:sz w:val="20"/>
          <w:szCs w:val="20"/>
          <w:lang w:val="en-GB"/>
        </w:rPr>
        <w:t xml:space="preserve">Description of the </w:t>
      </w:r>
      <w:r w:rsidR="00F831F0" w:rsidRPr="00EE2371">
        <w:rPr>
          <w:rFonts w:ascii="Arial" w:hAnsi="Arial" w:cs="Arial"/>
          <w:sz w:val="20"/>
          <w:szCs w:val="20"/>
          <w:lang w:val="en-GB"/>
        </w:rPr>
        <w:t xml:space="preserve">communication </w:t>
      </w:r>
      <w:r w:rsidR="002949AE" w:rsidRPr="00EE2371">
        <w:rPr>
          <w:rFonts w:ascii="Arial" w:hAnsi="Arial" w:cs="Arial"/>
          <w:sz w:val="20"/>
          <w:szCs w:val="20"/>
          <w:lang w:val="en-GB"/>
        </w:rPr>
        <w:t xml:space="preserve">strategy on given area as specified here </w:t>
      </w:r>
      <w:r w:rsidRPr="00EE2371">
        <w:rPr>
          <w:rFonts w:ascii="Arial" w:hAnsi="Arial" w:cs="Arial"/>
          <w:sz w:val="20"/>
          <w:szCs w:val="20"/>
          <w:lang w:val="en-GB"/>
        </w:rPr>
        <w:t>Below in the table;</w:t>
      </w:r>
    </w:p>
    <w:p w14:paraId="0A1EF254" w14:textId="13F0C9FD" w:rsidR="002949AE" w:rsidRPr="00EE2371" w:rsidRDefault="002949AE" w:rsidP="002949AE">
      <w:pPr>
        <w:pStyle w:val="ListParagraph"/>
        <w:numPr>
          <w:ilvl w:val="0"/>
          <w:numId w:val="49"/>
        </w:numPr>
        <w:tabs>
          <w:tab w:val="left" w:pos="5040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EE2371">
        <w:rPr>
          <w:rFonts w:ascii="Arial" w:hAnsi="Arial" w:cs="Arial"/>
          <w:sz w:val="20"/>
          <w:szCs w:val="20"/>
          <w:lang w:val="en-GB"/>
        </w:rPr>
        <w:t>T</w:t>
      </w:r>
      <w:r w:rsidR="00B010A7" w:rsidRPr="00EE2371">
        <w:rPr>
          <w:rFonts w:ascii="Arial" w:hAnsi="Arial" w:cs="Arial"/>
          <w:sz w:val="20"/>
          <w:szCs w:val="20"/>
          <w:lang w:val="en-GB"/>
        </w:rPr>
        <w:t>imelines</w:t>
      </w:r>
      <w:r w:rsidR="004D7C46" w:rsidRPr="00EE2371">
        <w:rPr>
          <w:rFonts w:ascii="Arial" w:hAnsi="Arial" w:cs="Arial"/>
          <w:sz w:val="20"/>
          <w:szCs w:val="20"/>
          <w:lang w:val="en-GB"/>
        </w:rPr>
        <w:t xml:space="preserve"> for each task given;</w:t>
      </w:r>
    </w:p>
    <w:p w14:paraId="604342FA" w14:textId="61F8FFA0" w:rsidR="002949AE" w:rsidRPr="00EE2371" w:rsidRDefault="004D7C46" w:rsidP="00595B01">
      <w:pPr>
        <w:pStyle w:val="ListParagraph"/>
        <w:numPr>
          <w:ilvl w:val="0"/>
          <w:numId w:val="49"/>
        </w:numPr>
        <w:tabs>
          <w:tab w:val="left" w:pos="5040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EE2371">
        <w:rPr>
          <w:rFonts w:ascii="Arial" w:hAnsi="Arial" w:cs="Arial"/>
          <w:sz w:val="20"/>
          <w:szCs w:val="20"/>
          <w:lang w:val="en-GB"/>
        </w:rPr>
        <w:t>D</w:t>
      </w:r>
      <w:r w:rsidR="00595B01" w:rsidRPr="00EE2371">
        <w:rPr>
          <w:rFonts w:ascii="Arial" w:hAnsi="Arial" w:cs="Arial"/>
          <w:sz w:val="20"/>
          <w:szCs w:val="20"/>
          <w:lang w:val="en-GB"/>
        </w:rPr>
        <w:t>etailed budget and i</w:t>
      </w:r>
      <w:r w:rsidRPr="00EE2371">
        <w:rPr>
          <w:rFonts w:ascii="Arial" w:hAnsi="Arial" w:cs="Arial"/>
          <w:sz w:val="20"/>
          <w:szCs w:val="20"/>
          <w:lang w:val="en-GB"/>
        </w:rPr>
        <w:t>ntended p</w:t>
      </w:r>
      <w:r w:rsidR="002949AE" w:rsidRPr="00EE2371">
        <w:rPr>
          <w:rFonts w:ascii="Arial" w:hAnsi="Arial" w:cs="Arial"/>
          <w:sz w:val="20"/>
          <w:szCs w:val="20"/>
          <w:lang w:val="en-GB"/>
        </w:rPr>
        <w:t>ayment schedule</w:t>
      </w:r>
      <w:r w:rsidR="00595B01" w:rsidRPr="00EE2371">
        <w:rPr>
          <w:rFonts w:ascii="Arial" w:hAnsi="Arial" w:cs="Arial"/>
          <w:sz w:val="20"/>
          <w:szCs w:val="20"/>
          <w:lang w:val="en-GB"/>
        </w:rPr>
        <w:t>;</w:t>
      </w:r>
    </w:p>
    <w:p w14:paraId="0F6D4F15" w14:textId="00F507C5" w:rsidR="002949AE" w:rsidRPr="00EE2371" w:rsidRDefault="002949AE" w:rsidP="002949AE">
      <w:pPr>
        <w:pStyle w:val="ListParagraph"/>
        <w:numPr>
          <w:ilvl w:val="0"/>
          <w:numId w:val="49"/>
        </w:numPr>
        <w:tabs>
          <w:tab w:val="left" w:pos="5040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EE2371">
        <w:rPr>
          <w:rFonts w:ascii="Arial" w:hAnsi="Arial" w:cs="Arial"/>
          <w:sz w:val="20"/>
          <w:szCs w:val="20"/>
          <w:lang w:val="en-GB"/>
        </w:rPr>
        <w:t>Pa</w:t>
      </w:r>
      <w:r w:rsidR="004D7C46" w:rsidRPr="00EE2371">
        <w:rPr>
          <w:rFonts w:ascii="Arial" w:hAnsi="Arial" w:cs="Arial"/>
          <w:sz w:val="20"/>
          <w:szCs w:val="20"/>
          <w:lang w:val="en-GB"/>
        </w:rPr>
        <w:t>st experiences of relevant work</w:t>
      </w:r>
      <w:r w:rsidR="00595B01" w:rsidRPr="00EE2371">
        <w:rPr>
          <w:rFonts w:ascii="Arial" w:hAnsi="Arial" w:cs="Arial"/>
          <w:sz w:val="20"/>
          <w:szCs w:val="20"/>
          <w:lang w:val="en-GB"/>
        </w:rPr>
        <w:t>;</w:t>
      </w:r>
    </w:p>
    <w:p w14:paraId="6F7F9F6F" w14:textId="2341C251" w:rsidR="00ED41F2" w:rsidRPr="00EE2371" w:rsidRDefault="002949AE" w:rsidP="002949AE">
      <w:pPr>
        <w:pStyle w:val="ListParagraph"/>
        <w:numPr>
          <w:ilvl w:val="0"/>
          <w:numId w:val="49"/>
        </w:numPr>
        <w:tabs>
          <w:tab w:val="left" w:pos="5040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EE2371">
        <w:rPr>
          <w:rFonts w:ascii="Arial" w:hAnsi="Arial" w:cs="Arial"/>
          <w:sz w:val="20"/>
          <w:szCs w:val="20"/>
          <w:lang w:val="en-GB"/>
        </w:rPr>
        <w:t>R</w:t>
      </w:r>
      <w:r w:rsidR="00B010A7" w:rsidRPr="00EE2371">
        <w:rPr>
          <w:rFonts w:ascii="Arial" w:hAnsi="Arial" w:cs="Arial"/>
          <w:sz w:val="20"/>
          <w:szCs w:val="20"/>
          <w:lang w:val="en-GB"/>
        </w:rPr>
        <w:t>eferences</w:t>
      </w:r>
      <w:r w:rsidR="00ED41F2" w:rsidRPr="00EE2371">
        <w:rPr>
          <w:rFonts w:ascii="Arial" w:hAnsi="Arial" w:cs="Arial"/>
          <w:sz w:val="20"/>
          <w:szCs w:val="20"/>
          <w:lang w:val="en-GB"/>
        </w:rPr>
        <w:t xml:space="preserve"> </w:t>
      </w:r>
      <w:r w:rsidRPr="00EE2371">
        <w:rPr>
          <w:rFonts w:ascii="Arial" w:hAnsi="Arial" w:cs="Arial"/>
          <w:sz w:val="20"/>
          <w:szCs w:val="20"/>
          <w:lang w:val="en-GB"/>
        </w:rPr>
        <w:t>from previous clients</w:t>
      </w:r>
    </w:p>
    <w:p w14:paraId="3D8534DD" w14:textId="77777777" w:rsidR="00ED41F2" w:rsidRPr="00EE2371" w:rsidRDefault="00ED41F2" w:rsidP="00ED41F2">
      <w:pPr>
        <w:tabs>
          <w:tab w:val="left" w:pos="5040"/>
        </w:tabs>
        <w:rPr>
          <w:rFonts w:ascii="Arial" w:hAnsi="Arial" w:cs="Arial"/>
          <w:sz w:val="22"/>
          <w:szCs w:val="22"/>
          <w:lang w:val="en-GB"/>
        </w:rPr>
      </w:pPr>
    </w:p>
    <w:p w14:paraId="3A49E471" w14:textId="77777777" w:rsidR="00ED41F2" w:rsidRPr="00EE2371" w:rsidRDefault="00ED41F2" w:rsidP="00ED41F2">
      <w:pPr>
        <w:pStyle w:val="Heading1"/>
      </w:pPr>
      <w:r w:rsidRPr="00EE2371">
        <w:t>Scope of Work &amp; Deliverables</w:t>
      </w:r>
    </w:p>
    <w:p w14:paraId="3FCD9AF1" w14:textId="77777777" w:rsidR="00ED41F2" w:rsidRPr="00EE2371" w:rsidRDefault="00ED41F2" w:rsidP="00ED41F2">
      <w:pPr>
        <w:tabs>
          <w:tab w:val="left" w:pos="5040"/>
        </w:tabs>
        <w:rPr>
          <w:rFonts w:ascii="Arial" w:hAnsi="Arial" w:cs="Arial"/>
          <w:sz w:val="22"/>
          <w:szCs w:val="22"/>
          <w:lang w:val="en-GB"/>
        </w:rPr>
      </w:pPr>
    </w:p>
    <w:p w14:paraId="4DBDEBDD" w14:textId="77777777" w:rsidR="00ED41F2" w:rsidRPr="00EE2371" w:rsidRDefault="00ED41F2" w:rsidP="00ED41F2">
      <w:pPr>
        <w:tabs>
          <w:tab w:val="left" w:pos="5040"/>
        </w:tabs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84"/>
        <w:gridCol w:w="1943"/>
        <w:gridCol w:w="1751"/>
        <w:gridCol w:w="5358"/>
      </w:tblGrid>
      <w:tr w:rsidR="00114C3B" w:rsidRPr="00EE2371" w14:paraId="28B9167F" w14:textId="77777777" w:rsidTr="00873064">
        <w:tc>
          <w:tcPr>
            <w:tcW w:w="684" w:type="dxa"/>
          </w:tcPr>
          <w:p w14:paraId="0A0E4EBC" w14:textId="77777777" w:rsidR="00ED41F2" w:rsidRPr="00EE2371" w:rsidRDefault="00873064" w:rsidP="00ED41F2">
            <w:pPr>
              <w:tabs>
                <w:tab w:val="left" w:pos="504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Task</w:t>
            </w:r>
          </w:p>
        </w:tc>
        <w:tc>
          <w:tcPr>
            <w:tcW w:w="1943" w:type="dxa"/>
          </w:tcPr>
          <w:p w14:paraId="61EF46C8" w14:textId="77777777" w:rsidR="00ED41F2" w:rsidRPr="00EE2371" w:rsidRDefault="00873064" w:rsidP="00ED41F2">
            <w:pPr>
              <w:tabs>
                <w:tab w:val="left" w:pos="504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Task </w:t>
            </w:r>
            <w:r w:rsidR="00ED41F2" w:rsidRPr="00EE237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Item</w:t>
            </w:r>
          </w:p>
        </w:tc>
        <w:tc>
          <w:tcPr>
            <w:tcW w:w="1751" w:type="dxa"/>
          </w:tcPr>
          <w:p w14:paraId="337B413F" w14:textId="77777777" w:rsidR="00ED41F2" w:rsidRPr="00EE2371" w:rsidRDefault="00ED41F2" w:rsidP="00ED41F2">
            <w:pPr>
              <w:tabs>
                <w:tab w:val="left" w:pos="504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5358" w:type="dxa"/>
          </w:tcPr>
          <w:p w14:paraId="1A82D885" w14:textId="77777777" w:rsidR="00ED41F2" w:rsidRPr="00EE2371" w:rsidRDefault="00E163CD" w:rsidP="00ED41F2">
            <w:pPr>
              <w:tabs>
                <w:tab w:val="left" w:pos="504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Description</w:t>
            </w:r>
            <w:r w:rsidR="00ED41F2" w:rsidRPr="00EE237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114C3B" w:rsidRPr="00E8063E" w14:paraId="79D98CB2" w14:textId="77777777" w:rsidTr="00873064">
        <w:tc>
          <w:tcPr>
            <w:tcW w:w="684" w:type="dxa"/>
          </w:tcPr>
          <w:p w14:paraId="0DC45626" w14:textId="77777777" w:rsidR="00114C3B" w:rsidRPr="00EE2371" w:rsidRDefault="00114C3B" w:rsidP="00ED41F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943" w:type="dxa"/>
          </w:tcPr>
          <w:p w14:paraId="4029A155" w14:textId="261C36E4" w:rsidR="00114C3B" w:rsidRPr="00EE2371" w:rsidRDefault="00114C3B" w:rsidP="00ED41F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Development </w:t>
            </w:r>
            <w:r w:rsidR="00595B01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communication strategy</w:t>
            </w:r>
          </w:p>
        </w:tc>
        <w:tc>
          <w:tcPr>
            <w:tcW w:w="1751" w:type="dxa"/>
          </w:tcPr>
          <w:p w14:paraId="181F1631" w14:textId="711FF2BC" w:rsidR="00114C3B" w:rsidRPr="00EE2371" w:rsidRDefault="004D7C46" w:rsidP="00ED41F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114C3B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ne </w:t>
            </w:r>
          </w:p>
        </w:tc>
        <w:tc>
          <w:tcPr>
            <w:tcW w:w="5358" w:type="dxa"/>
          </w:tcPr>
          <w:p w14:paraId="7BA3273F" w14:textId="3722A169" w:rsidR="00114C3B" w:rsidRPr="00EE2371" w:rsidRDefault="004D7C46" w:rsidP="004D7C46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114C3B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Analysis of client communication </w:t>
            </w:r>
            <w:r w:rsidR="005E1BC7" w:rsidRPr="00EE2371">
              <w:rPr>
                <w:rFonts w:ascii="Arial" w:hAnsi="Arial" w:cs="Arial"/>
                <w:sz w:val="20"/>
                <w:szCs w:val="20"/>
                <w:lang w:val="en-GB"/>
              </w:rPr>
              <w:t>needs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14:paraId="3D2586BC" w14:textId="4A65F344" w:rsidR="005E1BC7" w:rsidRPr="00EE2371" w:rsidRDefault="004D7C46" w:rsidP="004D7C46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5E1BC7" w:rsidRPr="00EE2371">
              <w:rPr>
                <w:rFonts w:ascii="Arial" w:hAnsi="Arial" w:cs="Arial"/>
                <w:sz w:val="20"/>
                <w:szCs w:val="20"/>
                <w:lang w:val="en-GB"/>
              </w:rPr>
              <w:t>Analysis of intended target groups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  <w:r w:rsidR="005E1BC7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3AEB508" w14:textId="11747CED" w:rsidR="005E1BC7" w:rsidRPr="00EE2371" w:rsidRDefault="004D7C46" w:rsidP="004D7C46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5E1BC7" w:rsidRPr="00EE2371">
              <w:rPr>
                <w:rFonts w:ascii="Arial" w:hAnsi="Arial" w:cs="Arial"/>
                <w:sz w:val="20"/>
                <w:szCs w:val="20"/>
                <w:lang w:val="en-GB"/>
              </w:rPr>
              <w:t>Development of messages based on target groups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  <w:r w:rsidR="005E1BC7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063F2D6" w14:textId="20F0E6C2" w:rsidR="005E1BC7" w:rsidRPr="00EE2371" w:rsidRDefault="004D7C46" w:rsidP="004D7C46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5E1BC7" w:rsidRPr="00EE2371">
              <w:rPr>
                <w:rFonts w:ascii="Arial" w:hAnsi="Arial" w:cs="Arial"/>
                <w:sz w:val="20"/>
                <w:szCs w:val="20"/>
                <w:lang w:val="en-GB"/>
              </w:rPr>
              <w:t>Defining communication channels for each target group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14:paraId="5567CA0B" w14:textId="333C4643" w:rsidR="005E1BC7" w:rsidRPr="00EE2371" w:rsidRDefault="004D7C46" w:rsidP="004D7C46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5E1BC7" w:rsidRPr="00EE2371">
              <w:rPr>
                <w:rFonts w:ascii="Arial" w:hAnsi="Arial" w:cs="Arial"/>
                <w:sz w:val="20"/>
                <w:szCs w:val="20"/>
                <w:lang w:val="en-GB"/>
              </w:rPr>
              <w:t>Developing communication strategy for client in Afghanistan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  <w:r w:rsidR="005E1BC7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09BEDAB8" w14:textId="3BDA4A40" w:rsidR="005E1BC7" w:rsidRPr="00EE2371" w:rsidRDefault="004D7C46" w:rsidP="004D7C46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5E1BC7" w:rsidRPr="00EE2371">
              <w:rPr>
                <w:rFonts w:ascii="Arial" w:hAnsi="Arial" w:cs="Arial"/>
                <w:sz w:val="20"/>
                <w:szCs w:val="20"/>
                <w:lang w:val="en-GB"/>
              </w:rPr>
              <w:t>Developing communication timeline and monitoring tools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5E1BC7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</w:tr>
      <w:tr w:rsidR="00114C3B" w:rsidRPr="00E8063E" w14:paraId="1C553423" w14:textId="77777777" w:rsidTr="00873064">
        <w:tc>
          <w:tcPr>
            <w:tcW w:w="684" w:type="dxa"/>
          </w:tcPr>
          <w:p w14:paraId="29F79049" w14:textId="77777777" w:rsidR="00ED41F2" w:rsidRPr="00EE2371" w:rsidRDefault="007746FF" w:rsidP="00ED41F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873064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43" w:type="dxa"/>
          </w:tcPr>
          <w:p w14:paraId="196711AB" w14:textId="11D427DB" w:rsidR="00ED41F2" w:rsidRPr="00EE2371" w:rsidRDefault="00595B01" w:rsidP="009A6165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Social Media </w:t>
            </w:r>
            <w:r w:rsidR="00873064" w:rsidRPr="00EE2371">
              <w:rPr>
                <w:rFonts w:ascii="Arial" w:hAnsi="Arial" w:cs="Arial"/>
                <w:sz w:val="20"/>
                <w:szCs w:val="20"/>
                <w:lang w:val="en-GB"/>
              </w:rPr>
              <w:t>Management</w:t>
            </w:r>
          </w:p>
        </w:tc>
        <w:tc>
          <w:tcPr>
            <w:tcW w:w="1751" w:type="dxa"/>
          </w:tcPr>
          <w:p w14:paraId="61B2EF3B" w14:textId="77777777" w:rsidR="0050753F" w:rsidRPr="00EE2371" w:rsidRDefault="00ED41F2" w:rsidP="00ED41F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873064" w:rsidRPr="00EE2371">
              <w:rPr>
                <w:rFonts w:ascii="Arial" w:hAnsi="Arial" w:cs="Arial"/>
                <w:sz w:val="20"/>
                <w:szCs w:val="20"/>
                <w:lang w:val="en-GB"/>
              </w:rPr>
              <w:t>0 Post</w:t>
            </w:r>
            <w:r w:rsidR="00F831F0" w:rsidRPr="00EE2371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  <w:p w14:paraId="221D9C19" w14:textId="5103EDAD" w:rsidR="00ED41F2" w:rsidRPr="00EE2371" w:rsidRDefault="004D7C46" w:rsidP="00ED41F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Per </w:t>
            </w:r>
            <w:r w:rsidR="00873064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Month </w:t>
            </w:r>
            <w:r w:rsidR="00595B01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on all 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social media</w:t>
            </w:r>
          </w:p>
        </w:tc>
        <w:tc>
          <w:tcPr>
            <w:tcW w:w="5358" w:type="dxa"/>
          </w:tcPr>
          <w:p w14:paraId="37B8A6E9" w14:textId="04E74537" w:rsidR="00595B01" w:rsidRPr="00EE2371" w:rsidRDefault="004D7C46" w:rsidP="00873064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873064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Creation and management of </w:t>
            </w:r>
            <w:r w:rsidR="00595B01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two website </w:t>
            </w:r>
            <w:r w:rsidR="00873064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pages </w:t>
            </w:r>
            <w:r w:rsidR="00595B01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in 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="00595B01" w:rsidRPr="00EE2371">
              <w:rPr>
                <w:rFonts w:ascii="Arial" w:hAnsi="Arial" w:cs="Arial"/>
                <w:sz w:val="20"/>
                <w:szCs w:val="20"/>
                <w:lang w:val="en-GB"/>
              </w:rPr>
              <w:t>ari and Pashto;</w:t>
            </w:r>
          </w:p>
          <w:p w14:paraId="64FA2FCA" w14:textId="742E0D3B" w:rsidR="00873064" w:rsidRPr="00EE2371" w:rsidRDefault="004D7C46" w:rsidP="00873064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595B01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Creation and management of </w:t>
            </w:r>
            <w:r w:rsidR="00873064" w:rsidRPr="00EE2371">
              <w:rPr>
                <w:rFonts w:ascii="Arial" w:hAnsi="Arial" w:cs="Arial"/>
                <w:sz w:val="20"/>
                <w:szCs w:val="20"/>
                <w:lang w:val="en-GB"/>
              </w:rPr>
              <w:t>Twitter</w:t>
            </w:r>
            <w:r w:rsidR="00595B01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 account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14:paraId="6D0847E0" w14:textId="2F771C68" w:rsidR="00873064" w:rsidRPr="00EE2371" w:rsidRDefault="004D7C46" w:rsidP="00873064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873064" w:rsidRPr="00EE2371">
              <w:rPr>
                <w:rFonts w:ascii="Arial" w:hAnsi="Arial" w:cs="Arial"/>
                <w:sz w:val="20"/>
                <w:szCs w:val="20"/>
                <w:lang w:val="en-GB"/>
              </w:rPr>
              <w:t>Coordination and approval of content with clients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14:paraId="115C9B1C" w14:textId="0E1D3147" w:rsidR="00873064" w:rsidRPr="00EE2371" w:rsidRDefault="004D7C46" w:rsidP="00873064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595B01" w:rsidRPr="00EE2371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nti-crisis Social Media Management planning;</w:t>
            </w:r>
          </w:p>
          <w:p w14:paraId="28B72943" w14:textId="436AE9D8" w:rsidR="00873064" w:rsidRPr="00EE2371" w:rsidRDefault="004D7C46" w:rsidP="00873064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873064" w:rsidRPr="00EE2371">
              <w:rPr>
                <w:rFonts w:ascii="Arial" w:hAnsi="Arial" w:cs="Arial"/>
                <w:sz w:val="20"/>
                <w:szCs w:val="20"/>
                <w:lang w:val="en-GB"/>
              </w:rPr>
              <w:t>Coordination of special promo-campaign in social media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14:paraId="15B6A9A3" w14:textId="3438953F" w:rsidR="00873064" w:rsidRPr="00EE2371" w:rsidRDefault="004D7C46" w:rsidP="00873064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873064" w:rsidRPr="00EE2371">
              <w:rPr>
                <w:rFonts w:ascii="Arial" w:hAnsi="Arial" w:cs="Arial"/>
                <w:sz w:val="20"/>
                <w:szCs w:val="20"/>
                <w:lang w:val="en-GB"/>
              </w:rPr>
              <w:t>Providing roadmap for all special activities in social media (including collaboration</w:t>
            </w:r>
            <w:r w:rsidR="002949AE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73064" w:rsidRPr="00EE2371">
              <w:rPr>
                <w:rFonts w:ascii="Arial" w:hAnsi="Arial" w:cs="Arial"/>
                <w:sz w:val="20"/>
                <w:szCs w:val="20"/>
                <w:lang w:val="en-GB"/>
              </w:rPr>
              <w:t>&amp;</w:t>
            </w:r>
            <w:r w:rsidR="002949AE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73064" w:rsidRPr="00EE2371">
              <w:rPr>
                <w:rFonts w:ascii="Arial" w:hAnsi="Arial" w:cs="Arial"/>
                <w:sz w:val="20"/>
                <w:szCs w:val="20"/>
                <w:lang w:val="en-GB"/>
              </w:rPr>
              <w:t>partnership)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14:paraId="1B9691D5" w14:textId="790C2F84" w:rsidR="00873064" w:rsidRPr="00EE2371" w:rsidRDefault="004D7C46" w:rsidP="00873064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873064" w:rsidRPr="00EE2371">
              <w:rPr>
                <w:rFonts w:ascii="Arial" w:hAnsi="Arial" w:cs="Arial"/>
                <w:sz w:val="20"/>
                <w:szCs w:val="20"/>
                <w:lang w:val="en-GB"/>
              </w:rPr>
              <w:t>Monthly reporting with SMM analytics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14:paraId="7A655405" w14:textId="1B21DBE5" w:rsidR="00ED41F2" w:rsidRPr="00EE2371" w:rsidRDefault="004D7C46" w:rsidP="00873064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-KPI: following Social Media Management</w:t>
            </w:r>
            <w:r w:rsidR="00873064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 strategy, up to 10 posts per month posted in social media, ads campaign coverage per month, 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reach and count </w:t>
            </w:r>
            <w:r w:rsidR="00873064" w:rsidRPr="00EE2371">
              <w:rPr>
                <w:rFonts w:ascii="Arial" w:hAnsi="Arial" w:cs="Arial"/>
                <w:sz w:val="20"/>
                <w:szCs w:val="20"/>
                <w:lang w:val="en-GB"/>
              </w:rPr>
              <w:t>new followers per month, monthly report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114C3B" w:rsidRPr="00E8063E" w14:paraId="66476C1D" w14:textId="77777777" w:rsidTr="00873064">
        <w:tc>
          <w:tcPr>
            <w:tcW w:w="684" w:type="dxa"/>
          </w:tcPr>
          <w:p w14:paraId="0BBDE0FC" w14:textId="77777777" w:rsidR="00ED41F2" w:rsidRPr="00EE2371" w:rsidRDefault="007746FF" w:rsidP="00ED41F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3</w:t>
            </w:r>
          </w:p>
        </w:tc>
        <w:tc>
          <w:tcPr>
            <w:tcW w:w="1943" w:type="dxa"/>
          </w:tcPr>
          <w:p w14:paraId="0E6CD4DA" w14:textId="77777777" w:rsidR="00ED41F2" w:rsidRPr="00EE2371" w:rsidRDefault="0039412B" w:rsidP="00ED41F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Moderation </w:t>
            </w:r>
          </w:p>
        </w:tc>
        <w:tc>
          <w:tcPr>
            <w:tcW w:w="1751" w:type="dxa"/>
          </w:tcPr>
          <w:p w14:paraId="002E769B" w14:textId="2066EA73" w:rsidR="00ED41F2" w:rsidRPr="00EE2371" w:rsidRDefault="00ED41F2" w:rsidP="00ED41F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39412B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 hour every day from </w:t>
            </w:r>
            <w:proofErr w:type="gramStart"/>
            <w:r w:rsidR="00FA6ACE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Saturday  </w:t>
            </w:r>
            <w:r w:rsidR="0039412B" w:rsidRPr="00EE2371">
              <w:rPr>
                <w:rFonts w:ascii="Arial" w:hAnsi="Arial" w:cs="Arial"/>
                <w:sz w:val="20"/>
                <w:szCs w:val="20"/>
                <w:lang w:val="en-GB"/>
              </w:rPr>
              <w:t>to</w:t>
            </w:r>
            <w:proofErr w:type="gramEnd"/>
            <w:r w:rsidR="0039412B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A6ACE" w:rsidRPr="00EE2371">
              <w:rPr>
                <w:rFonts w:ascii="Arial" w:hAnsi="Arial" w:cs="Arial"/>
                <w:sz w:val="20"/>
                <w:szCs w:val="20"/>
                <w:lang w:val="en-GB"/>
              </w:rPr>
              <w:t>Thursday</w:t>
            </w:r>
          </w:p>
        </w:tc>
        <w:tc>
          <w:tcPr>
            <w:tcW w:w="5358" w:type="dxa"/>
          </w:tcPr>
          <w:p w14:paraId="1188CFC2" w14:textId="5ADB11A7" w:rsidR="00330600" w:rsidRPr="00EE2371" w:rsidRDefault="007034AE" w:rsidP="00330600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330600" w:rsidRPr="00EE2371">
              <w:rPr>
                <w:rFonts w:ascii="Arial" w:hAnsi="Arial" w:cs="Arial"/>
                <w:sz w:val="20"/>
                <w:szCs w:val="20"/>
                <w:lang w:val="en-GB"/>
              </w:rPr>
              <w:t>Posting of text, video, audio and photo c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ontent on clients’ social media;</w:t>
            </w:r>
          </w:p>
          <w:p w14:paraId="489708D7" w14:textId="2F4A586B" w:rsidR="00330600" w:rsidRPr="00EE2371" w:rsidRDefault="007034AE" w:rsidP="00330600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330600" w:rsidRPr="00EE2371">
              <w:rPr>
                <w:rFonts w:ascii="Arial" w:hAnsi="Arial" w:cs="Arial"/>
                <w:sz w:val="20"/>
                <w:szCs w:val="20"/>
                <w:lang w:val="en-GB"/>
              </w:rPr>
              <w:t>Answering users</w:t>
            </w:r>
            <w:r w:rsidR="002949AE" w:rsidRPr="00EE2371">
              <w:rPr>
                <w:rFonts w:ascii="Arial" w:hAnsi="Arial" w:cs="Arial"/>
                <w:sz w:val="20"/>
                <w:szCs w:val="20"/>
                <w:lang w:val="en-GB"/>
              </w:rPr>
              <w:t>’</w:t>
            </w:r>
            <w:r w:rsidR="00330600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 questions from </w:t>
            </w:r>
            <w:r w:rsidR="00FA6ACE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Saturday to Thursday </w:t>
            </w:r>
            <w:r w:rsidR="00330600" w:rsidRPr="00EE2371">
              <w:rPr>
                <w:rFonts w:ascii="Arial" w:hAnsi="Arial" w:cs="Arial"/>
                <w:sz w:val="20"/>
                <w:szCs w:val="20"/>
                <w:lang w:val="en-GB"/>
              </w:rPr>
              <w:t>(10:00 - 19:00)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  <w:r w:rsidR="00330600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14:paraId="653AED43" w14:textId="39A6B22B" w:rsidR="00330600" w:rsidRPr="00EE2371" w:rsidRDefault="007034AE" w:rsidP="007746F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330600" w:rsidRPr="00EE2371">
              <w:rPr>
                <w:rFonts w:ascii="Arial" w:hAnsi="Arial" w:cs="Arial"/>
                <w:sz w:val="20"/>
                <w:szCs w:val="20"/>
                <w:lang w:val="en-GB"/>
              </w:rPr>
              <w:t>Deleting abusive comments from users on clients’ social media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2949AE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="00330600" w:rsidRPr="00EE2371">
              <w:rPr>
                <w:rFonts w:ascii="Arial" w:hAnsi="Arial" w:cs="Arial"/>
                <w:sz w:val="20"/>
                <w:szCs w:val="20"/>
                <w:lang w:val="en-GB"/>
              </w:rPr>
              <w:t>nforming client about negative comments with proposals of correct answers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14:paraId="20AD087F" w14:textId="28B84BA6" w:rsidR="00330600" w:rsidRPr="00EE2371" w:rsidRDefault="007034AE" w:rsidP="00330600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330600" w:rsidRPr="00EE2371">
              <w:rPr>
                <w:rFonts w:ascii="Arial" w:hAnsi="Arial" w:cs="Arial"/>
                <w:sz w:val="20"/>
                <w:szCs w:val="20"/>
                <w:lang w:val="en-GB"/>
              </w:rPr>
              <w:t>Reacting on negative comments after clients’ approval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14:paraId="292BABDB" w14:textId="3ADE3C89" w:rsidR="00330600" w:rsidRPr="00EE2371" w:rsidRDefault="007034AE" w:rsidP="00330600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330600" w:rsidRPr="00EE2371">
              <w:rPr>
                <w:rFonts w:ascii="Arial" w:hAnsi="Arial" w:cs="Arial"/>
                <w:sz w:val="20"/>
                <w:szCs w:val="20"/>
                <w:lang w:val="en-GB"/>
              </w:rPr>
              <w:t>Friendly represent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ation company reflected in</w:t>
            </w:r>
            <w:r w:rsidR="00330600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 comments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14:paraId="0B6CC17C" w14:textId="0B4905F0" w:rsidR="00ED41F2" w:rsidRPr="00EE2371" w:rsidRDefault="007034AE" w:rsidP="00330600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330600" w:rsidRPr="00EE2371">
              <w:rPr>
                <w:rFonts w:ascii="Arial" w:hAnsi="Arial" w:cs="Arial"/>
                <w:sz w:val="20"/>
                <w:szCs w:val="20"/>
                <w:lang w:val="en-GB"/>
              </w:rPr>
              <w:t>KPI: answering users</w:t>
            </w:r>
            <w:r w:rsidR="002949AE" w:rsidRPr="00EE2371">
              <w:rPr>
                <w:rFonts w:ascii="Arial" w:hAnsi="Arial" w:cs="Arial"/>
                <w:sz w:val="20"/>
                <w:szCs w:val="20"/>
                <w:lang w:val="en-GB"/>
              </w:rPr>
              <w:t>’</w:t>
            </w:r>
            <w:r w:rsidR="00330600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 questions less than in 1 hour from </w:t>
            </w:r>
            <w:r w:rsidR="00FA6ACE" w:rsidRPr="00EE2371">
              <w:rPr>
                <w:rFonts w:ascii="Arial" w:hAnsi="Arial" w:cs="Arial"/>
                <w:sz w:val="20"/>
                <w:szCs w:val="20"/>
                <w:lang w:val="en-GB"/>
              </w:rPr>
              <w:t>Saturday to Thursday</w:t>
            </w:r>
            <w:r w:rsidR="00330600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 (10:00 - 19:00)</w:t>
            </w:r>
          </w:p>
        </w:tc>
      </w:tr>
      <w:tr w:rsidR="00114C3B" w:rsidRPr="00E8063E" w14:paraId="641FABE8" w14:textId="77777777" w:rsidTr="00873064">
        <w:trPr>
          <w:trHeight w:val="269"/>
        </w:trPr>
        <w:tc>
          <w:tcPr>
            <w:tcW w:w="684" w:type="dxa"/>
          </w:tcPr>
          <w:p w14:paraId="5D0B8BF8" w14:textId="77777777" w:rsidR="00ED41F2" w:rsidRPr="00EE2371" w:rsidRDefault="007746FF" w:rsidP="00ED41F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943" w:type="dxa"/>
          </w:tcPr>
          <w:p w14:paraId="1F059777" w14:textId="7373FB6A" w:rsidR="00ED41F2" w:rsidRPr="00EE2371" w:rsidRDefault="007034AE" w:rsidP="00ED41F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Ada</w:t>
            </w:r>
            <w:r w:rsidR="0039412B" w:rsidRPr="00EE2371">
              <w:rPr>
                <w:rFonts w:ascii="Arial" w:hAnsi="Arial" w:cs="Arial"/>
                <w:sz w:val="20"/>
                <w:szCs w:val="20"/>
                <w:lang w:val="en-GB"/>
              </w:rPr>
              <w:t>pt</w:t>
            </w:r>
            <w:r w:rsidR="00C4645B">
              <w:rPr>
                <w:rFonts w:ascii="Arial" w:hAnsi="Arial" w:cs="Arial"/>
                <w:sz w:val="20"/>
                <w:szCs w:val="20"/>
                <w:lang w:val="en-GB"/>
              </w:rPr>
              <w:t xml:space="preserve">ation </w:t>
            </w:r>
            <w:r w:rsidR="0039412B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videos </w:t>
            </w:r>
          </w:p>
        </w:tc>
        <w:tc>
          <w:tcPr>
            <w:tcW w:w="1751" w:type="dxa"/>
          </w:tcPr>
          <w:p w14:paraId="34907910" w14:textId="61848F32" w:rsidR="00ED41F2" w:rsidRPr="00EE2371" w:rsidRDefault="0039412B" w:rsidP="00ED41F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5 videos </w:t>
            </w:r>
            <w:r w:rsidR="007034AE" w:rsidRPr="00EE2371">
              <w:rPr>
                <w:rFonts w:ascii="Arial" w:hAnsi="Arial" w:cs="Arial"/>
                <w:sz w:val="20"/>
                <w:szCs w:val="20"/>
                <w:lang w:val="en-GB"/>
              </w:rPr>
              <w:t>ada</w:t>
            </w:r>
            <w:r w:rsidR="00114C3B" w:rsidRPr="00EE2371">
              <w:rPr>
                <w:rFonts w:ascii="Arial" w:hAnsi="Arial" w:cs="Arial"/>
                <w:sz w:val="20"/>
                <w:szCs w:val="20"/>
                <w:lang w:val="en-GB"/>
              </w:rPr>
              <w:t>pt</w:t>
            </w:r>
            <w:r w:rsidR="007034AE" w:rsidRPr="00EE2371">
              <w:rPr>
                <w:rFonts w:ascii="Arial" w:hAnsi="Arial" w:cs="Arial"/>
                <w:sz w:val="20"/>
                <w:szCs w:val="20"/>
                <w:lang w:val="en-GB"/>
              </w:rPr>
              <w:t>at</w:t>
            </w:r>
            <w:r w:rsidR="00114C3B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ion 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single activities </w:t>
            </w:r>
          </w:p>
          <w:p w14:paraId="25812392" w14:textId="77777777" w:rsidR="0039412B" w:rsidRPr="00EE2371" w:rsidRDefault="0039412B" w:rsidP="00ED41F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Up to 10 visual per month </w:t>
            </w:r>
          </w:p>
        </w:tc>
        <w:tc>
          <w:tcPr>
            <w:tcW w:w="5358" w:type="dxa"/>
          </w:tcPr>
          <w:p w14:paraId="3E7ABBF9" w14:textId="5B82E3AC" w:rsidR="007034AE" w:rsidRPr="00EE2371" w:rsidRDefault="007034AE" w:rsidP="007034A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-Ada</w:t>
            </w:r>
            <w:r w:rsidR="0039412B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pting client </w:t>
            </w:r>
            <w:r w:rsidR="00FA6ACE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awareness raising </w:t>
            </w:r>
            <w:r w:rsidR="0039412B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videos </w:t>
            </w:r>
            <w:r w:rsidR="00FA6ACE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to </w:t>
            </w:r>
            <w:r w:rsidR="0039412B" w:rsidRPr="00EE2371">
              <w:rPr>
                <w:rFonts w:ascii="Arial" w:hAnsi="Arial" w:cs="Arial"/>
                <w:sz w:val="20"/>
                <w:szCs w:val="20"/>
                <w:lang w:val="en-GB"/>
              </w:rPr>
              <w:t>local conte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xt;</w:t>
            </w:r>
          </w:p>
          <w:p w14:paraId="7A70A679" w14:textId="2AEF9EB2" w:rsidR="007034AE" w:rsidRPr="00EE2371" w:rsidRDefault="007034AE" w:rsidP="007034A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FA6ACE" w:rsidRPr="00EE2371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39412B" w:rsidRPr="00EE2371">
              <w:rPr>
                <w:rFonts w:ascii="Arial" w:hAnsi="Arial" w:cs="Arial"/>
                <w:sz w:val="20"/>
                <w:szCs w:val="20"/>
                <w:lang w:val="en-GB"/>
              </w:rPr>
              <w:t>ranslation in local languages (Pashtu and Dari)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  <w:r w:rsidR="0039412B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</w:p>
          <w:p w14:paraId="663E59D3" w14:textId="157D731B" w:rsidR="0039412B" w:rsidRPr="00EE2371" w:rsidRDefault="007034AE" w:rsidP="007034A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-A</w:t>
            </w:r>
            <w:r w:rsidR="0039412B" w:rsidRPr="00EE2371">
              <w:rPr>
                <w:rFonts w:ascii="Arial" w:hAnsi="Arial" w:cs="Arial"/>
                <w:sz w:val="20"/>
                <w:szCs w:val="20"/>
                <w:lang w:val="en-GB"/>
              </w:rPr>
              <w:t>daptation of visual concepts, searching visual content for social media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14:paraId="0108DFEE" w14:textId="53D63965" w:rsidR="0039412B" w:rsidRPr="00EE2371" w:rsidRDefault="007034AE" w:rsidP="007034A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39412B" w:rsidRPr="00EE2371">
              <w:rPr>
                <w:rFonts w:ascii="Arial" w:hAnsi="Arial" w:cs="Arial"/>
                <w:sz w:val="20"/>
                <w:szCs w:val="20"/>
                <w:lang w:val="en-GB"/>
              </w:rPr>
              <w:t>Designing of cover photo &amp; templates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14:paraId="4C834CA1" w14:textId="2B2DC737" w:rsidR="00ED41F2" w:rsidRPr="00EE2371" w:rsidRDefault="007034AE" w:rsidP="007034A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39412B" w:rsidRPr="00EE2371">
              <w:rPr>
                <w:rFonts w:ascii="Arial" w:hAnsi="Arial" w:cs="Arial"/>
                <w:sz w:val="20"/>
                <w:szCs w:val="20"/>
                <w:lang w:val="en-GB"/>
              </w:rPr>
              <w:t>KPI: 5 videos one</w:t>
            </w:r>
            <w:r w:rsidR="00114C3B" w:rsidRPr="00EE237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39412B" w:rsidRPr="00EE2371">
              <w:rPr>
                <w:rFonts w:ascii="Arial" w:hAnsi="Arial" w:cs="Arial"/>
                <w:sz w:val="20"/>
                <w:szCs w:val="20"/>
                <w:lang w:val="en-GB"/>
              </w:rPr>
              <w:t>time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 ada</w:t>
            </w:r>
            <w:r w:rsidR="00114C3B" w:rsidRPr="00EE2371">
              <w:rPr>
                <w:rFonts w:ascii="Arial" w:hAnsi="Arial" w:cs="Arial"/>
                <w:sz w:val="20"/>
                <w:szCs w:val="20"/>
                <w:lang w:val="en-GB"/>
              </w:rPr>
              <w:t>pt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at</w:t>
            </w:r>
            <w:r w:rsidR="00114C3B" w:rsidRPr="00EE2371">
              <w:rPr>
                <w:rFonts w:ascii="Arial" w:hAnsi="Arial" w:cs="Arial"/>
                <w:sz w:val="20"/>
                <w:szCs w:val="20"/>
                <w:lang w:val="en-GB"/>
              </w:rPr>
              <w:t>ion,</w:t>
            </w:r>
            <w:r w:rsidR="0039412B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 up to 10 visuals for social media approved by client per month</w:t>
            </w:r>
          </w:p>
        </w:tc>
      </w:tr>
      <w:tr w:rsidR="00114C3B" w:rsidRPr="00E8063E" w14:paraId="63271F9E" w14:textId="77777777" w:rsidTr="00873064">
        <w:tc>
          <w:tcPr>
            <w:tcW w:w="684" w:type="dxa"/>
          </w:tcPr>
          <w:p w14:paraId="2E12CC68" w14:textId="77777777" w:rsidR="00ED41F2" w:rsidRPr="00EE2371" w:rsidRDefault="007746FF" w:rsidP="00ED41F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943" w:type="dxa"/>
          </w:tcPr>
          <w:p w14:paraId="2238858E" w14:textId="6D36DA00" w:rsidR="00ED41F2" w:rsidRPr="00EE2371" w:rsidRDefault="007034AE" w:rsidP="00ED41F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Ada</w:t>
            </w:r>
            <w:r w:rsidR="00114C3B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pting client mobile App </w:t>
            </w:r>
          </w:p>
        </w:tc>
        <w:tc>
          <w:tcPr>
            <w:tcW w:w="1751" w:type="dxa"/>
          </w:tcPr>
          <w:p w14:paraId="6D684EE8" w14:textId="57C57B43" w:rsidR="00ED41F2" w:rsidRPr="00EE2371" w:rsidRDefault="007034AE" w:rsidP="00ED41F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One Mobile App ada</w:t>
            </w:r>
            <w:r w:rsidR="00114C3B" w:rsidRPr="00EE2371">
              <w:rPr>
                <w:rFonts w:ascii="Arial" w:hAnsi="Arial" w:cs="Arial"/>
                <w:sz w:val="20"/>
                <w:szCs w:val="20"/>
                <w:lang w:val="en-GB"/>
              </w:rPr>
              <w:t>pt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at</w:t>
            </w:r>
            <w:r w:rsidR="00114C3B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ion in local context and language </w:t>
            </w:r>
          </w:p>
        </w:tc>
        <w:tc>
          <w:tcPr>
            <w:tcW w:w="5358" w:type="dxa"/>
          </w:tcPr>
          <w:p w14:paraId="55A80E92" w14:textId="6396925D" w:rsidR="00114C3B" w:rsidRPr="00EE2371" w:rsidRDefault="007034AE" w:rsidP="007034A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-Ada</w:t>
            </w:r>
            <w:r w:rsidR="00114C3B" w:rsidRPr="00EE2371">
              <w:rPr>
                <w:rFonts w:ascii="Arial" w:hAnsi="Arial" w:cs="Arial"/>
                <w:sz w:val="20"/>
                <w:szCs w:val="20"/>
                <w:lang w:val="en-GB"/>
              </w:rPr>
              <w:t>pting client mobile App in local conte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xt, t</w:t>
            </w:r>
            <w:r w:rsidR="00114C3B" w:rsidRPr="00EE2371">
              <w:rPr>
                <w:rFonts w:ascii="Arial" w:hAnsi="Arial" w:cs="Arial"/>
                <w:sz w:val="20"/>
                <w:szCs w:val="20"/>
                <w:lang w:val="en-GB"/>
              </w:rPr>
              <w:t>ranslation in lo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cal languages (Pashtu and Dari); </w:t>
            </w:r>
          </w:p>
          <w:p w14:paraId="2B43CD48" w14:textId="324A3766" w:rsidR="00ED41F2" w:rsidRPr="00EE2371" w:rsidRDefault="007034AE" w:rsidP="007034A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114C3B" w:rsidRPr="00EE2371">
              <w:rPr>
                <w:rFonts w:ascii="Arial" w:hAnsi="Arial" w:cs="Arial"/>
                <w:sz w:val="20"/>
                <w:szCs w:val="20"/>
                <w:lang w:val="en-GB"/>
              </w:rPr>
              <w:t>KPI: One-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time ada</w:t>
            </w:r>
            <w:r w:rsidR="00114C3B" w:rsidRPr="00EE2371">
              <w:rPr>
                <w:rFonts w:ascii="Arial" w:hAnsi="Arial" w:cs="Arial"/>
                <w:sz w:val="20"/>
                <w:szCs w:val="20"/>
                <w:lang w:val="en-GB"/>
              </w:rPr>
              <w:t>pt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at</w:t>
            </w:r>
            <w:r w:rsidR="00114C3B" w:rsidRPr="00EE2371">
              <w:rPr>
                <w:rFonts w:ascii="Arial" w:hAnsi="Arial" w:cs="Arial"/>
                <w:sz w:val="20"/>
                <w:szCs w:val="20"/>
                <w:lang w:val="en-GB"/>
              </w:rPr>
              <w:t>ion activity and promotion approved by client</w:t>
            </w:r>
          </w:p>
        </w:tc>
      </w:tr>
      <w:tr w:rsidR="00114C3B" w:rsidRPr="00E8063E" w14:paraId="3A85528E" w14:textId="77777777" w:rsidTr="00873064">
        <w:tc>
          <w:tcPr>
            <w:tcW w:w="684" w:type="dxa"/>
          </w:tcPr>
          <w:p w14:paraId="6EF4CFC8" w14:textId="77777777" w:rsidR="00ED41F2" w:rsidRPr="00EE2371" w:rsidRDefault="007746FF" w:rsidP="00ED41F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943" w:type="dxa"/>
          </w:tcPr>
          <w:p w14:paraId="40D40E43" w14:textId="63592FEC" w:rsidR="00ED41F2" w:rsidRPr="00EE2371" w:rsidRDefault="00FA6ACE" w:rsidP="00ED41F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Training </w:t>
            </w:r>
            <w:r w:rsidR="00114C3B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 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Development</w:t>
            </w:r>
          </w:p>
        </w:tc>
        <w:tc>
          <w:tcPr>
            <w:tcW w:w="1751" w:type="dxa"/>
          </w:tcPr>
          <w:p w14:paraId="2233FBAE" w14:textId="124104C3" w:rsidR="00ED41F2" w:rsidRPr="00EE2371" w:rsidRDefault="00FA6ACE" w:rsidP="00ED41F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5 </w:t>
            </w:r>
            <w:r w:rsidR="00114C3B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Booklets </w:t>
            </w:r>
          </w:p>
        </w:tc>
        <w:tc>
          <w:tcPr>
            <w:tcW w:w="5358" w:type="dxa"/>
          </w:tcPr>
          <w:p w14:paraId="442C8443" w14:textId="22BE3A29" w:rsidR="00ED41F2" w:rsidRPr="00EE2371" w:rsidRDefault="00FF0C9A" w:rsidP="00114C3B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FA6ACE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Design of new sets of booklets tailored to Afghan </w:t>
            </w:r>
            <w:proofErr w:type="gramStart"/>
            <w:r w:rsidR="00FA6ACE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context </w:t>
            </w:r>
            <w:r w:rsidR="00114C3B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A6ACE" w:rsidRPr="00EE2371">
              <w:rPr>
                <w:rFonts w:ascii="Arial" w:hAnsi="Arial" w:cs="Arial"/>
                <w:sz w:val="20"/>
                <w:szCs w:val="20"/>
                <w:lang w:val="en-GB"/>
              </w:rPr>
              <w:t>in</w:t>
            </w:r>
            <w:proofErr w:type="gramEnd"/>
            <w:r w:rsidR="00FA6ACE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 for use in training sessions</w:t>
            </w:r>
            <w:r w:rsidR="007034AE" w:rsidRPr="00EE2371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  <w:r w:rsidR="00FA6ACE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C2A36CE" w14:textId="6E933198" w:rsidR="00FA6ACE" w:rsidRPr="00EE2371" w:rsidRDefault="007034AE" w:rsidP="00114C3B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FA6ACE" w:rsidRPr="00EE2371">
              <w:rPr>
                <w:rFonts w:ascii="Arial" w:hAnsi="Arial" w:cs="Arial"/>
                <w:sz w:val="20"/>
                <w:szCs w:val="20"/>
                <w:lang w:val="en-GB"/>
              </w:rPr>
              <w:t>Printing of 2’0000 copies of each</w:t>
            </w:r>
          </w:p>
        </w:tc>
      </w:tr>
      <w:tr w:rsidR="00FA6ACE" w:rsidRPr="00EE2371" w14:paraId="16231201" w14:textId="77777777" w:rsidTr="00873064">
        <w:tc>
          <w:tcPr>
            <w:tcW w:w="684" w:type="dxa"/>
          </w:tcPr>
          <w:p w14:paraId="06590268" w14:textId="5A766B2E" w:rsidR="00FA6ACE" w:rsidRPr="00EE2371" w:rsidRDefault="00FA6ACE" w:rsidP="00ED41F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1943" w:type="dxa"/>
          </w:tcPr>
          <w:p w14:paraId="1FBE0D3A" w14:textId="1FC5FDA6" w:rsidR="00FA6ACE" w:rsidRPr="00EE2371" w:rsidDel="00FA6ACE" w:rsidRDefault="00FA6ACE" w:rsidP="00ED41F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Design of GC institutional brochure </w:t>
            </w:r>
          </w:p>
        </w:tc>
        <w:tc>
          <w:tcPr>
            <w:tcW w:w="1751" w:type="dxa"/>
          </w:tcPr>
          <w:p w14:paraId="590E3271" w14:textId="33605078" w:rsidR="00FA6ACE" w:rsidRPr="00EE2371" w:rsidRDefault="00FA6ACE" w:rsidP="00ED41F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1 brochure </w:t>
            </w:r>
          </w:p>
        </w:tc>
        <w:tc>
          <w:tcPr>
            <w:tcW w:w="5358" w:type="dxa"/>
          </w:tcPr>
          <w:p w14:paraId="1C29471A" w14:textId="2D847FB5" w:rsidR="00FA6ACE" w:rsidRPr="00EE2371" w:rsidRDefault="002D468B" w:rsidP="00114C3B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FA6ACE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Adaptation of GC institutional brochure to Afghan context and translation into English, Pashto and Dari </w:t>
            </w:r>
          </w:p>
          <w:p w14:paraId="10B1F57A" w14:textId="64F8093E" w:rsidR="00FA6ACE" w:rsidRPr="00EE2371" w:rsidDel="00FA6ACE" w:rsidRDefault="002D468B" w:rsidP="00114C3B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FA6ACE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Printing of 500 copies </w:t>
            </w:r>
          </w:p>
        </w:tc>
      </w:tr>
      <w:tr w:rsidR="00FA6ACE" w:rsidRPr="00E8063E" w14:paraId="50B4528C" w14:textId="77777777" w:rsidTr="00873064">
        <w:tc>
          <w:tcPr>
            <w:tcW w:w="684" w:type="dxa"/>
          </w:tcPr>
          <w:p w14:paraId="71176F2F" w14:textId="30CF9B7A" w:rsidR="00FA6ACE" w:rsidRPr="00EE2371" w:rsidRDefault="00FA6ACE" w:rsidP="00ED41F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943" w:type="dxa"/>
          </w:tcPr>
          <w:p w14:paraId="2B114806" w14:textId="4FB2E405" w:rsidR="00FA6ACE" w:rsidRPr="00EE2371" w:rsidRDefault="00FA6ACE" w:rsidP="00ED41F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Adapt</w:t>
            </w:r>
            <w:r w:rsidR="007034AE" w:rsidRPr="00EE2371">
              <w:rPr>
                <w:rFonts w:ascii="Arial" w:hAnsi="Arial" w:cs="Arial"/>
                <w:sz w:val="20"/>
                <w:szCs w:val="20"/>
                <w:lang w:val="en-GB"/>
              </w:rPr>
              <w:t>at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ion of GC official videos </w:t>
            </w:r>
          </w:p>
        </w:tc>
        <w:tc>
          <w:tcPr>
            <w:tcW w:w="1751" w:type="dxa"/>
          </w:tcPr>
          <w:p w14:paraId="5104E206" w14:textId="5CC6626E" w:rsidR="00FA6ACE" w:rsidRPr="00EE2371" w:rsidRDefault="00FA6ACE" w:rsidP="00ED41F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1 video (3 min)</w:t>
            </w:r>
          </w:p>
        </w:tc>
        <w:tc>
          <w:tcPr>
            <w:tcW w:w="5358" w:type="dxa"/>
          </w:tcPr>
          <w:p w14:paraId="1B6EF82D" w14:textId="20458F29" w:rsidR="00FA6ACE" w:rsidRPr="00EE2371" w:rsidRDefault="002D468B" w:rsidP="00114C3B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FA6ACE" w:rsidRPr="00EE2371">
              <w:rPr>
                <w:rFonts w:ascii="Arial" w:hAnsi="Arial" w:cs="Arial"/>
                <w:sz w:val="20"/>
                <w:szCs w:val="20"/>
                <w:lang w:val="en-GB"/>
              </w:rPr>
              <w:t>Adapt</w:t>
            </w:r>
            <w:r w:rsidR="007034AE" w:rsidRPr="00EE2371">
              <w:rPr>
                <w:rFonts w:ascii="Arial" w:hAnsi="Arial" w:cs="Arial"/>
                <w:sz w:val="20"/>
                <w:szCs w:val="20"/>
                <w:lang w:val="en-GB"/>
              </w:rPr>
              <w:t>at</w:t>
            </w:r>
            <w:r w:rsidR="00FA6ACE" w:rsidRPr="00EE2371">
              <w:rPr>
                <w:rFonts w:ascii="Arial" w:hAnsi="Arial" w:cs="Arial"/>
                <w:sz w:val="20"/>
                <w:szCs w:val="20"/>
                <w:lang w:val="en-GB"/>
              </w:rPr>
              <w:t>ion of some of the drawing</w:t>
            </w:r>
            <w:r w:rsidR="007034AE" w:rsidRPr="00EE2371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FA6ACE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 and translation (voice over </w:t>
            </w:r>
            <w:r w:rsidR="007034AE" w:rsidRPr="00EE2371">
              <w:rPr>
                <w:rFonts w:ascii="Arial" w:hAnsi="Arial" w:cs="Arial"/>
                <w:sz w:val="20"/>
                <w:szCs w:val="20"/>
                <w:lang w:val="en-GB"/>
              </w:rPr>
              <w:t>in</w:t>
            </w:r>
            <w:r w:rsidR="00FA6ACE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 Pashto and Dari</w:t>
            </w:r>
            <w:r w:rsidR="007034AE" w:rsidRPr="00EE237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435FE3D6" w14:textId="75FDFF98" w:rsidR="00E73094" w:rsidRPr="00EE2371" w:rsidRDefault="00FF2FFD" w:rsidP="00114C3B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8" w:history="1">
              <w:r w:rsidR="00E73094" w:rsidRPr="00EE2371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https://www.youtube.com/watch?v=zV9FjnwjzrQ&amp;t=67s</w:t>
              </w:r>
            </w:hyperlink>
            <w:r w:rsidR="00E73094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FA6ACE" w:rsidRPr="00E8063E" w14:paraId="7696640E" w14:textId="77777777" w:rsidTr="00873064">
        <w:tc>
          <w:tcPr>
            <w:tcW w:w="684" w:type="dxa"/>
          </w:tcPr>
          <w:p w14:paraId="20657DA2" w14:textId="028957DD" w:rsidR="00FA6ACE" w:rsidRPr="00EE2371" w:rsidRDefault="00FA6ACE" w:rsidP="00ED41F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1943" w:type="dxa"/>
          </w:tcPr>
          <w:p w14:paraId="70917216" w14:textId="50D351FC" w:rsidR="00FA6ACE" w:rsidRPr="00EE2371" w:rsidRDefault="00FA6ACE" w:rsidP="00ED41F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Dubbing of ‘In their</w:t>
            </w:r>
            <w:r w:rsidR="00E73094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words video’</w:t>
            </w:r>
          </w:p>
        </w:tc>
        <w:tc>
          <w:tcPr>
            <w:tcW w:w="1751" w:type="dxa"/>
          </w:tcPr>
          <w:p w14:paraId="16D2A5B7" w14:textId="5F1CD46E" w:rsidR="00FA6ACE" w:rsidRPr="00EE2371" w:rsidRDefault="00FA6ACE" w:rsidP="00ED41F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1 video in 2 languages </w:t>
            </w:r>
          </w:p>
        </w:tc>
        <w:tc>
          <w:tcPr>
            <w:tcW w:w="5358" w:type="dxa"/>
          </w:tcPr>
          <w:p w14:paraId="2A2C0A5D" w14:textId="46D4CB09" w:rsidR="00FA6ACE" w:rsidRPr="00EE2371" w:rsidRDefault="002D468B" w:rsidP="00114C3B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7034AE" w:rsidRPr="00EE2371">
              <w:rPr>
                <w:rFonts w:ascii="Arial" w:hAnsi="Arial" w:cs="Arial"/>
                <w:sz w:val="20"/>
                <w:szCs w:val="20"/>
                <w:lang w:val="en-GB"/>
              </w:rPr>
              <w:t>Dubbing one video</w:t>
            </w:r>
            <w:r w:rsidR="00FA6ACE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 in Pashto and Dari</w:t>
            </w:r>
          </w:p>
        </w:tc>
      </w:tr>
      <w:tr w:rsidR="00857A49" w:rsidRPr="00E8063E" w14:paraId="1C998E33" w14:textId="77777777" w:rsidTr="00873064">
        <w:tc>
          <w:tcPr>
            <w:tcW w:w="684" w:type="dxa"/>
          </w:tcPr>
          <w:p w14:paraId="364C8124" w14:textId="326048CE" w:rsidR="00857A49" w:rsidRPr="00EE2371" w:rsidRDefault="00EE2371" w:rsidP="00ED41F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943" w:type="dxa"/>
          </w:tcPr>
          <w:p w14:paraId="300309C9" w14:textId="5F5E06AA" w:rsidR="00857A49" w:rsidRPr="00EE2371" w:rsidRDefault="00857A49" w:rsidP="00ED41F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  <w:proofErr w:type="spellStart"/>
            <w:r w:rsidRPr="00EE2371">
              <w:rPr>
                <w:rFonts w:ascii="Arial" w:hAnsi="Arial" w:cs="Arial"/>
                <w:sz w:val="20"/>
                <w:szCs w:val="20"/>
              </w:rPr>
              <w:t>isibility</w:t>
            </w:r>
            <w:proofErr w:type="spellEnd"/>
            <w:r w:rsidRPr="00EE23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2371">
              <w:rPr>
                <w:rFonts w:ascii="Arial" w:hAnsi="Arial" w:cs="Arial"/>
                <w:sz w:val="20"/>
                <w:szCs w:val="20"/>
              </w:rPr>
              <w:t>material</w:t>
            </w:r>
            <w:proofErr w:type="spellEnd"/>
            <w:r w:rsidRPr="00EE23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</w:tcPr>
          <w:p w14:paraId="7F9B3756" w14:textId="2939069E" w:rsidR="00857A49" w:rsidRPr="00EE2371" w:rsidRDefault="007034AE" w:rsidP="007034AE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1 set (units to be determined</w:t>
            </w:r>
            <w:r w:rsidR="00857A49" w:rsidRPr="00EE237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358" w:type="dxa"/>
          </w:tcPr>
          <w:p w14:paraId="00A6DDD9" w14:textId="7DC9500D" w:rsidR="00857A49" w:rsidRPr="00EE2371" w:rsidRDefault="002D468B" w:rsidP="00114C3B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857A49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Design and production of a set of </w:t>
            </w:r>
            <w:r w:rsidR="007034AE" w:rsidRPr="00EE2371">
              <w:rPr>
                <w:rFonts w:ascii="Arial" w:hAnsi="Arial" w:cs="Arial"/>
                <w:sz w:val="20"/>
                <w:szCs w:val="20"/>
                <w:lang w:val="en-GB"/>
              </w:rPr>
              <w:t>visibility</w:t>
            </w:r>
            <w:r w:rsidR="00857A49"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 material (note books, stickers, pens, pins, etc.)</w:t>
            </w:r>
          </w:p>
        </w:tc>
      </w:tr>
      <w:tr w:rsidR="00114C3B" w:rsidRPr="00E8063E" w14:paraId="2BB0C6A6" w14:textId="77777777" w:rsidTr="00873064">
        <w:tc>
          <w:tcPr>
            <w:tcW w:w="684" w:type="dxa"/>
          </w:tcPr>
          <w:p w14:paraId="27BCE3A2" w14:textId="50E283B6" w:rsidR="00884476" w:rsidRPr="00EE2371" w:rsidRDefault="00EE2371" w:rsidP="00ED41F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1943" w:type="dxa"/>
          </w:tcPr>
          <w:p w14:paraId="147593B9" w14:textId="77777777" w:rsidR="00884476" w:rsidRPr="00EE2371" w:rsidRDefault="007746FF" w:rsidP="00E163CD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Media monitoring system </w:t>
            </w:r>
          </w:p>
        </w:tc>
        <w:tc>
          <w:tcPr>
            <w:tcW w:w="1751" w:type="dxa"/>
          </w:tcPr>
          <w:p w14:paraId="7DB0D9D3" w14:textId="77777777" w:rsidR="00884476" w:rsidRPr="00EE2371" w:rsidRDefault="007746FF" w:rsidP="00ED41F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GB"/>
              </w:rPr>
              <w:t xml:space="preserve">System development </w:t>
            </w:r>
          </w:p>
        </w:tc>
        <w:tc>
          <w:tcPr>
            <w:tcW w:w="5358" w:type="dxa"/>
          </w:tcPr>
          <w:p w14:paraId="04A167A5" w14:textId="2FD14F63" w:rsidR="005E1BC7" w:rsidRPr="00EE2371" w:rsidRDefault="007034AE" w:rsidP="005E1BC7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 w:eastAsia="fr-CH"/>
              </w:rPr>
            </w:pPr>
            <w:r w:rsidRPr="00EE237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bookmarkStart w:id="0" w:name="_GoBack"/>
            <w:r w:rsidR="00FF2FFD">
              <w:fldChar w:fldCharType="begin"/>
            </w:r>
            <w:r w:rsidR="00FF2FFD" w:rsidRPr="00A77E92">
              <w:rPr>
                <w:lang w:val="en-US"/>
              </w:rPr>
              <w:instrText xml:space="preserve"> HYPERLINK "https://youscan.io/price/" </w:instrText>
            </w:r>
            <w:r w:rsidR="00FF2FFD">
              <w:fldChar w:fldCharType="separate"/>
            </w:r>
            <w:r w:rsidR="005E1BC7" w:rsidRPr="00EE2371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en-US"/>
              </w:rPr>
              <w:t xml:space="preserve">Monitoring system for media and social networks </w:t>
            </w:r>
            <w:r w:rsidR="005E1BC7" w:rsidRPr="00EE2371"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  <w:t>https://youscan.io/price/</w:t>
            </w:r>
            <w:r w:rsidR="00FF2FFD"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0"/>
          </w:p>
          <w:p w14:paraId="3F11DF50" w14:textId="77777777" w:rsidR="00884476" w:rsidRPr="00EE2371" w:rsidRDefault="00884476" w:rsidP="00E163CD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7C185D4" w14:textId="77777777" w:rsidR="00ED41F2" w:rsidRPr="00EE2371" w:rsidRDefault="00ED41F2" w:rsidP="00ED41F2">
      <w:pPr>
        <w:tabs>
          <w:tab w:val="left" w:pos="5040"/>
        </w:tabs>
        <w:rPr>
          <w:rFonts w:ascii="Arial" w:hAnsi="Arial" w:cs="Arial"/>
          <w:sz w:val="20"/>
          <w:szCs w:val="20"/>
          <w:lang w:val="en-GB"/>
        </w:rPr>
      </w:pPr>
      <w:r w:rsidRPr="00EE2371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637E059" w14:textId="77777777" w:rsidR="0072424B" w:rsidRPr="00EE2371" w:rsidRDefault="00B85E53" w:rsidP="008B08B2">
      <w:pPr>
        <w:pStyle w:val="ListParagraph"/>
        <w:numPr>
          <w:ilvl w:val="0"/>
          <w:numId w:val="47"/>
        </w:numPr>
        <w:tabs>
          <w:tab w:val="left" w:pos="5040"/>
        </w:tabs>
        <w:rPr>
          <w:rFonts w:ascii="Arial" w:hAnsi="Arial" w:cs="Arial"/>
          <w:sz w:val="20"/>
          <w:szCs w:val="20"/>
          <w:lang w:val="en-GB"/>
        </w:rPr>
      </w:pPr>
      <w:r w:rsidRPr="00EE2371">
        <w:rPr>
          <w:rFonts w:ascii="Arial" w:hAnsi="Arial" w:cs="Arial"/>
          <w:sz w:val="20"/>
          <w:szCs w:val="20"/>
          <w:lang w:val="en-GB"/>
        </w:rPr>
        <w:t>Providers</w:t>
      </w:r>
      <w:r w:rsidR="0072424B" w:rsidRPr="00EE2371">
        <w:rPr>
          <w:rFonts w:ascii="Arial" w:hAnsi="Arial" w:cs="Arial"/>
          <w:sz w:val="20"/>
          <w:szCs w:val="20"/>
          <w:lang w:val="en-GB"/>
        </w:rPr>
        <w:t xml:space="preserve"> are </w:t>
      </w:r>
      <w:r w:rsidRPr="00EE2371">
        <w:rPr>
          <w:rFonts w:ascii="Arial" w:hAnsi="Arial" w:cs="Arial"/>
          <w:sz w:val="20"/>
          <w:szCs w:val="20"/>
          <w:lang w:val="en-GB"/>
        </w:rPr>
        <w:t>entitled</w:t>
      </w:r>
      <w:r w:rsidR="0072424B" w:rsidRPr="00EE2371">
        <w:rPr>
          <w:rFonts w:ascii="Arial" w:hAnsi="Arial" w:cs="Arial"/>
          <w:sz w:val="20"/>
          <w:szCs w:val="20"/>
          <w:lang w:val="en-GB"/>
        </w:rPr>
        <w:t xml:space="preserve"> to bid for a s</w:t>
      </w:r>
      <w:r w:rsidR="00CC466E" w:rsidRPr="00EE2371">
        <w:rPr>
          <w:rFonts w:ascii="Arial" w:hAnsi="Arial" w:cs="Arial"/>
          <w:sz w:val="20"/>
          <w:szCs w:val="20"/>
          <w:lang w:val="en-GB"/>
        </w:rPr>
        <w:t>e</w:t>
      </w:r>
      <w:r w:rsidR="0072424B" w:rsidRPr="00EE2371">
        <w:rPr>
          <w:rFonts w:ascii="Arial" w:hAnsi="Arial" w:cs="Arial"/>
          <w:sz w:val="20"/>
          <w:szCs w:val="20"/>
          <w:lang w:val="en-GB"/>
        </w:rPr>
        <w:t>lected number of items only</w:t>
      </w:r>
      <w:r w:rsidRPr="00EE2371">
        <w:rPr>
          <w:rFonts w:ascii="Arial" w:hAnsi="Arial" w:cs="Arial"/>
          <w:sz w:val="20"/>
          <w:szCs w:val="20"/>
          <w:lang w:val="en-GB"/>
        </w:rPr>
        <w:t>;</w:t>
      </w:r>
    </w:p>
    <w:p w14:paraId="78A670FF" w14:textId="541A4806" w:rsidR="0072424B" w:rsidRPr="00EE2371" w:rsidRDefault="0072424B" w:rsidP="008B08B2">
      <w:pPr>
        <w:pStyle w:val="ListParagraph"/>
        <w:numPr>
          <w:ilvl w:val="0"/>
          <w:numId w:val="47"/>
        </w:numPr>
        <w:tabs>
          <w:tab w:val="left" w:pos="5040"/>
        </w:tabs>
        <w:rPr>
          <w:rFonts w:ascii="Arial" w:hAnsi="Arial" w:cs="Arial"/>
          <w:sz w:val="20"/>
          <w:szCs w:val="20"/>
          <w:lang w:val="en-GB"/>
        </w:rPr>
      </w:pPr>
      <w:r w:rsidRPr="00EE2371">
        <w:rPr>
          <w:rFonts w:ascii="Arial" w:hAnsi="Arial" w:cs="Arial"/>
          <w:sz w:val="20"/>
          <w:szCs w:val="20"/>
          <w:lang w:val="en-GB"/>
        </w:rPr>
        <w:t>T</w:t>
      </w:r>
      <w:r w:rsidR="00ED41F2" w:rsidRPr="00EE2371">
        <w:rPr>
          <w:rFonts w:ascii="Arial" w:hAnsi="Arial" w:cs="Arial"/>
          <w:sz w:val="20"/>
          <w:szCs w:val="20"/>
          <w:lang w:val="en-GB"/>
        </w:rPr>
        <w:t xml:space="preserve">he work is expected to be </w:t>
      </w:r>
      <w:r w:rsidRPr="00EE2371">
        <w:rPr>
          <w:rFonts w:ascii="Arial" w:hAnsi="Arial" w:cs="Arial"/>
          <w:sz w:val="20"/>
          <w:szCs w:val="20"/>
          <w:lang w:val="en-GB"/>
        </w:rPr>
        <w:t xml:space="preserve">completed </w:t>
      </w:r>
      <w:r w:rsidR="00ED41F2" w:rsidRPr="00EE2371">
        <w:rPr>
          <w:rFonts w:ascii="Arial" w:hAnsi="Arial" w:cs="Arial"/>
          <w:sz w:val="20"/>
          <w:szCs w:val="20"/>
          <w:lang w:val="en-GB"/>
        </w:rPr>
        <w:t xml:space="preserve">within four </w:t>
      </w:r>
      <w:r w:rsidR="002340FA" w:rsidRPr="00EE2371">
        <w:rPr>
          <w:rFonts w:ascii="Arial" w:hAnsi="Arial" w:cs="Arial"/>
          <w:sz w:val="20"/>
          <w:szCs w:val="20"/>
          <w:lang w:val="en-GB"/>
        </w:rPr>
        <w:t xml:space="preserve">months </w:t>
      </w:r>
      <w:r w:rsidRPr="00EE2371">
        <w:rPr>
          <w:rFonts w:ascii="Arial" w:hAnsi="Arial" w:cs="Arial"/>
          <w:sz w:val="20"/>
          <w:szCs w:val="20"/>
          <w:lang w:val="en-GB"/>
        </w:rPr>
        <w:t>after contract is signed</w:t>
      </w:r>
      <w:r w:rsidR="00B85E53" w:rsidRPr="00EE2371">
        <w:rPr>
          <w:rFonts w:ascii="Arial" w:hAnsi="Arial" w:cs="Arial"/>
          <w:sz w:val="20"/>
          <w:szCs w:val="20"/>
          <w:lang w:val="en-GB"/>
        </w:rPr>
        <w:t>;</w:t>
      </w:r>
    </w:p>
    <w:p w14:paraId="2449EF75" w14:textId="77777777" w:rsidR="00ED41F2" w:rsidRPr="00EE2371" w:rsidRDefault="00B85E53" w:rsidP="008B08B2">
      <w:pPr>
        <w:pStyle w:val="ListParagraph"/>
        <w:numPr>
          <w:ilvl w:val="0"/>
          <w:numId w:val="47"/>
        </w:numPr>
        <w:tabs>
          <w:tab w:val="left" w:pos="5040"/>
        </w:tabs>
        <w:rPr>
          <w:rFonts w:ascii="Arial" w:hAnsi="Arial" w:cs="Arial"/>
          <w:sz w:val="20"/>
          <w:szCs w:val="20"/>
          <w:lang w:val="en-GB"/>
        </w:rPr>
      </w:pPr>
      <w:r w:rsidRPr="00EE2371">
        <w:rPr>
          <w:rFonts w:ascii="Arial" w:hAnsi="Arial" w:cs="Arial"/>
          <w:sz w:val="20"/>
          <w:szCs w:val="20"/>
          <w:lang w:val="en-GB"/>
        </w:rPr>
        <w:t xml:space="preserve">Payments will be made by bank transfers only; </w:t>
      </w:r>
    </w:p>
    <w:p w14:paraId="4374290E" w14:textId="13A1EAEA" w:rsidR="002949AE" w:rsidRPr="00EE2371" w:rsidRDefault="002949AE" w:rsidP="008B08B2">
      <w:pPr>
        <w:pStyle w:val="ListParagraph"/>
        <w:numPr>
          <w:ilvl w:val="0"/>
          <w:numId w:val="47"/>
        </w:numPr>
        <w:tabs>
          <w:tab w:val="left" w:pos="5040"/>
        </w:tabs>
        <w:rPr>
          <w:rFonts w:ascii="Arial" w:hAnsi="Arial" w:cs="Arial"/>
          <w:sz w:val="20"/>
          <w:szCs w:val="20"/>
          <w:lang w:val="en-GB"/>
        </w:rPr>
      </w:pPr>
      <w:r w:rsidRPr="00EE2371">
        <w:rPr>
          <w:rFonts w:ascii="Arial" w:hAnsi="Arial" w:cs="Arial"/>
          <w:sz w:val="20"/>
          <w:szCs w:val="20"/>
          <w:lang w:val="en-GB"/>
        </w:rPr>
        <w:t xml:space="preserve">All payments are subject to government tax deduction </w:t>
      </w:r>
      <w:r w:rsidR="00D35A73" w:rsidRPr="00EE2371">
        <w:rPr>
          <w:rFonts w:ascii="Arial" w:hAnsi="Arial" w:cs="Arial"/>
          <w:sz w:val="20"/>
          <w:szCs w:val="20"/>
          <w:lang w:val="en-GB"/>
        </w:rPr>
        <w:t xml:space="preserve">or bidder </w:t>
      </w:r>
      <w:proofErr w:type="gramStart"/>
      <w:r w:rsidR="00D35A73" w:rsidRPr="00EE2371">
        <w:rPr>
          <w:rFonts w:ascii="Arial" w:hAnsi="Arial" w:cs="Arial"/>
          <w:sz w:val="20"/>
          <w:szCs w:val="20"/>
          <w:lang w:val="en-GB"/>
        </w:rPr>
        <w:t>has to</w:t>
      </w:r>
      <w:proofErr w:type="gramEnd"/>
      <w:r w:rsidR="00D35A73" w:rsidRPr="00EE2371">
        <w:rPr>
          <w:rFonts w:ascii="Arial" w:hAnsi="Arial" w:cs="Arial"/>
          <w:sz w:val="20"/>
          <w:szCs w:val="20"/>
          <w:lang w:val="en-GB"/>
        </w:rPr>
        <w:t xml:space="preserve"> prove tax exemption</w:t>
      </w:r>
      <w:r w:rsidR="002340FA" w:rsidRPr="00EE2371">
        <w:rPr>
          <w:rFonts w:ascii="Arial" w:hAnsi="Arial" w:cs="Arial"/>
          <w:sz w:val="20"/>
          <w:szCs w:val="20"/>
          <w:lang w:val="en-GB"/>
        </w:rPr>
        <w:t>;</w:t>
      </w:r>
    </w:p>
    <w:p w14:paraId="5A57D7D9" w14:textId="61BDEAEB" w:rsidR="00D35A73" w:rsidRPr="00EE2371" w:rsidRDefault="00D35A73" w:rsidP="008B08B2">
      <w:pPr>
        <w:pStyle w:val="ListParagraph"/>
        <w:numPr>
          <w:ilvl w:val="0"/>
          <w:numId w:val="47"/>
        </w:numPr>
        <w:tabs>
          <w:tab w:val="left" w:pos="5040"/>
        </w:tabs>
        <w:rPr>
          <w:rFonts w:ascii="Arial" w:hAnsi="Arial" w:cs="Arial"/>
          <w:sz w:val="20"/>
          <w:szCs w:val="20"/>
          <w:lang w:val="en-GB"/>
        </w:rPr>
      </w:pPr>
      <w:r w:rsidRPr="00EE2371">
        <w:rPr>
          <w:rFonts w:ascii="Arial" w:hAnsi="Arial" w:cs="Arial"/>
          <w:sz w:val="20"/>
          <w:szCs w:val="20"/>
          <w:lang w:val="en-GB"/>
        </w:rPr>
        <w:t>Further information could be asked to support the bid from initial long listed bidders which will not guarantee final selection</w:t>
      </w:r>
      <w:r w:rsidR="002340FA" w:rsidRPr="00EE2371">
        <w:rPr>
          <w:rFonts w:ascii="Arial" w:hAnsi="Arial" w:cs="Arial"/>
          <w:sz w:val="20"/>
          <w:szCs w:val="20"/>
          <w:lang w:val="en-GB"/>
        </w:rPr>
        <w:t>;</w:t>
      </w:r>
    </w:p>
    <w:p w14:paraId="770090E5" w14:textId="247B6B71" w:rsidR="00D35A73" w:rsidRPr="00EE2371" w:rsidRDefault="00D35A73" w:rsidP="008B08B2">
      <w:pPr>
        <w:pStyle w:val="ListParagraph"/>
        <w:numPr>
          <w:ilvl w:val="0"/>
          <w:numId w:val="47"/>
        </w:numPr>
        <w:tabs>
          <w:tab w:val="left" w:pos="5040"/>
        </w:tabs>
        <w:rPr>
          <w:rFonts w:ascii="Arial" w:hAnsi="Arial" w:cs="Arial"/>
          <w:sz w:val="20"/>
          <w:szCs w:val="20"/>
          <w:lang w:val="en-GB"/>
        </w:rPr>
      </w:pPr>
      <w:r w:rsidRPr="00EE2371">
        <w:rPr>
          <w:rFonts w:ascii="Arial" w:hAnsi="Arial" w:cs="Arial"/>
          <w:sz w:val="20"/>
          <w:szCs w:val="20"/>
          <w:lang w:val="en-GB"/>
        </w:rPr>
        <w:t>Geneva Call reserve</w:t>
      </w:r>
      <w:r w:rsidR="007034AE" w:rsidRPr="00EE2371">
        <w:rPr>
          <w:rFonts w:ascii="Arial" w:hAnsi="Arial" w:cs="Arial"/>
          <w:sz w:val="20"/>
          <w:szCs w:val="20"/>
          <w:lang w:val="en-GB"/>
        </w:rPr>
        <w:t>s the right</w:t>
      </w:r>
      <w:r w:rsidRPr="00EE2371">
        <w:rPr>
          <w:rFonts w:ascii="Arial" w:hAnsi="Arial" w:cs="Arial"/>
          <w:sz w:val="20"/>
          <w:szCs w:val="20"/>
          <w:lang w:val="en-GB"/>
        </w:rPr>
        <w:t xml:space="preserve"> to withdraw the RFQ in full or any part of it at any stage on its own discretion</w:t>
      </w:r>
      <w:r w:rsidR="007034AE" w:rsidRPr="00EE2371">
        <w:rPr>
          <w:rFonts w:ascii="Arial" w:hAnsi="Arial" w:cs="Arial"/>
          <w:sz w:val="20"/>
          <w:szCs w:val="20"/>
          <w:lang w:val="en-GB"/>
        </w:rPr>
        <w:t>;</w:t>
      </w:r>
    </w:p>
    <w:p w14:paraId="6BC3A510" w14:textId="623849FD" w:rsidR="00D35A73" w:rsidRPr="00EE2371" w:rsidRDefault="00D35A73" w:rsidP="008B08B2">
      <w:pPr>
        <w:pStyle w:val="ListParagraph"/>
        <w:numPr>
          <w:ilvl w:val="0"/>
          <w:numId w:val="47"/>
        </w:numPr>
        <w:tabs>
          <w:tab w:val="left" w:pos="5040"/>
        </w:tabs>
        <w:rPr>
          <w:rFonts w:ascii="Arial" w:hAnsi="Arial" w:cs="Arial"/>
          <w:sz w:val="20"/>
          <w:szCs w:val="20"/>
          <w:lang w:val="en-GB"/>
        </w:rPr>
      </w:pPr>
      <w:r w:rsidRPr="00EE2371">
        <w:rPr>
          <w:rFonts w:ascii="Arial" w:hAnsi="Arial" w:cs="Arial"/>
          <w:sz w:val="20"/>
          <w:szCs w:val="20"/>
          <w:lang w:val="en-GB"/>
        </w:rPr>
        <w:t>Geneva Call will not pay any cost for information collection or preparation of bid by bidders</w:t>
      </w:r>
      <w:r w:rsidR="007034AE" w:rsidRPr="00EE2371">
        <w:rPr>
          <w:rFonts w:ascii="Arial" w:hAnsi="Arial" w:cs="Arial"/>
          <w:sz w:val="20"/>
          <w:szCs w:val="20"/>
          <w:lang w:val="en-GB"/>
        </w:rPr>
        <w:t>;</w:t>
      </w:r>
      <w:r w:rsidRPr="00EE2371">
        <w:rPr>
          <w:rFonts w:ascii="Arial" w:hAnsi="Arial" w:cs="Arial"/>
          <w:sz w:val="20"/>
          <w:szCs w:val="20"/>
          <w:lang w:val="en-GB"/>
        </w:rPr>
        <w:t xml:space="preserve">  </w:t>
      </w:r>
    </w:p>
    <w:p w14:paraId="4BA04B07" w14:textId="007073F7" w:rsidR="00D35A73" w:rsidRPr="00EE2371" w:rsidRDefault="00D35A73" w:rsidP="00D35A73">
      <w:pPr>
        <w:pStyle w:val="ListParagraph"/>
        <w:numPr>
          <w:ilvl w:val="0"/>
          <w:numId w:val="47"/>
        </w:numPr>
        <w:tabs>
          <w:tab w:val="left" w:pos="5040"/>
        </w:tabs>
        <w:rPr>
          <w:rFonts w:ascii="Arial" w:hAnsi="Arial" w:cs="Arial"/>
          <w:sz w:val="20"/>
          <w:szCs w:val="20"/>
          <w:lang w:val="en-GB"/>
        </w:rPr>
      </w:pPr>
      <w:r w:rsidRPr="00EE2371">
        <w:rPr>
          <w:rFonts w:ascii="Arial" w:hAnsi="Arial" w:cs="Arial"/>
          <w:sz w:val="20"/>
          <w:szCs w:val="20"/>
          <w:lang w:val="en-GB"/>
        </w:rPr>
        <w:t xml:space="preserve">Closing Date: </w:t>
      </w:r>
      <w:r w:rsidR="00E8063E">
        <w:rPr>
          <w:rFonts w:ascii="Arial" w:hAnsi="Arial" w:cs="Arial"/>
          <w:sz w:val="20"/>
          <w:szCs w:val="20"/>
          <w:lang w:val="en-GB"/>
        </w:rPr>
        <w:t>01</w:t>
      </w:r>
      <w:r w:rsidRPr="00EE2371">
        <w:rPr>
          <w:rFonts w:ascii="Arial" w:hAnsi="Arial" w:cs="Arial"/>
          <w:sz w:val="20"/>
          <w:szCs w:val="20"/>
          <w:lang w:val="en-GB"/>
        </w:rPr>
        <w:t xml:space="preserve"> </w:t>
      </w:r>
      <w:r w:rsidR="00E8063E">
        <w:rPr>
          <w:rFonts w:ascii="Arial" w:hAnsi="Arial" w:cs="Arial"/>
          <w:sz w:val="20"/>
          <w:szCs w:val="20"/>
          <w:lang w:val="en-GB"/>
        </w:rPr>
        <w:t>Oct</w:t>
      </w:r>
      <w:r w:rsidR="00E8063E" w:rsidRPr="00EE2371">
        <w:rPr>
          <w:rFonts w:ascii="Arial" w:hAnsi="Arial" w:cs="Arial"/>
          <w:sz w:val="20"/>
          <w:szCs w:val="20"/>
          <w:lang w:val="en-GB"/>
        </w:rPr>
        <w:t xml:space="preserve"> </w:t>
      </w:r>
      <w:r w:rsidRPr="00EE2371">
        <w:rPr>
          <w:rFonts w:ascii="Arial" w:hAnsi="Arial" w:cs="Arial"/>
          <w:sz w:val="20"/>
          <w:szCs w:val="20"/>
          <w:lang w:val="en-GB"/>
        </w:rPr>
        <w:t xml:space="preserve">2019. </w:t>
      </w:r>
    </w:p>
    <w:p w14:paraId="5F6B1AE4" w14:textId="77777777" w:rsidR="00D35A73" w:rsidRPr="00EE2371" w:rsidRDefault="00D35A73" w:rsidP="00D35A73">
      <w:pPr>
        <w:pStyle w:val="ListParagraph"/>
        <w:tabs>
          <w:tab w:val="left" w:pos="5040"/>
        </w:tabs>
        <w:rPr>
          <w:rFonts w:ascii="Arial" w:hAnsi="Arial" w:cs="Arial"/>
          <w:sz w:val="20"/>
          <w:szCs w:val="20"/>
          <w:lang w:val="en-GB"/>
        </w:rPr>
      </w:pPr>
    </w:p>
    <w:p w14:paraId="2AF38461" w14:textId="77777777" w:rsidR="00ED41F2" w:rsidRPr="00EE2371" w:rsidRDefault="00ED41F2" w:rsidP="00ED41F2">
      <w:pPr>
        <w:tabs>
          <w:tab w:val="left" w:pos="5040"/>
        </w:tabs>
        <w:rPr>
          <w:rFonts w:ascii="Arial" w:hAnsi="Arial" w:cs="Arial"/>
          <w:sz w:val="20"/>
          <w:szCs w:val="20"/>
          <w:lang w:val="en-GB"/>
        </w:rPr>
      </w:pPr>
    </w:p>
    <w:p w14:paraId="5B2A5820" w14:textId="1986B4E8" w:rsidR="00CC466E" w:rsidRPr="00EE2371" w:rsidRDefault="00CC466E" w:rsidP="00EE2371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EE2371">
        <w:rPr>
          <w:rFonts w:ascii="Arial" w:hAnsi="Arial" w:cs="Arial"/>
          <w:sz w:val="20"/>
          <w:szCs w:val="20"/>
          <w:lang w:val="en-GB"/>
        </w:rPr>
        <w:t xml:space="preserve">Only the successful </w:t>
      </w:r>
      <w:r w:rsidR="00ED41F2" w:rsidRPr="00EE2371">
        <w:rPr>
          <w:rFonts w:ascii="Arial" w:hAnsi="Arial" w:cs="Arial"/>
          <w:sz w:val="20"/>
          <w:szCs w:val="20"/>
          <w:lang w:val="en-GB"/>
        </w:rPr>
        <w:t xml:space="preserve">bidders </w:t>
      </w:r>
      <w:r w:rsidRPr="00EE2371">
        <w:rPr>
          <w:rFonts w:ascii="Arial" w:hAnsi="Arial" w:cs="Arial"/>
          <w:sz w:val="20"/>
          <w:szCs w:val="20"/>
          <w:lang w:val="en-GB"/>
        </w:rPr>
        <w:t xml:space="preserve">will be contacted. </w:t>
      </w:r>
      <w:r w:rsidR="00E163CD" w:rsidRPr="00EE2371">
        <w:rPr>
          <w:rFonts w:ascii="Arial" w:hAnsi="Arial" w:cs="Arial"/>
          <w:sz w:val="20"/>
          <w:szCs w:val="20"/>
          <w:lang w:val="en-GB"/>
        </w:rPr>
        <w:t>Off</w:t>
      </w:r>
      <w:r w:rsidR="00B83B81" w:rsidRPr="00EE2371">
        <w:rPr>
          <w:rFonts w:ascii="Arial" w:hAnsi="Arial" w:cs="Arial"/>
          <w:sz w:val="20"/>
          <w:szCs w:val="20"/>
          <w:lang w:val="en-GB"/>
        </w:rPr>
        <w:t xml:space="preserve">ers will be reviewed </w:t>
      </w:r>
      <w:r w:rsidR="00D35A73" w:rsidRPr="00EE2371">
        <w:rPr>
          <w:rFonts w:ascii="Arial" w:hAnsi="Arial" w:cs="Arial"/>
          <w:sz w:val="20"/>
          <w:szCs w:val="20"/>
          <w:lang w:val="en-GB"/>
        </w:rPr>
        <w:t>soon after closing date</w:t>
      </w:r>
      <w:r w:rsidRPr="00EE2371">
        <w:rPr>
          <w:rFonts w:ascii="Arial" w:hAnsi="Arial" w:cs="Arial"/>
          <w:sz w:val="20"/>
          <w:szCs w:val="20"/>
          <w:lang w:val="en-GB"/>
        </w:rPr>
        <w:t>. A selection committee will gather administrative and technical personnel of Geneva Call.</w:t>
      </w:r>
      <w:r w:rsidR="00D35A73" w:rsidRPr="00EE2371">
        <w:rPr>
          <w:rFonts w:ascii="Arial" w:hAnsi="Arial" w:cs="Arial"/>
          <w:sz w:val="20"/>
          <w:szCs w:val="20"/>
          <w:lang w:val="en-GB"/>
        </w:rPr>
        <w:t xml:space="preserve"> </w:t>
      </w:r>
      <w:r w:rsidRPr="00EE2371">
        <w:rPr>
          <w:rFonts w:ascii="Arial" w:hAnsi="Arial" w:cs="Arial"/>
          <w:sz w:val="20"/>
          <w:szCs w:val="20"/>
          <w:lang w:val="en-GB"/>
        </w:rPr>
        <w:t xml:space="preserve">Proposals shall be sent to </w:t>
      </w:r>
      <w:hyperlink r:id="rId9" w:history="1">
        <w:r w:rsidRPr="00EE2371">
          <w:rPr>
            <w:rStyle w:val="Hyperlink"/>
            <w:rFonts w:ascii="Arial" w:hAnsi="Arial" w:cs="Arial"/>
            <w:sz w:val="20"/>
            <w:szCs w:val="20"/>
            <w:lang w:val="en-GB"/>
          </w:rPr>
          <w:t>HR-Eurasia@genevacall.org</w:t>
        </w:r>
      </w:hyperlink>
      <w:r w:rsidR="002340FA" w:rsidRPr="00EE2371">
        <w:rPr>
          <w:rStyle w:val="Hyperlink"/>
          <w:rFonts w:ascii="Arial" w:hAnsi="Arial" w:cs="Arial"/>
          <w:sz w:val="20"/>
          <w:szCs w:val="20"/>
          <w:lang w:val="en-GB"/>
        </w:rPr>
        <w:t xml:space="preserve"> and </w:t>
      </w:r>
      <w:r w:rsidR="00E73094" w:rsidRPr="00EE2371">
        <w:rPr>
          <w:rStyle w:val="Hyperlink"/>
          <w:rFonts w:ascii="Arial" w:hAnsi="Arial" w:cs="Arial"/>
          <w:sz w:val="20"/>
          <w:szCs w:val="20"/>
          <w:lang w:val="en-GB"/>
        </w:rPr>
        <w:t>ABasirat@genevacall.org</w:t>
      </w:r>
      <w:r w:rsidR="00D35A73" w:rsidRPr="00EE2371">
        <w:rPr>
          <w:rStyle w:val="Hyperlink"/>
          <w:rFonts w:ascii="Arial" w:hAnsi="Arial" w:cs="Arial"/>
          <w:sz w:val="20"/>
          <w:szCs w:val="20"/>
          <w:lang w:val="en-GB"/>
        </w:rPr>
        <w:t xml:space="preserve"> </w:t>
      </w:r>
    </w:p>
    <w:p w14:paraId="0283AA22" w14:textId="77777777" w:rsidR="00B85E53" w:rsidRPr="00EE2371" w:rsidRDefault="00B85E53" w:rsidP="00ED41F2">
      <w:pPr>
        <w:tabs>
          <w:tab w:val="left" w:pos="5040"/>
        </w:tabs>
        <w:rPr>
          <w:rFonts w:ascii="Arial" w:hAnsi="Arial" w:cs="Arial"/>
          <w:sz w:val="20"/>
          <w:szCs w:val="20"/>
          <w:lang w:val="en-GB"/>
        </w:rPr>
      </w:pPr>
    </w:p>
    <w:p w14:paraId="10227A0D" w14:textId="61F83A71" w:rsidR="00B85E53" w:rsidRPr="00EE2371" w:rsidRDefault="00B85E53" w:rsidP="00ED41F2">
      <w:pPr>
        <w:tabs>
          <w:tab w:val="left" w:pos="5040"/>
        </w:tabs>
        <w:rPr>
          <w:rFonts w:ascii="Arial" w:hAnsi="Arial" w:cs="Arial"/>
          <w:sz w:val="20"/>
          <w:szCs w:val="20"/>
          <w:lang w:val="en-GB"/>
        </w:rPr>
      </w:pPr>
      <w:r w:rsidRPr="00EE2371">
        <w:rPr>
          <w:rFonts w:ascii="Arial" w:hAnsi="Arial" w:cs="Arial"/>
          <w:sz w:val="20"/>
          <w:szCs w:val="20"/>
          <w:lang w:val="en-GB"/>
        </w:rPr>
        <w:t xml:space="preserve">Kabul, </w:t>
      </w:r>
      <w:r w:rsidR="00D35A73" w:rsidRPr="00EE2371">
        <w:rPr>
          <w:rFonts w:ascii="Arial" w:hAnsi="Arial" w:cs="Arial"/>
          <w:sz w:val="20"/>
          <w:szCs w:val="20"/>
          <w:lang w:val="en-GB"/>
        </w:rPr>
        <w:t>1</w:t>
      </w:r>
      <w:r w:rsidR="00E73094" w:rsidRPr="00EE2371">
        <w:rPr>
          <w:rFonts w:ascii="Arial" w:hAnsi="Arial" w:cs="Arial"/>
          <w:sz w:val="20"/>
          <w:szCs w:val="20"/>
          <w:lang w:val="en-GB"/>
        </w:rPr>
        <w:t>8</w:t>
      </w:r>
      <w:r w:rsidR="00D35A73" w:rsidRPr="00EE2371">
        <w:rPr>
          <w:rFonts w:ascii="Arial" w:hAnsi="Arial" w:cs="Arial"/>
          <w:sz w:val="20"/>
          <w:szCs w:val="20"/>
          <w:lang w:val="en-GB"/>
        </w:rPr>
        <w:t xml:space="preserve"> September</w:t>
      </w:r>
      <w:r w:rsidRPr="00EE2371">
        <w:rPr>
          <w:rFonts w:ascii="Arial" w:hAnsi="Arial" w:cs="Arial"/>
          <w:sz w:val="20"/>
          <w:szCs w:val="20"/>
          <w:lang w:val="en-GB"/>
        </w:rPr>
        <w:t xml:space="preserve"> 201</w:t>
      </w:r>
      <w:r w:rsidR="00D35A73" w:rsidRPr="00EE2371">
        <w:rPr>
          <w:rFonts w:ascii="Arial" w:hAnsi="Arial" w:cs="Arial"/>
          <w:sz w:val="20"/>
          <w:szCs w:val="20"/>
          <w:lang w:val="en-GB"/>
        </w:rPr>
        <w:t>9</w:t>
      </w:r>
    </w:p>
    <w:p w14:paraId="15B0F1D6" w14:textId="77777777" w:rsidR="00B85E53" w:rsidRPr="00EE2371" w:rsidRDefault="00B85E53" w:rsidP="00ED41F2">
      <w:pPr>
        <w:tabs>
          <w:tab w:val="left" w:pos="5040"/>
        </w:tabs>
        <w:rPr>
          <w:rFonts w:ascii="Arial" w:hAnsi="Arial" w:cs="Arial"/>
          <w:sz w:val="22"/>
          <w:szCs w:val="22"/>
          <w:lang w:val="en-GB"/>
        </w:rPr>
      </w:pPr>
    </w:p>
    <w:p w14:paraId="403A5032" w14:textId="77777777" w:rsidR="00B85E53" w:rsidRPr="00EE2371" w:rsidRDefault="00B85E53" w:rsidP="00ED41F2">
      <w:pPr>
        <w:tabs>
          <w:tab w:val="left" w:pos="5040"/>
        </w:tabs>
        <w:rPr>
          <w:rFonts w:ascii="Arial" w:hAnsi="Arial" w:cs="Arial"/>
          <w:sz w:val="22"/>
          <w:szCs w:val="22"/>
          <w:lang w:val="en-GB"/>
        </w:rPr>
      </w:pPr>
    </w:p>
    <w:sectPr w:rsidR="00B85E53" w:rsidRPr="00EE2371" w:rsidSect="00BC57DC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9575D" w14:textId="77777777" w:rsidR="00FF2FFD" w:rsidRDefault="00FF2FFD">
      <w:r>
        <w:separator/>
      </w:r>
    </w:p>
  </w:endnote>
  <w:endnote w:type="continuationSeparator" w:id="0">
    <w:p w14:paraId="60B396F2" w14:textId="77777777" w:rsidR="00FF2FFD" w:rsidRDefault="00FF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82138" w14:textId="05DCCED3" w:rsidR="006B6F9C" w:rsidRPr="00FD7874" w:rsidRDefault="00C4645B" w:rsidP="00C4645B">
    <w:pPr>
      <w:pStyle w:val="Footer"/>
      <w:rPr>
        <w:rFonts w:ascii="Arial" w:hAnsi="Arial" w:cs="Arial"/>
        <w:b/>
        <w:bCs/>
        <w:lang w:val="fr-CH"/>
      </w:rPr>
    </w:pPr>
    <w:r>
      <w:rPr>
        <w:rFonts w:ascii="Calibri" w:hAnsi="Calibri" w:cs="Calibri"/>
        <w:sz w:val="22"/>
        <w:szCs w:val="22"/>
        <w:lang w:val="fr-CH"/>
      </w:rPr>
      <w:t>Call for Offer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74CC8" w14:textId="463F9622" w:rsidR="00FD7874" w:rsidRPr="00FD7874" w:rsidRDefault="00FD7874" w:rsidP="00FD7874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FF0C9A">
      <w:rPr>
        <w:noProof/>
      </w:rPr>
      <w:t>1</w:t>
    </w:r>
    <w:r>
      <w:fldChar w:fldCharType="end"/>
    </w:r>
    <w:r w:rsidRPr="00FD7874">
      <w:rPr>
        <w:rFonts w:ascii="Calibri" w:hAnsi="Calibri" w:cs="Calibri"/>
        <w:sz w:val="22"/>
        <w:szCs w:val="22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57C7E" w14:textId="77777777" w:rsidR="00FF2FFD" w:rsidRDefault="00FF2FFD">
      <w:r>
        <w:separator/>
      </w:r>
    </w:p>
  </w:footnote>
  <w:footnote w:type="continuationSeparator" w:id="0">
    <w:p w14:paraId="046BAE00" w14:textId="77777777" w:rsidR="00FF2FFD" w:rsidRDefault="00FF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22460" w14:textId="77777777" w:rsidR="00ED41F2" w:rsidRDefault="00ED41F2" w:rsidP="00ED41F2">
    <w:pPr>
      <w:rPr>
        <w:rFonts w:ascii="Ubuntu" w:hAnsi="Ubuntu" w:cs="Calibri"/>
        <w:color w:val="BA0C2F"/>
        <w:sz w:val="36"/>
        <w:szCs w:val="36"/>
      </w:rPr>
    </w:pPr>
    <w:r>
      <w:rPr>
        <w:noProof/>
        <w:color w:val="1F497D"/>
        <w:lang w:val="en-US" w:eastAsia="en-US"/>
      </w:rPr>
      <w:drawing>
        <wp:inline distT="0" distB="0" distL="0" distR="0" wp14:anchorId="79C8E8FF" wp14:editId="2B9F6F8E">
          <wp:extent cx="828675" cy="828675"/>
          <wp:effectExtent l="0" t="0" r="9525" b="9525"/>
          <wp:docPr id="4" name="Picture 4" descr="cid:image001.png@01D40D44.81B09E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5A289E-E562-4233-AD26-A113E18029D3" descr="cid:image001.png@01D40D44.81B09E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3A4B9F" w14:textId="77777777" w:rsidR="00ED41F2" w:rsidRDefault="00ED41F2" w:rsidP="00375F61">
    <w:pPr>
      <w:jc w:val="center"/>
      <w:rPr>
        <w:rFonts w:ascii="Ubuntu" w:hAnsi="Ubuntu" w:cs="Calibri"/>
        <w:color w:val="BA0C2F"/>
        <w:sz w:val="36"/>
        <w:szCs w:val="36"/>
      </w:rPr>
    </w:pPr>
  </w:p>
  <w:p w14:paraId="4773D6F2" w14:textId="77777777" w:rsidR="0014485F" w:rsidRDefault="0014485F" w:rsidP="00375F61">
    <w:pPr>
      <w:jc w:val="center"/>
      <w:rPr>
        <w:rFonts w:ascii="Ubuntu" w:hAnsi="Ubuntu" w:cs="Calibri"/>
        <w:color w:val="BA0C2F"/>
        <w:sz w:val="36"/>
        <w:szCs w:val="36"/>
      </w:rPr>
    </w:pPr>
  </w:p>
  <w:p w14:paraId="4209E6FE" w14:textId="77777777" w:rsidR="0014485F" w:rsidRDefault="0014485F" w:rsidP="00375F61">
    <w:pPr>
      <w:jc w:val="center"/>
      <w:rPr>
        <w:rFonts w:ascii="Ubuntu" w:hAnsi="Ubuntu" w:cs="Calibri"/>
        <w:color w:val="BA0C2F"/>
        <w:sz w:val="36"/>
        <w:szCs w:val="36"/>
      </w:rPr>
    </w:pPr>
  </w:p>
  <w:p w14:paraId="10EF7964" w14:textId="77777777" w:rsidR="00F900FE" w:rsidRDefault="00F90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7854"/>
    <w:multiLevelType w:val="hybridMultilevel"/>
    <w:tmpl w:val="647C57FC"/>
    <w:lvl w:ilvl="0" w:tplc="04090007">
      <w:start w:val="1"/>
      <w:numFmt w:val="bullet"/>
      <w:lvlText w:val="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55A6"/>
    <w:multiLevelType w:val="hybridMultilevel"/>
    <w:tmpl w:val="F11ECB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B692D"/>
    <w:multiLevelType w:val="hybridMultilevel"/>
    <w:tmpl w:val="647C57FC"/>
    <w:lvl w:ilvl="0" w:tplc="0838A678">
      <w:start w:val="1"/>
      <w:numFmt w:val="decimal"/>
      <w:lvlText w:val="%1."/>
      <w:lvlJc w:val="left"/>
      <w:pPr>
        <w:tabs>
          <w:tab w:val="num" w:pos="531"/>
        </w:tabs>
        <w:ind w:left="531" w:hanging="418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5320"/>
    <w:multiLevelType w:val="hybridMultilevel"/>
    <w:tmpl w:val="79A42C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18F34EA5"/>
    <w:multiLevelType w:val="hybridMultilevel"/>
    <w:tmpl w:val="8BCA5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1C0F"/>
    <w:multiLevelType w:val="hybridMultilevel"/>
    <w:tmpl w:val="620CC354"/>
    <w:lvl w:ilvl="0" w:tplc="0CF0A9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5701B"/>
    <w:multiLevelType w:val="hybridMultilevel"/>
    <w:tmpl w:val="B23E84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F721B"/>
    <w:multiLevelType w:val="hybridMultilevel"/>
    <w:tmpl w:val="95402F5C"/>
    <w:lvl w:ilvl="0" w:tplc="04090007">
      <w:start w:val="1"/>
      <w:numFmt w:val="bullet"/>
      <w:lvlText w:val="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22FED"/>
    <w:multiLevelType w:val="hybridMultilevel"/>
    <w:tmpl w:val="1CDA39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45426D"/>
    <w:multiLevelType w:val="hybridMultilevel"/>
    <w:tmpl w:val="95402F5C"/>
    <w:lvl w:ilvl="0" w:tplc="04090003">
      <w:start w:val="1"/>
      <w:numFmt w:val="bullet"/>
      <w:lvlText w:val="o"/>
      <w:lvlJc w:val="left"/>
      <w:pPr>
        <w:tabs>
          <w:tab w:val="num" w:pos="473"/>
        </w:tabs>
        <w:ind w:left="47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3390B"/>
    <w:multiLevelType w:val="hybridMultilevel"/>
    <w:tmpl w:val="620CC354"/>
    <w:lvl w:ilvl="0" w:tplc="1ACA2582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A1425"/>
    <w:multiLevelType w:val="hybridMultilevel"/>
    <w:tmpl w:val="95402F5C"/>
    <w:lvl w:ilvl="0" w:tplc="1DC8E304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074CA"/>
    <w:multiLevelType w:val="hybridMultilevel"/>
    <w:tmpl w:val="96D881BC"/>
    <w:lvl w:ilvl="0" w:tplc="61AEABE4">
      <w:numFmt w:val="bullet"/>
      <w:lvlText w:val=""/>
      <w:lvlJc w:val="left"/>
      <w:pPr>
        <w:tabs>
          <w:tab w:val="num" w:pos="1080"/>
        </w:tabs>
        <w:ind w:left="1080" w:hanging="108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319442E5"/>
    <w:multiLevelType w:val="hybridMultilevel"/>
    <w:tmpl w:val="1DCA2E8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E2332C"/>
    <w:multiLevelType w:val="hybridMultilevel"/>
    <w:tmpl w:val="A1085C80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360" w:hanging="360"/>
      </w:pPr>
    </w:lvl>
    <w:lvl w:ilvl="2" w:tplc="100C001B" w:tentative="1">
      <w:start w:val="1"/>
      <w:numFmt w:val="lowerRoman"/>
      <w:lvlText w:val="%3."/>
      <w:lvlJc w:val="right"/>
      <w:pPr>
        <w:ind w:left="1080" w:hanging="180"/>
      </w:pPr>
    </w:lvl>
    <w:lvl w:ilvl="3" w:tplc="100C000F" w:tentative="1">
      <w:start w:val="1"/>
      <w:numFmt w:val="decimal"/>
      <w:lvlText w:val="%4."/>
      <w:lvlJc w:val="left"/>
      <w:pPr>
        <w:ind w:left="1800" w:hanging="360"/>
      </w:pPr>
    </w:lvl>
    <w:lvl w:ilvl="4" w:tplc="100C0019" w:tentative="1">
      <w:start w:val="1"/>
      <w:numFmt w:val="lowerLetter"/>
      <w:lvlText w:val="%5."/>
      <w:lvlJc w:val="left"/>
      <w:pPr>
        <w:ind w:left="2520" w:hanging="360"/>
      </w:pPr>
    </w:lvl>
    <w:lvl w:ilvl="5" w:tplc="100C001B" w:tentative="1">
      <w:start w:val="1"/>
      <w:numFmt w:val="lowerRoman"/>
      <w:lvlText w:val="%6."/>
      <w:lvlJc w:val="right"/>
      <w:pPr>
        <w:ind w:left="3240" w:hanging="180"/>
      </w:pPr>
    </w:lvl>
    <w:lvl w:ilvl="6" w:tplc="100C000F" w:tentative="1">
      <w:start w:val="1"/>
      <w:numFmt w:val="decimal"/>
      <w:lvlText w:val="%7."/>
      <w:lvlJc w:val="left"/>
      <w:pPr>
        <w:ind w:left="3960" w:hanging="360"/>
      </w:pPr>
    </w:lvl>
    <w:lvl w:ilvl="7" w:tplc="100C0019" w:tentative="1">
      <w:start w:val="1"/>
      <w:numFmt w:val="lowerLetter"/>
      <w:lvlText w:val="%8."/>
      <w:lvlJc w:val="left"/>
      <w:pPr>
        <w:ind w:left="4680" w:hanging="360"/>
      </w:pPr>
    </w:lvl>
    <w:lvl w:ilvl="8" w:tplc="10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3407264D"/>
    <w:multiLevelType w:val="hybridMultilevel"/>
    <w:tmpl w:val="647C57FC"/>
    <w:lvl w:ilvl="0" w:tplc="04090007">
      <w:start w:val="1"/>
      <w:numFmt w:val="bullet"/>
      <w:lvlText w:val="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46462"/>
    <w:multiLevelType w:val="hybridMultilevel"/>
    <w:tmpl w:val="A6A231E2"/>
    <w:lvl w:ilvl="0" w:tplc="D388B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276C7"/>
    <w:multiLevelType w:val="multilevel"/>
    <w:tmpl w:val="96D881BC"/>
    <w:lvl w:ilvl="0">
      <w:numFmt w:val="bullet"/>
      <w:lvlText w:val=""/>
      <w:lvlJc w:val="left"/>
      <w:pPr>
        <w:tabs>
          <w:tab w:val="num" w:pos="1080"/>
        </w:tabs>
        <w:ind w:left="1080" w:hanging="108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37B25DD4"/>
    <w:multiLevelType w:val="hybridMultilevel"/>
    <w:tmpl w:val="A5181ECC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C8445B0"/>
    <w:multiLevelType w:val="hybridMultilevel"/>
    <w:tmpl w:val="6838CB2E"/>
    <w:lvl w:ilvl="0" w:tplc="16703FD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DF225A2"/>
    <w:multiLevelType w:val="hybridMultilevel"/>
    <w:tmpl w:val="FECA421A"/>
    <w:lvl w:ilvl="0" w:tplc="975AE9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60784F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00887"/>
    <w:multiLevelType w:val="hybridMultilevel"/>
    <w:tmpl w:val="9D6A6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42AE8"/>
    <w:multiLevelType w:val="hybridMultilevel"/>
    <w:tmpl w:val="6B26F646"/>
    <w:lvl w:ilvl="0" w:tplc="D388B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A7BDA"/>
    <w:multiLevelType w:val="hybridMultilevel"/>
    <w:tmpl w:val="028CF882"/>
    <w:lvl w:ilvl="0" w:tplc="040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525647B"/>
    <w:multiLevelType w:val="hybridMultilevel"/>
    <w:tmpl w:val="08BA2A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A19A3"/>
    <w:multiLevelType w:val="hybridMultilevel"/>
    <w:tmpl w:val="2D2EC420"/>
    <w:lvl w:ilvl="0" w:tplc="32E83614">
      <w:start w:val="1"/>
      <w:numFmt w:val="decimal"/>
      <w:pStyle w:val="Numbering"/>
      <w:lvlText w:val="%1."/>
      <w:lvlJc w:val="left"/>
      <w:pPr>
        <w:tabs>
          <w:tab w:val="num" w:pos="720"/>
        </w:tabs>
        <w:ind w:left="720" w:hanging="360"/>
      </w:pPr>
    </w:lvl>
    <w:lvl w:ilvl="1" w:tplc="BB645AF0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3D4F1B"/>
    <w:multiLevelType w:val="hybridMultilevel"/>
    <w:tmpl w:val="4A68D78C"/>
    <w:lvl w:ilvl="0" w:tplc="9A763602">
      <w:start w:val="1"/>
      <w:numFmt w:val="bullet"/>
      <w:pStyle w:val="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322C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65BE1"/>
    <w:multiLevelType w:val="hybridMultilevel"/>
    <w:tmpl w:val="4176B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472E4"/>
    <w:multiLevelType w:val="hybridMultilevel"/>
    <w:tmpl w:val="B47A5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454E9"/>
    <w:multiLevelType w:val="hybridMultilevel"/>
    <w:tmpl w:val="647C5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96ED6"/>
    <w:multiLevelType w:val="hybridMultilevel"/>
    <w:tmpl w:val="95402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22B2D"/>
    <w:multiLevelType w:val="hybridMultilevel"/>
    <w:tmpl w:val="267A6D9E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360" w:hanging="360"/>
      </w:pPr>
    </w:lvl>
    <w:lvl w:ilvl="2" w:tplc="100C001B" w:tentative="1">
      <w:start w:val="1"/>
      <w:numFmt w:val="lowerRoman"/>
      <w:lvlText w:val="%3."/>
      <w:lvlJc w:val="right"/>
      <w:pPr>
        <w:ind w:left="1080" w:hanging="180"/>
      </w:pPr>
    </w:lvl>
    <w:lvl w:ilvl="3" w:tplc="100C000F" w:tentative="1">
      <w:start w:val="1"/>
      <w:numFmt w:val="decimal"/>
      <w:lvlText w:val="%4."/>
      <w:lvlJc w:val="left"/>
      <w:pPr>
        <w:ind w:left="1800" w:hanging="360"/>
      </w:pPr>
    </w:lvl>
    <w:lvl w:ilvl="4" w:tplc="100C0019" w:tentative="1">
      <w:start w:val="1"/>
      <w:numFmt w:val="lowerLetter"/>
      <w:lvlText w:val="%5."/>
      <w:lvlJc w:val="left"/>
      <w:pPr>
        <w:ind w:left="2520" w:hanging="360"/>
      </w:pPr>
    </w:lvl>
    <w:lvl w:ilvl="5" w:tplc="100C001B" w:tentative="1">
      <w:start w:val="1"/>
      <w:numFmt w:val="lowerRoman"/>
      <w:lvlText w:val="%6."/>
      <w:lvlJc w:val="right"/>
      <w:pPr>
        <w:ind w:left="3240" w:hanging="180"/>
      </w:pPr>
    </w:lvl>
    <w:lvl w:ilvl="6" w:tplc="100C000F" w:tentative="1">
      <w:start w:val="1"/>
      <w:numFmt w:val="decimal"/>
      <w:lvlText w:val="%7."/>
      <w:lvlJc w:val="left"/>
      <w:pPr>
        <w:ind w:left="3960" w:hanging="360"/>
      </w:pPr>
    </w:lvl>
    <w:lvl w:ilvl="7" w:tplc="100C0019" w:tentative="1">
      <w:start w:val="1"/>
      <w:numFmt w:val="lowerLetter"/>
      <w:lvlText w:val="%8."/>
      <w:lvlJc w:val="left"/>
      <w:pPr>
        <w:ind w:left="4680" w:hanging="360"/>
      </w:pPr>
    </w:lvl>
    <w:lvl w:ilvl="8" w:tplc="10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5C672795"/>
    <w:multiLevelType w:val="hybridMultilevel"/>
    <w:tmpl w:val="028CF882"/>
    <w:lvl w:ilvl="0" w:tplc="48A07E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034BC"/>
    <w:multiLevelType w:val="hybridMultilevel"/>
    <w:tmpl w:val="B61CCA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77D30"/>
    <w:multiLevelType w:val="hybridMultilevel"/>
    <w:tmpl w:val="6E1A3870"/>
    <w:lvl w:ilvl="0" w:tplc="2932B4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22C4B"/>
    <w:multiLevelType w:val="hybridMultilevel"/>
    <w:tmpl w:val="647C57FC"/>
    <w:lvl w:ilvl="0" w:tplc="EDF43F82">
      <w:start w:val="1"/>
      <w:numFmt w:val="bullet"/>
      <w:lvlText w:val="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color w:val="auto"/>
        <w:sz w:val="24"/>
      </w:rPr>
    </w:lvl>
    <w:lvl w:ilvl="1" w:tplc="60784F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104CC"/>
    <w:multiLevelType w:val="hybridMultilevel"/>
    <w:tmpl w:val="8BF83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71019"/>
    <w:multiLevelType w:val="hybridMultilevel"/>
    <w:tmpl w:val="1B586B6E"/>
    <w:lvl w:ilvl="0" w:tplc="8FBCC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D4181"/>
    <w:multiLevelType w:val="hybridMultilevel"/>
    <w:tmpl w:val="028CF882"/>
    <w:lvl w:ilvl="0" w:tplc="040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60784F2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AA80034"/>
    <w:multiLevelType w:val="hybridMultilevel"/>
    <w:tmpl w:val="CC6289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F0AC0"/>
    <w:multiLevelType w:val="hybridMultilevel"/>
    <w:tmpl w:val="0F86C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C051B"/>
    <w:multiLevelType w:val="hybridMultilevel"/>
    <w:tmpl w:val="028CF8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67785"/>
    <w:multiLevelType w:val="hybridMultilevel"/>
    <w:tmpl w:val="647C57FC"/>
    <w:lvl w:ilvl="0" w:tplc="83AE4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41743"/>
    <w:multiLevelType w:val="hybridMultilevel"/>
    <w:tmpl w:val="48DC7FEA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360" w:hanging="360"/>
      </w:pPr>
    </w:lvl>
    <w:lvl w:ilvl="2" w:tplc="100C001B" w:tentative="1">
      <w:start w:val="1"/>
      <w:numFmt w:val="lowerRoman"/>
      <w:lvlText w:val="%3."/>
      <w:lvlJc w:val="right"/>
      <w:pPr>
        <w:ind w:left="1080" w:hanging="180"/>
      </w:pPr>
    </w:lvl>
    <w:lvl w:ilvl="3" w:tplc="100C000F" w:tentative="1">
      <w:start w:val="1"/>
      <w:numFmt w:val="decimal"/>
      <w:lvlText w:val="%4."/>
      <w:lvlJc w:val="left"/>
      <w:pPr>
        <w:ind w:left="1800" w:hanging="360"/>
      </w:pPr>
    </w:lvl>
    <w:lvl w:ilvl="4" w:tplc="100C0019" w:tentative="1">
      <w:start w:val="1"/>
      <w:numFmt w:val="lowerLetter"/>
      <w:lvlText w:val="%5."/>
      <w:lvlJc w:val="left"/>
      <w:pPr>
        <w:ind w:left="2520" w:hanging="360"/>
      </w:pPr>
    </w:lvl>
    <w:lvl w:ilvl="5" w:tplc="100C001B" w:tentative="1">
      <w:start w:val="1"/>
      <w:numFmt w:val="lowerRoman"/>
      <w:lvlText w:val="%6."/>
      <w:lvlJc w:val="right"/>
      <w:pPr>
        <w:ind w:left="3240" w:hanging="180"/>
      </w:pPr>
    </w:lvl>
    <w:lvl w:ilvl="6" w:tplc="100C000F" w:tentative="1">
      <w:start w:val="1"/>
      <w:numFmt w:val="decimal"/>
      <w:lvlText w:val="%7."/>
      <w:lvlJc w:val="left"/>
      <w:pPr>
        <w:ind w:left="3960" w:hanging="360"/>
      </w:pPr>
    </w:lvl>
    <w:lvl w:ilvl="7" w:tplc="100C0019" w:tentative="1">
      <w:start w:val="1"/>
      <w:numFmt w:val="lowerLetter"/>
      <w:lvlText w:val="%8."/>
      <w:lvlJc w:val="left"/>
      <w:pPr>
        <w:ind w:left="4680" w:hanging="360"/>
      </w:pPr>
    </w:lvl>
    <w:lvl w:ilvl="8" w:tplc="100C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0"/>
  </w:num>
  <w:num w:numId="2">
    <w:abstractNumId w:val="29"/>
  </w:num>
  <w:num w:numId="3">
    <w:abstractNumId w:val="4"/>
  </w:num>
  <w:num w:numId="4">
    <w:abstractNumId w:val="27"/>
  </w:num>
  <w:num w:numId="5">
    <w:abstractNumId w:val="21"/>
  </w:num>
  <w:num w:numId="6">
    <w:abstractNumId w:val="42"/>
  </w:num>
  <w:num w:numId="7">
    <w:abstractNumId w:val="41"/>
  </w:num>
  <w:num w:numId="8">
    <w:abstractNumId w:val="32"/>
  </w:num>
  <w:num w:numId="9">
    <w:abstractNumId w:val="20"/>
  </w:num>
  <w:num w:numId="10">
    <w:abstractNumId w:val="11"/>
  </w:num>
  <w:num w:numId="11">
    <w:abstractNumId w:val="2"/>
  </w:num>
  <w:num w:numId="12">
    <w:abstractNumId w:val="38"/>
  </w:num>
  <w:num w:numId="13">
    <w:abstractNumId w:val="23"/>
  </w:num>
  <w:num w:numId="14">
    <w:abstractNumId w:val="9"/>
  </w:num>
  <w:num w:numId="15">
    <w:abstractNumId w:val="7"/>
  </w:num>
  <w:num w:numId="16">
    <w:abstractNumId w:val="15"/>
  </w:num>
  <w:num w:numId="17">
    <w:abstractNumId w:val="0"/>
  </w:num>
  <w:num w:numId="18">
    <w:abstractNumId w:val="35"/>
  </w:num>
  <w:num w:numId="19">
    <w:abstractNumId w:val="5"/>
  </w:num>
  <w:num w:numId="20">
    <w:abstractNumId w:val="10"/>
  </w:num>
  <w:num w:numId="21">
    <w:abstractNumId w:val="40"/>
  </w:num>
  <w:num w:numId="22">
    <w:abstractNumId w:val="28"/>
  </w:num>
  <w:num w:numId="23">
    <w:abstractNumId w:val="36"/>
  </w:num>
  <w:num w:numId="24">
    <w:abstractNumId w:val="1"/>
  </w:num>
  <w:num w:numId="25">
    <w:abstractNumId w:val="19"/>
  </w:num>
  <w:num w:numId="26">
    <w:abstractNumId w:val="12"/>
  </w:num>
  <w:num w:numId="27">
    <w:abstractNumId w:val="17"/>
  </w:num>
  <w:num w:numId="28">
    <w:abstractNumId w:val="3"/>
  </w:num>
  <w:num w:numId="29">
    <w:abstractNumId w:val="26"/>
  </w:num>
  <w:num w:numId="30">
    <w:abstractNumId w:val="26"/>
  </w:num>
  <w:num w:numId="31">
    <w:abstractNumId w:val="26"/>
  </w:num>
  <w:num w:numId="32">
    <w:abstractNumId w:val="26"/>
  </w:num>
  <w:num w:numId="33">
    <w:abstractNumId w:val="26"/>
  </w:num>
  <w:num w:numId="34">
    <w:abstractNumId w:val="26"/>
  </w:num>
  <w:num w:numId="35">
    <w:abstractNumId w:val="25"/>
  </w:num>
  <w:num w:numId="36">
    <w:abstractNumId w:val="13"/>
  </w:num>
  <w:num w:numId="37">
    <w:abstractNumId w:val="39"/>
  </w:num>
  <w:num w:numId="38">
    <w:abstractNumId w:val="34"/>
  </w:num>
  <w:num w:numId="39">
    <w:abstractNumId w:val="24"/>
  </w:num>
  <w:num w:numId="40">
    <w:abstractNumId w:val="18"/>
  </w:num>
  <w:num w:numId="41">
    <w:abstractNumId w:val="8"/>
  </w:num>
  <w:num w:numId="42">
    <w:abstractNumId w:val="43"/>
  </w:num>
  <w:num w:numId="43">
    <w:abstractNumId w:val="31"/>
  </w:num>
  <w:num w:numId="44">
    <w:abstractNumId w:val="14"/>
  </w:num>
  <w:num w:numId="45">
    <w:abstractNumId w:val="6"/>
  </w:num>
  <w:num w:numId="46">
    <w:abstractNumId w:val="33"/>
  </w:num>
  <w:num w:numId="47">
    <w:abstractNumId w:val="22"/>
  </w:num>
  <w:num w:numId="48">
    <w:abstractNumId w:val="16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1DE"/>
    <w:rsid w:val="0000464A"/>
    <w:rsid w:val="00011388"/>
    <w:rsid w:val="000208C5"/>
    <w:rsid w:val="00025842"/>
    <w:rsid w:val="00032558"/>
    <w:rsid w:val="00034122"/>
    <w:rsid w:val="0007383B"/>
    <w:rsid w:val="00076CD2"/>
    <w:rsid w:val="000854EB"/>
    <w:rsid w:val="00085A06"/>
    <w:rsid w:val="000A4A47"/>
    <w:rsid w:val="000C5CBD"/>
    <w:rsid w:val="000C7171"/>
    <w:rsid w:val="000D09A6"/>
    <w:rsid w:val="000D1F7F"/>
    <w:rsid w:val="000D281C"/>
    <w:rsid w:val="00114C3B"/>
    <w:rsid w:val="0012036B"/>
    <w:rsid w:val="00142856"/>
    <w:rsid w:val="0014485F"/>
    <w:rsid w:val="001525EF"/>
    <w:rsid w:val="00157C4E"/>
    <w:rsid w:val="001D1F18"/>
    <w:rsid w:val="001E5320"/>
    <w:rsid w:val="001F3237"/>
    <w:rsid w:val="00200B8F"/>
    <w:rsid w:val="00200F47"/>
    <w:rsid w:val="00216A50"/>
    <w:rsid w:val="002340FA"/>
    <w:rsid w:val="0024689F"/>
    <w:rsid w:val="0026182D"/>
    <w:rsid w:val="00266355"/>
    <w:rsid w:val="002949AE"/>
    <w:rsid w:val="002A2EEE"/>
    <w:rsid w:val="002A36EB"/>
    <w:rsid w:val="002A512B"/>
    <w:rsid w:val="002C336C"/>
    <w:rsid w:val="002D1552"/>
    <w:rsid w:val="002D468B"/>
    <w:rsid w:val="002F4B29"/>
    <w:rsid w:val="00310A97"/>
    <w:rsid w:val="003172F3"/>
    <w:rsid w:val="00330600"/>
    <w:rsid w:val="003404B5"/>
    <w:rsid w:val="003432F8"/>
    <w:rsid w:val="00350650"/>
    <w:rsid w:val="00352597"/>
    <w:rsid w:val="003544E5"/>
    <w:rsid w:val="00375F61"/>
    <w:rsid w:val="0039412B"/>
    <w:rsid w:val="003A7441"/>
    <w:rsid w:val="003C201B"/>
    <w:rsid w:val="003E0C26"/>
    <w:rsid w:val="003E154B"/>
    <w:rsid w:val="004256E0"/>
    <w:rsid w:val="00485062"/>
    <w:rsid w:val="004B731A"/>
    <w:rsid w:val="004B75D2"/>
    <w:rsid w:val="004C1105"/>
    <w:rsid w:val="004C4528"/>
    <w:rsid w:val="004D7C46"/>
    <w:rsid w:val="004E1272"/>
    <w:rsid w:val="004F1256"/>
    <w:rsid w:val="004F75A4"/>
    <w:rsid w:val="00501A41"/>
    <w:rsid w:val="0050753F"/>
    <w:rsid w:val="005145FF"/>
    <w:rsid w:val="00514AC1"/>
    <w:rsid w:val="00532F66"/>
    <w:rsid w:val="0053773D"/>
    <w:rsid w:val="00542E2C"/>
    <w:rsid w:val="00554965"/>
    <w:rsid w:val="005757EE"/>
    <w:rsid w:val="00595B01"/>
    <w:rsid w:val="005A36A4"/>
    <w:rsid w:val="005C79B7"/>
    <w:rsid w:val="005E1BC7"/>
    <w:rsid w:val="005E4BC0"/>
    <w:rsid w:val="005F298C"/>
    <w:rsid w:val="005F717E"/>
    <w:rsid w:val="0061547D"/>
    <w:rsid w:val="00622C29"/>
    <w:rsid w:val="00624707"/>
    <w:rsid w:val="0062789B"/>
    <w:rsid w:val="00644D53"/>
    <w:rsid w:val="0067185C"/>
    <w:rsid w:val="006A5449"/>
    <w:rsid w:val="006B027B"/>
    <w:rsid w:val="006B4F21"/>
    <w:rsid w:val="006B6F9C"/>
    <w:rsid w:val="006E123F"/>
    <w:rsid w:val="006E2BB2"/>
    <w:rsid w:val="0070307C"/>
    <w:rsid w:val="007034AE"/>
    <w:rsid w:val="0072424B"/>
    <w:rsid w:val="007746FF"/>
    <w:rsid w:val="007902CA"/>
    <w:rsid w:val="007C7A31"/>
    <w:rsid w:val="007D7E3B"/>
    <w:rsid w:val="00806087"/>
    <w:rsid w:val="00842332"/>
    <w:rsid w:val="00843C99"/>
    <w:rsid w:val="00857A49"/>
    <w:rsid w:val="008662D2"/>
    <w:rsid w:val="00872FBF"/>
    <w:rsid w:val="00873064"/>
    <w:rsid w:val="00873D0A"/>
    <w:rsid w:val="00884476"/>
    <w:rsid w:val="008B08B2"/>
    <w:rsid w:val="008D023C"/>
    <w:rsid w:val="008D21FE"/>
    <w:rsid w:val="008D2E7C"/>
    <w:rsid w:val="008D5525"/>
    <w:rsid w:val="008F205D"/>
    <w:rsid w:val="009338A7"/>
    <w:rsid w:val="00937C6F"/>
    <w:rsid w:val="0095188C"/>
    <w:rsid w:val="00971262"/>
    <w:rsid w:val="009728C2"/>
    <w:rsid w:val="0097326B"/>
    <w:rsid w:val="00991C8C"/>
    <w:rsid w:val="00995C96"/>
    <w:rsid w:val="00995D8D"/>
    <w:rsid w:val="009A1EE7"/>
    <w:rsid w:val="009A6165"/>
    <w:rsid w:val="009B21E5"/>
    <w:rsid w:val="009E51FA"/>
    <w:rsid w:val="00A04102"/>
    <w:rsid w:val="00A07BF8"/>
    <w:rsid w:val="00A30427"/>
    <w:rsid w:val="00A46898"/>
    <w:rsid w:val="00A51FB0"/>
    <w:rsid w:val="00A66641"/>
    <w:rsid w:val="00A77E92"/>
    <w:rsid w:val="00AA77BB"/>
    <w:rsid w:val="00AC04A2"/>
    <w:rsid w:val="00AE5CA1"/>
    <w:rsid w:val="00AF0C2E"/>
    <w:rsid w:val="00AF341D"/>
    <w:rsid w:val="00B010A7"/>
    <w:rsid w:val="00B158FD"/>
    <w:rsid w:val="00B31A56"/>
    <w:rsid w:val="00B403D3"/>
    <w:rsid w:val="00B661BE"/>
    <w:rsid w:val="00B73A3A"/>
    <w:rsid w:val="00B76806"/>
    <w:rsid w:val="00B83B81"/>
    <w:rsid w:val="00B85E53"/>
    <w:rsid w:val="00B9706E"/>
    <w:rsid w:val="00BB4CD7"/>
    <w:rsid w:val="00BC57DC"/>
    <w:rsid w:val="00BD4571"/>
    <w:rsid w:val="00BD50D3"/>
    <w:rsid w:val="00C05D82"/>
    <w:rsid w:val="00C07BB4"/>
    <w:rsid w:val="00C259C3"/>
    <w:rsid w:val="00C27B7F"/>
    <w:rsid w:val="00C36457"/>
    <w:rsid w:val="00C36C48"/>
    <w:rsid w:val="00C40262"/>
    <w:rsid w:val="00C4645B"/>
    <w:rsid w:val="00C51A99"/>
    <w:rsid w:val="00C553E6"/>
    <w:rsid w:val="00CA0160"/>
    <w:rsid w:val="00CC466E"/>
    <w:rsid w:val="00CE6E7B"/>
    <w:rsid w:val="00CF2D7A"/>
    <w:rsid w:val="00D076FD"/>
    <w:rsid w:val="00D14C62"/>
    <w:rsid w:val="00D35A73"/>
    <w:rsid w:val="00D40CBE"/>
    <w:rsid w:val="00D4261D"/>
    <w:rsid w:val="00D85FF0"/>
    <w:rsid w:val="00DC50CE"/>
    <w:rsid w:val="00DE6C7D"/>
    <w:rsid w:val="00DF05B3"/>
    <w:rsid w:val="00DF21DE"/>
    <w:rsid w:val="00DF47B1"/>
    <w:rsid w:val="00E163CD"/>
    <w:rsid w:val="00E50BBB"/>
    <w:rsid w:val="00E6475A"/>
    <w:rsid w:val="00E71D6C"/>
    <w:rsid w:val="00E73094"/>
    <w:rsid w:val="00E8063E"/>
    <w:rsid w:val="00E90C5D"/>
    <w:rsid w:val="00EA3E82"/>
    <w:rsid w:val="00EA6465"/>
    <w:rsid w:val="00EB7EE6"/>
    <w:rsid w:val="00EC4EBE"/>
    <w:rsid w:val="00ED1573"/>
    <w:rsid w:val="00ED41F2"/>
    <w:rsid w:val="00EE2371"/>
    <w:rsid w:val="00EF1215"/>
    <w:rsid w:val="00F218BC"/>
    <w:rsid w:val="00F40298"/>
    <w:rsid w:val="00F45E42"/>
    <w:rsid w:val="00F467B6"/>
    <w:rsid w:val="00F81ABF"/>
    <w:rsid w:val="00F831F0"/>
    <w:rsid w:val="00F900FE"/>
    <w:rsid w:val="00F903E5"/>
    <w:rsid w:val="00FA6ACE"/>
    <w:rsid w:val="00FD04C2"/>
    <w:rsid w:val="00FD7874"/>
    <w:rsid w:val="00FE5A83"/>
    <w:rsid w:val="00FF0C9A"/>
    <w:rsid w:val="00FF0F1E"/>
    <w:rsid w:val="00FF176D"/>
    <w:rsid w:val="00FF2FFD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C5F339"/>
  <w15:docId w15:val="{39C475A1-AE98-435B-98FF-BC19C874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5040"/>
      </w:tabs>
      <w:outlineLvl w:val="1"/>
    </w:pPr>
    <w:rPr>
      <w:rFonts w:ascii="Arial" w:hAnsi="Arial" w:cs="Arial"/>
      <w:b/>
      <w:bCs/>
      <w:noProof/>
      <w:sz w:val="20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5040"/>
      </w:tabs>
      <w:outlineLvl w:val="2"/>
    </w:pPr>
    <w:rPr>
      <w:rFonts w:ascii="Arial" w:hAnsi="Arial" w:cs="Arial"/>
      <w:b/>
      <w:bCs/>
      <w:noProof/>
      <w:sz w:val="22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GB" w:eastAsia="en-US"/>
    </w:rPr>
  </w:style>
  <w:style w:type="paragraph" w:styleId="BodyText2">
    <w:name w:val="Body Text 2"/>
    <w:basedOn w:val="Normal"/>
    <w:link w:val="BodyText2Char"/>
    <w:pPr>
      <w:jc w:val="both"/>
    </w:pPr>
    <w:rPr>
      <w:sz w:val="22"/>
    </w:rPr>
  </w:style>
  <w:style w:type="paragraph" w:styleId="BodyText3">
    <w:name w:val="Body Text 3"/>
    <w:basedOn w:val="Normal"/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rsid w:val="00085A06"/>
    <w:pPr>
      <w:numPr>
        <w:numId w:val="29"/>
      </w:numPr>
      <w:spacing w:before="240"/>
    </w:pPr>
    <w:rPr>
      <w:rFonts w:ascii="Verdana" w:hAnsi="Verdana"/>
      <w:sz w:val="22"/>
      <w:szCs w:val="20"/>
      <w:lang w:val="en-GB" w:eastAsia="en-US"/>
    </w:rPr>
  </w:style>
  <w:style w:type="paragraph" w:customStyle="1" w:styleId="Bullet">
    <w:name w:val="Bullet"/>
    <w:basedOn w:val="Normal"/>
    <w:rsid w:val="00034122"/>
    <w:pPr>
      <w:numPr>
        <w:ilvl w:val="1"/>
        <w:numId w:val="35"/>
      </w:numPr>
      <w:spacing w:before="240"/>
    </w:pPr>
    <w:rPr>
      <w:rFonts w:ascii="Verdana" w:hAnsi="Verdana"/>
      <w:sz w:val="20"/>
      <w:szCs w:val="20"/>
      <w:lang w:val="en-US" w:eastAsia="en-US"/>
    </w:rPr>
  </w:style>
  <w:style w:type="paragraph" w:customStyle="1" w:styleId="Numbering">
    <w:name w:val="Numbering"/>
    <w:basedOn w:val="Normal"/>
    <w:rsid w:val="00034122"/>
    <w:pPr>
      <w:numPr>
        <w:numId w:val="35"/>
      </w:numPr>
      <w:tabs>
        <w:tab w:val="clear" w:pos="720"/>
        <w:tab w:val="num" w:pos="284"/>
      </w:tabs>
      <w:spacing w:before="240"/>
      <w:ind w:left="0" w:firstLine="0"/>
    </w:pPr>
    <w:rPr>
      <w:rFonts w:ascii="Verdana" w:hAnsi="Verdana"/>
      <w:sz w:val="20"/>
      <w:szCs w:val="20"/>
      <w:lang w:val="fr-CH" w:eastAsia="en-US"/>
    </w:rPr>
  </w:style>
  <w:style w:type="paragraph" w:styleId="FootnoteText">
    <w:name w:val="footnote text"/>
    <w:basedOn w:val="Normal"/>
    <w:semiHidden/>
    <w:rsid w:val="008662D2"/>
    <w:rPr>
      <w:sz w:val="20"/>
      <w:szCs w:val="20"/>
    </w:rPr>
  </w:style>
  <w:style w:type="character" w:styleId="FootnoteReference">
    <w:name w:val="footnote reference"/>
    <w:semiHidden/>
    <w:rsid w:val="008662D2"/>
    <w:rPr>
      <w:vertAlign w:val="superscript"/>
    </w:rPr>
  </w:style>
  <w:style w:type="paragraph" w:styleId="BalloonText">
    <w:name w:val="Balloon Text"/>
    <w:basedOn w:val="Normal"/>
    <w:link w:val="BalloonTextChar"/>
    <w:rsid w:val="009B2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21E5"/>
    <w:rPr>
      <w:rFonts w:ascii="Tahoma" w:hAnsi="Tahoma" w:cs="Tahoma"/>
      <w:sz w:val="16"/>
      <w:szCs w:val="16"/>
      <w:lang w:val="fr-FR" w:eastAsia="fr-FR"/>
    </w:rPr>
  </w:style>
  <w:style w:type="character" w:customStyle="1" w:styleId="FooterChar">
    <w:name w:val="Footer Char"/>
    <w:link w:val="Footer"/>
    <w:uiPriority w:val="99"/>
    <w:rsid w:val="00FD7874"/>
    <w:rPr>
      <w:sz w:val="24"/>
      <w:szCs w:val="24"/>
      <w:lang w:val="fr-FR" w:eastAsia="fr-FR"/>
    </w:rPr>
  </w:style>
  <w:style w:type="table" w:styleId="TableGrid">
    <w:name w:val="Table Grid"/>
    <w:basedOn w:val="TableNormal"/>
    <w:rsid w:val="00995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EA3E82"/>
    <w:rPr>
      <w:sz w:val="22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EA3E8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D1552"/>
    <w:rPr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ED41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D41F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paragraph" w:styleId="Subtitle">
    <w:name w:val="Subtitle"/>
    <w:basedOn w:val="Normal"/>
    <w:next w:val="Normal"/>
    <w:link w:val="SubtitleChar"/>
    <w:qFormat/>
    <w:rsid w:val="00ED41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D41F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r-FR" w:eastAsia="fr-FR"/>
    </w:rPr>
  </w:style>
  <w:style w:type="character" w:styleId="Hyperlink">
    <w:name w:val="Hyperlink"/>
    <w:basedOn w:val="DefaultParagraphFont"/>
    <w:unhideWhenUsed/>
    <w:rsid w:val="00CC466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466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9712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1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1262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1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1262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1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9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9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60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0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8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3087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26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57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26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6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975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37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9934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V9FjnwjzrQ&amp;t=67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-Eurasia@genevacall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49F1.321093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8F62D-887E-42DC-AB31-0C98F3A3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SBAyed</dc:creator>
  <cp:lastModifiedBy>Abdul Basirat</cp:lastModifiedBy>
  <cp:revision>9</cp:revision>
  <cp:lastPrinted>2010-03-03T14:33:00Z</cp:lastPrinted>
  <dcterms:created xsi:type="dcterms:W3CDTF">2019-09-18T15:37:00Z</dcterms:created>
  <dcterms:modified xsi:type="dcterms:W3CDTF">2019-09-20T03:18:00Z</dcterms:modified>
</cp:coreProperties>
</file>