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2D0" w14:textId="44DE915D" w:rsidR="008227A6" w:rsidRPr="0022594D" w:rsidRDefault="0078747F" w:rsidP="0022594D">
      <w:pPr>
        <w:rPr>
          <w:rFonts w:asciiTheme="majorBidi" w:hAnsiTheme="majorBidi" w:cstheme="majorBidi"/>
          <w:b/>
          <w:sz w:val="32"/>
          <w:szCs w:val="32"/>
          <w:u w:val="single"/>
        </w:rPr>
      </w:pPr>
      <w:r>
        <w:rPr>
          <w:rFonts w:ascii="Times-Roman" w:hAnsi="Times-Roman" w:cs="Times-Roman"/>
          <w:noProof/>
          <w:color w:val="000000"/>
          <w:sz w:val="24"/>
        </w:rPr>
        <w:drawing>
          <wp:anchor distT="0" distB="0" distL="114300" distR="114300" simplePos="0" relativeHeight="251657216" behindDoc="1" locked="0" layoutInCell="1" allowOverlap="1" wp14:anchorId="2AE4A1BB" wp14:editId="201D5F19">
            <wp:simplePos x="0" y="0"/>
            <wp:positionH relativeFrom="column">
              <wp:posOffset>-180975</wp:posOffset>
            </wp:positionH>
            <wp:positionV relativeFrom="paragraph">
              <wp:posOffset>-220980</wp:posOffset>
            </wp:positionV>
            <wp:extent cx="1558290" cy="506730"/>
            <wp:effectExtent l="0" t="0" r="3810" b="7620"/>
            <wp:wrapTight wrapText="bothSides">
              <wp:wrapPolygon edited="0">
                <wp:start x="264" y="0"/>
                <wp:lineTo x="0" y="4060"/>
                <wp:lineTo x="0" y="12992"/>
                <wp:lineTo x="264" y="21113"/>
                <wp:lineTo x="20861" y="21113"/>
                <wp:lineTo x="21125" y="21113"/>
                <wp:lineTo x="21389" y="17865"/>
                <wp:lineTo x="21389" y="1624"/>
                <wp:lineTo x="1584" y="0"/>
                <wp:lineTo x="2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8290" cy="506730"/>
                    </a:xfrm>
                    <a:prstGeom prst="rect">
                      <a:avLst/>
                    </a:prstGeom>
                  </pic:spPr>
                </pic:pic>
              </a:graphicData>
            </a:graphic>
            <wp14:sizeRelH relativeFrom="page">
              <wp14:pctWidth>0</wp14:pctWidth>
            </wp14:sizeRelH>
            <wp14:sizeRelV relativeFrom="page">
              <wp14:pctHeight>0</wp14:pctHeight>
            </wp14:sizeRelV>
          </wp:anchor>
        </w:drawing>
      </w:r>
      <w:r>
        <w:rPr>
          <w:b/>
          <w:sz w:val="28"/>
        </w:rPr>
        <w:t xml:space="preserve">               </w:t>
      </w:r>
      <w:r w:rsidRPr="00E54412">
        <w:rPr>
          <w:rFonts w:asciiTheme="majorBidi" w:hAnsiTheme="majorBidi" w:cstheme="majorBidi"/>
          <w:b/>
          <w:sz w:val="32"/>
          <w:szCs w:val="32"/>
          <w:u w:val="single"/>
        </w:rPr>
        <w:t>Tender Notice</w:t>
      </w:r>
    </w:p>
    <w:p w14:paraId="6F0879B4" w14:textId="04332291" w:rsidR="008227A6" w:rsidRPr="00E54412" w:rsidRDefault="00ED20EA" w:rsidP="008749C5">
      <w:pPr>
        <w:rPr>
          <w:rFonts w:asciiTheme="majorBidi" w:hAnsiTheme="majorBidi" w:cstheme="majorBidi"/>
          <w:b/>
          <w:sz w:val="28"/>
          <w:szCs w:val="28"/>
          <w:u w:val="single"/>
        </w:rPr>
      </w:pPr>
      <w:bookmarkStart w:id="0" w:name="_GoBack"/>
      <w:r w:rsidRPr="00E54412">
        <w:rPr>
          <w:rFonts w:asciiTheme="majorBidi" w:hAnsiTheme="majorBidi" w:cstheme="majorBidi"/>
          <w:b/>
          <w:sz w:val="28"/>
          <w:szCs w:val="28"/>
          <w:u w:val="single"/>
        </w:rPr>
        <w:t xml:space="preserve">Subject: </w:t>
      </w:r>
      <w:r w:rsidR="008749C5" w:rsidRPr="008749C5">
        <w:rPr>
          <w:rFonts w:asciiTheme="majorBidi" w:hAnsiTheme="majorBidi" w:cstheme="majorBidi"/>
          <w:b/>
          <w:sz w:val="28"/>
          <w:szCs w:val="28"/>
        </w:rPr>
        <w:t>Construction Works for 5 Solar</w:t>
      </w:r>
      <w:r w:rsidR="00075424" w:rsidRPr="008749C5">
        <w:rPr>
          <w:rFonts w:asciiTheme="majorBidi" w:hAnsiTheme="majorBidi" w:cstheme="majorBidi"/>
          <w:b/>
          <w:sz w:val="28"/>
          <w:szCs w:val="28"/>
        </w:rPr>
        <w:t xml:space="preserve"> </w:t>
      </w:r>
      <w:r w:rsidR="008749C5" w:rsidRPr="008749C5">
        <w:rPr>
          <w:rFonts w:asciiTheme="majorBidi" w:hAnsiTheme="majorBidi" w:cstheme="majorBidi"/>
          <w:b/>
          <w:sz w:val="28"/>
          <w:szCs w:val="28"/>
        </w:rPr>
        <w:t>S</w:t>
      </w:r>
      <w:r w:rsidR="0023761E" w:rsidRPr="008749C5">
        <w:rPr>
          <w:rFonts w:asciiTheme="majorBidi" w:hAnsiTheme="majorBidi" w:cstheme="majorBidi"/>
          <w:b/>
          <w:sz w:val="28"/>
          <w:szCs w:val="28"/>
        </w:rPr>
        <w:t>ystem</w:t>
      </w:r>
      <w:r w:rsidR="008749C5" w:rsidRPr="008749C5">
        <w:rPr>
          <w:rFonts w:asciiTheme="majorBidi" w:hAnsiTheme="majorBidi" w:cstheme="majorBidi"/>
          <w:b/>
          <w:sz w:val="28"/>
          <w:szCs w:val="28"/>
        </w:rPr>
        <w:t>s</w:t>
      </w:r>
    </w:p>
    <w:p w14:paraId="3A14ED79" w14:textId="77777777" w:rsidR="00580BE3" w:rsidRDefault="00580BE3" w:rsidP="00580BE3">
      <w:pPr>
        <w:autoSpaceDE w:val="0"/>
        <w:autoSpaceDN w:val="0"/>
        <w:adjustRightInd w:val="0"/>
        <w:spacing w:after="0" w:line="240" w:lineRule="auto"/>
        <w:rPr>
          <w:rFonts w:asciiTheme="majorBidi" w:hAnsiTheme="majorBidi" w:cstheme="majorBidi"/>
          <w:b/>
          <w:bCs/>
          <w:color w:val="000000"/>
          <w:sz w:val="28"/>
          <w:szCs w:val="28"/>
          <w:u w:val="single"/>
        </w:rPr>
      </w:pPr>
      <w:r w:rsidRPr="00EE40C3">
        <w:rPr>
          <w:rFonts w:asciiTheme="majorBidi" w:hAnsiTheme="majorBidi" w:cstheme="majorBidi"/>
          <w:b/>
          <w:bCs/>
          <w:color w:val="000000"/>
          <w:sz w:val="28"/>
          <w:szCs w:val="28"/>
          <w:u w:val="single"/>
        </w:rPr>
        <w:t xml:space="preserve">About Mercy Corps: </w:t>
      </w:r>
    </w:p>
    <w:p w14:paraId="5023FEBE" w14:textId="77777777" w:rsidR="00653CC3" w:rsidRPr="00EE40C3" w:rsidRDefault="00653CC3" w:rsidP="00580BE3">
      <w:pPr>
        <w:autoSpaceDE w:val="0"/>
        <w:autoSpaceDN w:val="0"/>
        <w:adjustRightInd w:val="0"/>
        <w:spacing w:after="0" w:line="240" w:lineRule="auto"/>
        <w:rPr>
          <w:rFonts w:asciiTheme="majorBidi" w:hAnsiTheme="majorBidi" w:cstheme="majorBidi"/>
          <w:b/>
          <w:bCs/>
          <w:color w:val="000000"/>
          <w:sz w:val="28"/>
          <w:szCs w:val="28"/>
          <w:u w:val="single"/>
        </w:rPr>
      </w:pPr>
    </w:p>
    <w:p w14:paraId="3ACE6CD4" w14:textId="77777777" w:rsidR="00EE40C3" w:rsidRPr="00EE40C3" w:rsidRDefault="00EE40C3" w:rsidP="00EE40C3">
      <w:pPr>
        <w:rPr>
          <w:rFonts w:asciiTheme="majorBidi" w:eastAsia="Calibri" w:hAnsiTheme="majorBidi" w:cstheme="majorBidi"/>
          <w:color w:val="000000"/>
          <w:sz w:val="24"/>
          <w:szCs w:val="24"/>
          <w:lang w:val="en-GB"/>
        </w:rPr>
      </w:pPr>
      <w:r w:rsidRPr="00EE40C3">
        <w:rPr>
          <w:rFonts w:asciiTheme="majorBidi" w:eastAsia="Calibri" w:hAnsiTheme="majorBidi" w:cstheme="majorBidi"/>
          <w:color w:val="000000"/>
          <w:sz w:val="24"/>
          <w:szCs w:val="24"/>
          <w:lang w:val="en-GB"/>
        </w:rPr>
        <w:t>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It is essential that there is thorough documentation of results and constraints and successes that can be replicated and taken to scale are highlighted. Future program design and implementation should be driven by lessons learned from program results and impact.</w:t>
      </w:r>
    </w:p>
    <w:p w14:paraId="0E3FBC12" w14:textId="77777777" w:rsidR="00AE7EB5" w:rsidRDefault="00AE7EB5" w:rsidP="00AE7EB5">
      <w:pPr>
        <w:pStyle w:val="Default"/>
        <w:rPr>
          <w:rFonts w:asciiTheme="majorBidi" w:hAnsiTheme="majorBidi" w:cstheme="majorBidi"/>
          <w:b/>
          <w:bCs/>
          <w:sz w:val="28"/>
          <w:szCs w:val="28"/>
          <w:u w:val="single"/>
        </w:rPr>
      </w:pPr>
      <w:r w:rsidRPr="00AE7EB5">
        <w:rPr>
          <w:rFonts w:asciiTheme="majorBidi" w:hAnsiTheme="majorBidi" w:cstheme="majorBidi"/>
          <w:b/>
          <w:bCs/>
          <w:sz w:val="28"/>
          <w:szCs w:val="28"/>
          <w:u w:val="single"/>
        </w:rPr>
        <w:t xml:space="preserve">Objective: </w:t>
      </w:r>
    </w:p>
    <w:p w14:paraId="263ACC1E" w14:textId="77777777" w:rsidR="00D064C5" w:rsidRPr="00AE7EB5" w:rsidRDefault="00D064C5" w:rsidP="00AE7EB5">
      <w:pPr>
        <w:pStyle w:val="Default"/>
        <w:rPr>
          <w:rFonts w:asciiTheme="majorBidi" w:hAnsiTheme="majorBidi" w:cstheme="majorBidi"/>
          <w:b/>
          <w:bCs/>
          <w:sz w:val="28"/>
          <w:szCs w:val="28"/>
          <w:u w:val="single"/>
        </w:rPr>
      </w:pPr>
    </w:p>
    <w:p w14:paraId="7B2FD5E2" w14:textId="3D6C5425" w:rsidR="008E4CDF" w:rsidRDefault="00AE7EB5" w:rsidP="001018B2">
      <w:pPr>
        <w:pStyle w:val="Default"/>
        <w:rPr>
          <w:rFonts w:asciiTheme="majorBidi" w:eastAsia="Times New Roman" w:hAnsiTheme="majorBidi" w:cstheme="majorBidi"/>
          <w:b/>
        </w:rPr>
      </w:pPr>
      <w:r w:rsidRPr="00AE7EB5">
        <w:rPr>
          <w:rFonts w:asciiTheme="majorBidi" w:hAnsiTheme="majorBidi" w:cstheme="majorBidi"/>
        </w:rPr>
        <w:t xml:space="preserve">Mercy </w:t>
      </w:r>
      <w:r>
        <w:rPr>
          <w:rFonts w:asciiTheme="majorBidi" w:hAnsiTheme="majorBidi" w:cstheme="majorBidi"/>
        </w:rPr>
        <w:t xml:space="preserve">Corps </w:t>
      </w:r>
      <w:r w:rsidRPr="00AE7EB5">
        <w:rPr>
          <w:rFonts w:asciiTheme="majorBidi" w:hAnsiTheme="majorBidi" w:cstheme="majorBidi"/>
        </w:rPr>
        <w:t>Afghanistan is planning to</w:t>
      </w:r>
      <w:r w:rsidR="001018B2">
        <w:rPr>
          <w:rFonts w:asciiTheme="majorBidi" w:hAnsiTheme="majorBidi" w:cstheme="majorBidi"/>
        </w:rPr>
        <w:t xml:space="preserve"> </w:t>
      </w:r>
      <w:r w:rsidR="00730C94">
        <w:rPr>
          <w:rFonts w:asciiTheme="majorBidi" w:hAnsiTheme="majorBidi" w:cstheme="majorBidi"/>
        </w:rPr>
        <w:t xml:space="preserve">handle </w:t>
      </w:r>
      <w:r w:rsidR="008749C5">
        <w:rPr>
          <w:rFonts w:asciiTheme="majorBidi" w:hAnsiTheme="majorBidi" w:cstheme="majorBidi"/>
        </w:rPr>
        <w:t>construction of</w:t>
      </w:r>
      <w:r w:rsidR="001018B2">
        <w:rPr>
          <w:rFonts w:asciiTheme="majorBidi" w:hAnsiTheme="majorBidi" w:cstheme="majorBidi"/>
        </w:rPr>
        <w:t xml:space="preserve"> 5 solar </w:t>
      </w:r>
      <w:r w:rsidR="00075424">
        <w:rPr>
          <w:rFonts w:asciiTheme="majorBidi" w:hAnsiTheme="majorBidi" w:cstheme="majorBidi"/>
        </w:rPr>
        <w:t xml:space="preserve">pumping </w:t>
      </w:r>
      <w:r w:rsidR="005D5021">
        <w:rPr>
          <w:rFonts w:asciiTheme="majorBidi" w:hAnsiTheme="majorBidi" w:cstheme="majorBidi"/>
        </w:rPr>
        <w:t>systems in</w:t>
      </w:r>
      <w:r w:rsidR="001018B2">
        <w:rPr>
          <w:rFonts w:asciiTheme="majorBidi" w:hAnsiTheme="majorBidi" w:cstheme="majorBidi"/>
        </w:rPr>
        <w:t xml:space="preserve"> Maslakh IDPs camp at </w:t>
      </w:r>
      <w:r>
        <w:rPr>
          <w:rFonts w:asciiTheme="majorBidi" w:hAnsiTheme="majorBidi" w:cstheme="majorBidi"/>
        </w:rPr>
        <w:t>H</w:t>
      </w:r>
      <w:r w:rsidR="001018B2">
        <w:rPr>
          <w:rFonts w:asciiTheme="majorBidi" w:hAnsiTheme="majorBidi" w:cstheme="majorBidi"/>
        </w:rPr>
        <w:t>AWA</w:t>
      </w:r>
      <w:r w:rsidR="00C52F08">
        <w:rPr>
          <w:rFonts w:asciiTheme="majorBidi" w:hAnsiTheme="majorBidi" w:cstheme="majorBidi"/>
        </w:rPr>
        <w:t xml:space="preserve"> project</w:t>
      </w:r>
      <w:r w:rsidR="001018B2">
        <w:rPr>
          <w:rFonts w:asciiTheme="majorBidi" w:hAnsiTheme="majorBidi" w:cstheme="majorBidi"/>
        </w:rPr>
        <w:t xml:space="preserve"> in</w:t>
      </w:r>
      <w:r>
        <w:rPr>
          <w:rFonts w:asciiTheme="majorBidi" w:hAnsiTheme="majorBidi" w:cstheme="majorBidi"/>
        </w:rPr>
        <w:t xml:space="preserve"> Herat Province.</w:t>
      </w:r>
    </w:p>
    <w:p w14:paraId="4EBDA55C" w14:textId="77777777" w:rsidR="00601B20" w:rsidRDefault="00601B20" w:rsidP="007D32A3">
      <w:pPr>
        <w:pBdr>
          <w:top w:val="nil"/>
          <w:left w:val="nil"/>
          <w:bottom w:val="nil"/>
          <w:right w:val="nil"/>
          <w:between w:val="nil"/>
        </w:pBdr>
        <w:spacing w:after="0" w:line="240" w:lineRule="auto"/>
        <w:jc w:val="both"/>
        <w:rPr>
          <w:rFonts w:asciiTheme="majorBidi" w:eastAsia="Times New Roman" w:hAnsiTheme="majorBidi" w:cstheme="majorBidi"/>
          <w:b/>
          <w:sz w:val="24"/>
          <w:szCs w:val="24"/>
        </w:rPr>
      </w:pPr>
    </w:p>
    <w:p w14:paraId="0AA64A59" w14:textId="628F5FA7" w:rsidR="00D064C5" w:rsidRDefault="001D1E67" w:rsidP="00D064C5">
      <w:pPr>
        <w:pBdr>
          <w:top w:val="nil"/>
          <w:left w:val="nil"/>
          <w:bottom w:val="nil"/>
          <w:right w:val="nil"/>
          <w:between w:val="nil"/>
        </w:pBd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Distribution</w:t>
      </w:r>
      <w:r w:rsidR="00D064C5" w:rsidRPr="00D064C5">
        <w:rPr>
          <w:rFonts w:ascii="Times New Roman" w:eastAsia="Times New Roman" w:hAnsi="Times New Roman" w:cs="Times New Roman"/>
          <w:b/>
          <w:sz w:val="28"/>
          <w:szCs w:val="28"/>
          <w:u w:val="single"/>
        </w:rPr>
        <w:t xml:space="preserve"> Guidelines for Tender Package:</w:t>
      </w:r>
    </w:p>
    <w:p w14:paraId="287EDEEC" w14:textId="77777777" w:rsidR="00D064C5" w:rsidRPr="00D064C5" w:rsidRDefault="00D064C5" w:rsidP="00D064C5">
      <w:pPr>
        <w:pBdr>
          <w:top w:val="nil"/>
          <w:left w:val="nil"/>
          <w:bottom w:val="nil"/>
          <w:right w:val="nil"/>
          <w:between w:val="nil"/>
        </w:pBdr>
        <w:spacing w:after="0" w:line="240" w:lineRule="auto"/>
        <w:jc w:val="both"/>
        <w:rPr>
          <w:rFonts w:ascii="Times New Roman" w:eastAsia="Times New Roman" w:hAnsi="Times New Roman" w:cs="Times New Roman"/>
          <w:b/>
          <w:sz w:val="28"/>
          <w:szCs w:val="28"/>
          <w:u w:val="single"/>
        </w:rPr>
      </w:pPr>
    </w:p>
    <w:p w14:paraId="1A5378FF" w14:textId="7CF15F4A" w:rsidR="00AE7EB5" w:rsidRDefault="00AE7EB5" w:rsidP="007E6C09">
      <w:pPr>
        <w:rPr>
          <w:rFonts w:ascii="Times New Roman" w:eastAsia="Calibri" w:hAnsi="Times New Roman" w:cs="Times New Roman"/>
          <w:sz w:val="24"/>
          <w:szCs w:val="24"/>
        </w:rPr>
      </w:pPr>
      <w:r w:rsidRPr="00AE7EB5">
        <w:rPr>
          <w:rFonts w:asciiTheme="majorBidi" w:hAnsiTheme="majorBidi" w:cstheme="majorBidi"/>
          <w:sz w:val="24"/>
          <w:szCs w:val="24"/>
        </w:rPr>
        <w:t>The interested companies/suppliers are encouraged either to obtain/collec</w:t>
      </w:r>
      <w:r w:rsidR="009853DC">
        <w:rPr>
          <w:rFonts w:asciiTheme="majorBidi" w:hAnsiTheme="majorBidi" w:cstheme="majorBidi"/>
          <w:sz w:val="24"/>
          <w:szCs w:val="24"/>
        </w:rPr>
        <w:t xml:space="preserve">t the Tender Package from </w:t>
      </w:r>
      <w:r w:rsidR="008749C5" w:rsidRPr="00084A6C">
        <w:rPr>
          <w:rFonts w:asciiTheme="majorBidi" w:hAnsiTheme="majorBidi" w:cstheme="majorBidi"/>
          <w:b/>
          <w:bCs/>
          <w:i/>
          <w:iCs/>
          <w:sz w:val="24"/>
          <w:szCs w:val="24"/>
          <w:u w:val="single"/>
        </w:rPr>
        <w:t>16</w:t>
      </w:r>
      <w:r w:rsidR="0065105F" w:rsidRPr="00084A6C">
        <w:rPr>
          <w:rFonts w:asciiTheme="majorBidi" w:hAnsiTheme="majorBidi" w:cstheme="majorBidi"/>
          <w:b/>
          <w:bCs/>
          <w:i/>
          <w:iCs/>
          <w:sz w:val="24"/>
          <w:szCs w:val="24"/>
          <w:u w:val="single"/>
          <w:vertAlign w:val="superscript"/>
        </w:rPr>
        <w:t>th</w:t>
      </w:r>
      <w:r w:rsidR="0065105F" w:rsidRPr="00084A6C">
        <w:rPr>
          <w:rFonts w:asciiTheme="majorBidi" w:hAnsiTheme="majorBidi" w:cstheme="majorBidi"/>
          <w:b/>
          <w:bCs/>
          <w:i/>
          <w:iCs/>
          <w:sz w:val="24"/>
          <w:szCs w:val="24"/>
          <w:u w:val="single"/>
        </w:rPr>
        <w:t xml:space="preserve"> </w:t>
      </w:r>
      <w:r w:rsidRPr="00084A6C">
        <w:rPr>
          <w:rFonts w:asciiTheme="majorBidi" w:hAnsiTheme="majorBidi" w:cstheme="majorBidi"/>
          <w:b/>
          <w:bCs/>
          <w:i/>
          <w:iCs/>
          <w:sz w:val="24"/>
          <w:szCs w:val="24"/>
          <w:u w:val="single"/>
        </w:rPr>
        <w:t>October 2019</w:t>
      </w:r>
      <w:r w:rsidRPr="00AE7EB5">
        <w:rPr>
          <w:rFonts w:asciiTheme="majorBidi" w:hAnsiTheme="majorBidi" w:cstheme="majorBidi"/>
          <w:sz w:val="24"/>
          <w:szCs w:val="24"/>
        </w:rPr>
        <w:t xml:space="preserve"> from Mercy Corps Afghanistan Kabul Office at house # 1010, street # 5, Qala-e- Fatullah, Kabul, Afghanistan or from Mercy Corps Afghanistan Herat office at House # 197 , Jade Aref Khan Barakzai, district # 6 ,Herate City of Herat province ,Afghanistan</w:t>
      </w:r>
      <w:r w:rsidR="007E6C09">
        <w:rPr>
          <w:rFonts w:asciiTheme="majorBidi" w:hAnsiTheme="majorBidi" w:cstheme="majorBidi"/>
          <w:sz w:val="24"/>
          <w:szCs w:val="24"/>
        </w:rPr>
        <w:t xml:space="preserve"> </w:t>
      </w:r>
      <w:r w:rsidR="007E6C09" w:rsidRPr="007E6C09">
        <w:rPr>
          <w:rFonts w:ascii="Times New Roman" w:eastAsia="Calibri" w:hAnsi="Times New Roman" w:cs="Times New Roman"/>
          <w:sz w:val="24"/>
          <w:szCs w:val="24"/>
        </w:rPr>
        <w:t xml:space="preserve">or as well as the companies/suppliers can request to  </w:t>
      </w:r>
      <w:hyperlink r:id="rId9" w:history="1">
        <w:r w:rsidR="007E6C09" w:rsidRPr="007E6C09">
          <w:rPr>
            <w:rFonts w:ascii="Times New Roman" w:eastAsia="Arial" w:hAnsi="Times New Roman" w:cs="Times New Roman"/>
            <w:b/>
            <w:bCs/>
            <w:i/>
            <w:iCs/>
            <w:sz w:val="28"/>
            <w:szCs w:val="28"/>
            <w:u w:val="single"/>
            <w:lang w:val="en"/>
          </w:rPr>
          <w:t>Af-tender-questions@mercycorps.org</w:t>
        </w:r>
      </w:hyperlink>
      <w:r w:rsidR="007E6C09" w:rsidRPr="007E6C09">
        <w:rPr>
          <w:rFonts w:ascii="Times New Roman" w:eastAsia="Arial" w:hAnsi="Times New Roman" w:cs="Times New Roman"/>
          <w:b/>
          <w:bCs/>
          <w:i/>
          <w:iCs/>
          <w:color w:val="FF0000"/>
          <w:sz w:val="28"/>
          <w:szCs w:val="28"/>
          <w:lang w:val="en"/>
        </w:rPr>
        <w:t xml:space="preserve"> </w:t>
      </w:r>
      <w:r w:rsidR="007E6C09" w:rsidRPr="007E6C09">
        <w:rPr>
          <w:rFonts w:ascii="Times New Roman" w:eastAsia="Arial" w:hAnsi="Times New Roman" w:cs="Times New Roman"/>
          <w:sz w:val="24"/>
          <w:szCs w:val="24"/>
          <w:lang w:val="en"/>
        </w:rPr>
        <w:t>to obtain tender package by e-mail</w:t>
      </w:r>
      <w:r w:rsidR="007E6C09" w:rsidRPr="007E6C09">
        <w:rPr>
          <w:rFonts w:ascii="Times New Roman" w:eastAsia="Calibri" w:hAnsi="Times New Roman" w:cs="Times New Roman"/>
          <w:sz w:val="24"/>
          <w:szCs w:val="24"/>
        </w:rPr>
        <w:t>.</w:t>
      </w:r>
    </w:p>
    <w:p w14:paraId="05517461" w14:textId="26A79F0D" w:rsidR="001D1E67" w:rsidRPr="001D1E67" w:rsidRDefault="001D1E67" w:rsidP="007E6C09">
      <w:pPr>
        <w:rPr>
          <w:rFonts w:ascii="Times New Roman" w:eastAsia="Calibri" w:hAnsi="Times New Roman" w:cs="Times New Roman"/>
          <w:b/>
          <w:bCs/>
          <w:sz w:val="28"/>
          <w:szCs w:val="28"/>
          <w:u w:val="single"/>
        </w:rPr>
      </w:pPr>
      <w:r w:rsidRPr="001D1E67">
        <w:rPr>
          <w:rFonts w:ascii="Times New Roman" w:eastAsia="Calibri" w:hAnsi="Times New Roman" w:cs="Times New Roman"/>
          <w:b/>
          <w:bCs/>
          <w:sz w:val="28"/>
          <w:szCs w:val="28"/>
          <w:u w:val="single"/>
        </w:rPr>
        <w:t>Submission Guidelines for Tender Package:</w:t>
      </w:r>
    </w:p>
    <w:p w14:paraId="62DE2A0E" w14:textId="3A8F6810" w:rsidR="00AE7EB5" w:rsidRPr="00AE7EB5" w:rsidRDefault="00AE7EB5" w:rsidP="00515C20">
      <w:pPr>
        <w:rPr>
          <w:rFonts w:asciiTheme="majorBidi" w:hAnsiTheme="majorBidi" w:cstheme="majorBidi"/>
          <w:sz w:val="24"/>
          <w:szCs w:val="24"/>
        </w:rPr>
      </w:pPr>
      <w:r w:rsidRPr="00AE7EB5">
        <w:rPr>
          <w:rFonts w:asciiTheme="majorBidi" w:hAnsiTheme="majorBidi" w:cstheme="majorBidi"/>
          <w:sz w:val="24"/>
          <w:szCs w:val="24"/>
        </w:rPr>
        <w:t>Subsequently, it is kindly requested from the companies/suppliers to fill the tender packages where it is required accordingly. The tender package should be stamped, signed and sealed in an envelope and submit it to Mercy Corps Afghanistan Kabul Office, House # 1010, Street # 5th, Qala-e- Fat</w:t>
      </w:r>
      <w:r>
        <w:rPr>
          <w:rFonts w:asciiTheme="majorBidi" w:hAnsiTheme="majorBidi" w:cstheme="majorBidi"/>
          <w:sz w:val="24"/>
          <w:szCs w:val="24"/>
        </w:rPr>
        <w:t xml:space="preserve">ullah, Kabul, Afghanistan by </w:t>
      </w:r>
      <w:r w:rsidR="008749C5" w:rsidRPr="00084A6C">
        <w:rPr>
          <w:rFonts w:asciiTheme="majorBidi" w:hAnsiTheme="majorBidi" w:cstheme="majorBidi"/>
          <w:b/>
          <w:bCs/>
          <w:i/>
          <w:iCs/>
          <w:sz w:val="24"/>
          <w:szCs w:val="24"/>
          <w:u w:val="single"/>
        </w:rPr>
        <w:t>7</w:t>
      </w:r>
      <w:r w:rsidR="008749C5" w:rsidRPr="00084A6C">
        <w:rPr>
          <w:rFonts w:asciiTheme="majorBidi" w:hAnsiTheme="majorBidi" w:cstheme="majorBidi"/>
          <w:b/>
          <w:bCs/>
          <w:i/>
          <w:iCs/>
          <w:sz w:val="24"/>
          <w:szCs w:val="24"/>
          <w:u w:val="single"/>
          <w:vertAlign w:val="superscript"/>
        </w:rPr>
        <w:t>th</w:t>
      </w:r>
      <w:r w:rsidR="008749C5" w:rsidRPr="00084A6C">
        <w:rPr>
          <w:rFonts w:asciiTheme="majorBidi" w:hAnsiTheme="majorBidi" w:cstheme="majorBidi"/>
          <w:b/>
          <w:bCs/>
          <w:i/>
          <w:iCs/>
          <w:sz w:val="24"/>
          <w:szCs w:val="24"/>
          <w:u w:val="single"/>
        </w:rPr>
        <w:t xml:space="preserve"> November</w:t>
      </w:r>
      <w:r w:rsidRPr="00084A6C">
        <w:rPr>
          <w:rFonts w:asciiTheme="majorBidi" w:hAnsiTheme="majorBidi" w:cstheme="majorBidi"/>
          <w:b/>
          <w:bCs/>
          <w:i/>
          <w:iCs/>
          <w:sz w:val="24"/>
          <w:szCs w:val="24"/>
          <w:u w:val="single"/>
        </w:rPr>
        <w:t xml:space="preserve"> 2019</w:t>
      </w:r>
      <w:r w:rsidRPr="00084A6C">
        <w:rPr>
          <w:rFonts w:asciiTheme="majorBidi" w:hAnsiTheme="majorBidi" w:cstheme="majorBidi"/>
          <w:sz w:val="24"/>
          <w:szCs w:val="24"/>
        </w:rPr>
        <w:t>,</w:t>
      </w:r>
      <w:r w:rsidRPr="00AE7EB5">
        <w:rPr>
          <w:rFonts w:asciiTheme="majorBidi" w:hAnsiTheme="majorBidi" w:cstheme="majorBidi"/>
          <w:sz w:val="24"/>
          <w:szCs w:val="24"/>
        </w:rPr>
        <w:t xml:space="preserve"> no later than 3:30pm or the companies can make electronic submission of tender package to the e-mail address mentioned i</w:t>
      </w:r>
      <w:r w:rsidR="008749C5">
        <w:rPr>
          <w:rFonts w:asciiTheme="majorBidi" w:hAnsiTheme="majorBidi" w:cstheme="majorBidi"/>
          <w:sz w:val="24"/>
          <w:szCs w:val="24"/>
        </w:rPr>
        <w:t>n Tender Package Request for Proposal</w:t>
      </w:r>
      <w:r w:rsidRPr="00AE7EB5">
        <w:rPr>
          <w:rFonts w:asciiTheme="majorBidi" w:hAnsiTheme="majorBidi" w:cstheme="majorBidi"/>
          <w:sz w:val="24"/>
          <w:szCs w:val="24"/>
        </w:rPr>
        <w:t xml:space="preserve"> (Invitation to Tender).   </w:t>
      </w:r>
    </w:p>
    <w:p w14:paraId="00003E1C" w14:textId="77777777" w:rsidR="00AE7EB5" w:rsidRPr="00AE7EB5" w:rsidRDefault="00AE7EB5" w:rsidP="00AE7EB5">
      <w:pPr>
        <w:rPr>
          <w:rFonts w:asciiTheme="majorBidi" w:hAnsiTheme="majorBidi" w:cstheme="majorBidi"/>
          <w:sz w:val="24"/>
          <w:szCs w:val="24"/>
        </w:rPr>
      </w:pPr>
      <w:r w:rsidRPr="00AE7EB5">
        <w:rPr>
          <w:rFonts w:asciiTheme="majorBidi" w:hAnsiTheme="majorBidi" w:cstheme="majorBidi"/>
          <w:sz w:val="24"/>
          <w:szCs w:val="24"/>
        </w:rPr>
        <w:t>For more information, please contact below numbers if required:</w:t>
      </w:r>
    </w:p>
    <w:p w14:paraId="245B59E4" w14:textId="77777777" w:rsidR="00AE7EB5" w:rsidRPr="00AE7EB5" w:rsidRDefault="00AE7EB5" w:rsidP="00AE7EB5">
      <w:pPr>
        <w:rPr>
          <w:rFonts w:asciiTheme="majorBidi" w:hAnsiTheme="majorBidi" w:cstheme="majorBidi"/>
          <w:sz w:val="24"/>
          <w:szCs w:val="24"/>
        </w:rPr>
      </w:pPr>
      <w:r w:rsidRPr="00AE7EB5">
        <w:rPr>
          <w:rFonts w:asciiTheme="majorBidi" w:hAnsiTheme="majorBidi" w:cstheme="majorBidi"/>
          <w:sz w:val="24"/>
          <w:szCs w:val="24"/>
        </w:rPr>
        <w:t xml:space="preserve">Phone Numbers: </w:t>
      </w:r>
    </w:p>
    <w:p w14:paraId="5F944FA0" w14:textId="77777777" w:rsidR="00AE7EB5" w:rsidRPr="00AE7EB5" w:rsidRDefault="00AE7EB5" w:rsidP="00AE7EB5">
      <w:pPr>
        <w:rPr>
          <w:rFonts w:asciiTheme="majorBidi" w:hAnsiTheme="majorBidi" w:cstheme="majorBidi"/>
          <w:sz w:val="24"/>
          <w:szCs w:val="24"/>
        </w:rPr>
      </w:pPr>
      <w:r w:rsidRPr="00AE7EB5">
        <w:rPr>
          <w:rFonts w:asciiTheme="majorBidi" w:hAnsiTheme="majorBidi" w:cstheme="majorBidi"/>
          <w:sz w:val="24"/>
          <w:szCs w:val="24"/>
        </w:rPr>
        <w:t>Kabul:  +93 (0) 793 50 65 02/0793 50 65 03</w:t>
      </w:r>
    </w:p>
    <w:p w14:paraId="7C044204" w14:textId="730E2797" w:rsidR="00F71F4A" w:rsidRPr="00AE7EB5" w:rsidRDefault="00AE7EB5" w:rsidP="00AE7EB5">
      <w:pPr>
        <w:rPr>
          <w:rFonts w:asciiTheme="majorBidi" w:hAnsiTheme="majorBidi" w:cstheme="majorBidi"/>
          <w:sz w:val="24"/>
          <w:szCs w:val="24"/>
        </w:rPr>
      </w:pPr>
      <w:r>
        <w:rPr>
          <w:rFonts w:asciiTheme="majorBidi" w:hAnsiTheme="majorBidi" w:cstheme="majorBidi"/>
          <w:sz w:val="24"/>
          <w:szCs w:val="24"/>
        </w:rPr>
        <w:t>Herat</w:t>
      </w:r>
      <w:r w:rsidRPr="00AE7EB5">
        <w:rPr>
          <w:rFonts w:asciiTheme="majorBidi" w:hAnsiTheme="majorBidi" w:cstheme="majorBidi"/>
          <w:sz w:val="24"/>
          <w:szCs w:val="24"/>
        </w:rPr>
        <w:t xml:space="preserve">: </w:t>
      </w:r>
      <w:r w:rsidR="00515C20">
        <w:rPr>
          <w:rFonts w:asciiTheme="majorBidi" w:hAnsiTheme="majorBidi" w:cstheme="majorBidi"/>
          <w:sz w:val="24"/>
          <w:szCs w:val="24"/>
        </w:rPr>
        <w:t xml:space="preserve">  </w:t>
      </w:r>
      <w:r w:rsidRPr="00AE7EB5">
        <w:rPr>
          <w:rFonts w:asciiTheme="majorBidi" w:hAnsiTheme="majorBidi" w:cstheme="majorBidi"/>
          <w:sz w:val="24"/>
          <w:szCs w:val="24"/>
        </w:rPr>
        <w:t>+93 (0)791 50 92 28</w:t>
      </w:r>
      <w:bookmarkEnd w:id="0"/>
    </w:p>
    <w:sectPr w:rsidR="00F71F4A" w:rsidRPr="00AE7E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5F87" w14:textId="77777777" w:rsidR="002A2564" w:rsidRDefault="002A2564" w:rsidP="00D8016C">
      <w:pPr>
        <w:spacing w:after="0" w:line="240" w:lineRule="auto"/>
      </w:pPr>
      <w:r>
        <w:separator/>
      </w:r>
    </w:p>
  </w:endnote>
  <w:endnote w:type="continuationSeparator" w:id="0">
    <w:p w14:paraId="01C074F0" w14:textId="77777777" w:rsidR="002A2564" w:rsidRDefault="002A2564"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E2B8" w14:textId="77777777" w:rsidR="002A2564" w:rsidRDefault="002A2564" w:rsidP="00D8016C">
      <w:pPr>
        <w:spacing w:after="0" w:line="240" w:lineRule="auto"/>
      </w:pPr>
      <w:r>
        <w:separator/>
      </w:r>
    </w:p>
  </w:footnote>
  <w:footnote w:type="continuationSeparator" w:id="0">
    <w:p w14:paraId="276006F5" w14:textId="77777777" w:rsidR="002A2564" w:rsidRDefault="002A2564"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205FD"/>
    <w:rsid w:val="00026AE3"/>
    <w:rsid w:val="000320FB"/>
    <w:rsid w:val="00075424"/>
    <w:rsid w:val="00084A6C"/>
    <w:rsid w:val="00095418"/>
    <w:rsid w:val="000A4F7F"/>
    <w:rsid w:val="000D089B"/>
    <w:rsid w:val="000E7A4D"/>
    <w:rsid w:val="000F2992"/>
    <w:rsid w:val="001018B2"/>
    <w:rsid w:val="00161E49"/>
    <w:rsid w:val="001727DC"/>
    <w:rsid w:val="001773B5"/>
    <w:rsid w:val="00192328"/>
    <w:rsid w:val="001C1B95"/>
    <w:rsid w:val="001D1E67"/>
    <w:rsid w:val="00204D07"/>
    <w:rsid w:val="0022594D"/>
    <w:rsid w:val="002279C5"/>
    <w:rsid w:val="002318EC"/>
    <w:rsid w:val="00232B8C"/>
    <w:rsid w:val="0023761E"/>
    <w:rsid w:val="00240057"/>
    <w:rsid w:val="002703EA"/>
    <w:rsid w:val="002923A4"/>
    <w:rsid w:val="00296B78"/>
    <w:rsid w:val="002A2564"/>
    <w:rsid w:val="002C4518"/>
    <w:rsid w:val="002D1DED"/>
    <w:rsid w:val="002F64D7"/>
    <w:rsid w:val="00310737"/>
    <w:rsid w:val="003259B5"/>
    <w:rsid w:val="00344F29"/>
    <w:rsid w:val="003853F5"/>
    <w:rsid w:val="003A1598"/>
    <w:rsid w:val="003B36C3"/>
    <w:rsid w:val="003E4DC0"/>
    <w:rsid w:val="003F0A30"/>
    <w:rsid w:val="00405B44"/>
    <w:rsid w:val="004274D3"/>
    <w:rsid w:val="004527B8"/>
    <w:rsid w:val="004B165C"/>
    <w:rsid w:val="004B31DC"/>
    <w:rsid w:val="004E3292"/>
    <w:rsid w:val="004F5D5D"/>
    <w:rsid w:val="004F6663"/>
    <w:rsid w:val="005111F8"/>
    <w:rsid w:val="00514DC4"/>
    <w:rsid w:val="00515C20"/>
    <w:rsid w:val="00517703"/>
    <w:rsid w:val="005233B1"/>
    <w:rsid w:val="0055365E"/>
    <w:rsid w:val="00580BE3"/>
    <w:rsid w:val="00596833"/>
    <w:rsid w:val="005D5021"/>
    <w:rsid w:val="005F6FAE"/>
    <w:rsid w:val="00601B20"/>
    <w:rsid w:val="00622857"/>
    <w:rsid w:val="00650C58"/>
    <w:rsid w:val="0065105F"/>
    <w:rsid w:val="00653CC3"/>
    <w:rsid w:val="00661B85"/>
    <w:rsid w:val="0068089F"/>
    <w:rsid w:val="006A740D"/>
    <w:rsid w:val="006D78EE"/>
    <w:rsid w:val="006F6854"/>
    <w:rsid w:val="00702792"/>
    <w:rsid w:val="007211A3"/>
    <w:rsid w:val="00730C94"/>
    <w:rsid w:val="007337EA"/>
    <w:rsid w:val="00734BE4"/>
    <w:rsid w:val="0077171D"/>
    <w:rsid w:val="0078747F"/>
    <w:rsid w:val="00791D63"/>
    <w:rsid w:val="007B00C0"/>
    <w:rsid w:val="007D32A3"/>
    <w:rsid w:val="007E6C09"/>
    <w:rsid w:val="008227A6"/>
    <w:rsid w:val="00834980"/>
    <w:rsid w:val="00841C0B"/>
    <w:rsid w:val="008749C5"/>
    <w:rsid w:val="008E4CDF"/>
    <w:rsid w:val="009246D2"/>
    <w:rsid w:val="00967F49"/>
    <w:rsid w:val="009853DC"/>
    <w:rsid w:val="009A2050"/>
    <w:rsid w:val="009A7C3E"/>
    <w:rsid w:val="009B68B1"/>
    <w:rsid w:val="009C1D8B"/>
    <w:rsid w:val="009E328D"/>
    <w:rsid w:val="00A115DA"/>
    <w:rsid w:val="00A27A08"/>
    <w:rsid w:val="00A37287"/>
    <w:rsid w:val="00A408FA"/>
    <w:rsid w:val="00A544FC"/>
    <w:rsid w:val="00A6372B"/>
    <w:rsid w:val="00AB30FE"/>
    <w:rsid w:val="00AC4F73"/>
    <w:rsid w:val="00AE7EB5"/>
    <w:rsid w:val="00B02F3B"/>
    <w:rsid w:val="00B30D85"/>
    <w:rsid w:val="00B754CC"/>
    <w:rsid w:val="00B92A50"/>
    <w:rsid w:val="00B967D8"/>
    <w:rsid w:val="00BC14C1"/>
    <w:rsid w:val="00BD7505"/>
    <w:rsid w:val="00C07127"/>
    <w:rsid w:val="00C1376A"/>
    <w:rsid w:val="00C35614"/>
    <w:rsid w:val="00C40EA8"/>
    <w:rsid w:val="00C457A5"/>
    <w:rsid w:val="00C52F08"/>
    <w:rsid w:val="00C60B8F"/>
    <w:rsid w:val="00C62FF5"/>
    <w:rsid w:val="00C63634"/>
    <w:rsid w:val="00C7559E"/>
    <w:rsid w:val="00C94BD4"/>
    <w:rsid w:val="00CC0BB4"/>
    <w:rsid w:val="00CC5C9F"/>
    <w:rsid w:val="00CD3346"/>
    <w:rsid w:val="00CE495B"/>
    <w:rsid w:val="00D064C5"/>
    <w:rsid w:val="00D2244B"/>
    <w:rsid w:val="00D36E4E"/>
    <w:rsid w:val="00D37D6D"/>
    <w:rsid w:val="00D627C5"/>
    <w:rsid w:val="00D665EB"/>
    <w:rsid w:val="00D8016C"/>
    <w:rsid w:val="00DD3434"/>
    <w:rsid w:val="00DD72B2"/>
    <w:rsid w:val="00DD7D6F"/>
    <w:rsid w:val="00E54412"/>
    <w:rsid w:val="00E55BED"/>
    <w:rsid w:val="00E6104F"/>
    <w:rsid w:val="00E900DA"/>
    <w:rsid w:val="00EC5651"/>
    <w:rsid w:val="00EC6DAD"/>
    <w:rsid w:val="00ED20EA"/>
    <w:rsid w:val="00EE40C3"/>
    <w:rsid w:val="00F31F0C"/>
    <w:rsid w:val="00F367DE"/>
    <w:rsid w:val="00F533DB"/>
    <w:rsid w:val="00F63DD4"/>
    <w:rsid w:val="00F71F4A"/>
    <w:rsid w:val="00F76CEE"/>
    <w:rsid w:val="00FA5E10"/>
    <w:rsid w:val="00FB2DDA"/>
    <w:rsid w:val="00FC4BAB"/>
    <w:rsid w:val="00FD5A93"/>
    <w:rsid w:val="00FE058F"/>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1B758101-D0AB-46D9-94FB-972692C9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ACAA4-969F-47F9-BC28-5859E991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Novakovic</dc:creator>
  <cp:lastModifiedBy>anosha</cp:lastModifiedBy>
  <cp:revision>2</cp:revision>
  <cp:lastPrinted>2018-06-11T07:54:00Z</cp:lastPrinted>
  <dcterms:created xsi:type="dcterms:W3CDTF">2019-10-17T04:29:00Z</dcterms:created>
  <dcterms:modified xsi:type="dcterms:W3CDTF">2019-10-17T04:29:00Z</dcterms:modified>
</cp:coreProperties>
</file>