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02F5" w14:textId="5CEAB0E3" w:rsidR="008626E3" w:rsidRDefault="008626E3" w:rsidP="008626E3">
      <w:pPr>
        <w:pStyle w:val="Heading1"/>
        <w:jc w:val="center"/>
        <w:rPr>
          <w:b/>
          <w:bCs/>
          <w:color w:val="auto"/>
        </w:rPr>
      </w:pPr>
      <w:r w:rsidRPr="008626E3">
        <w:rPr>
          <w:b/>
          <w:bCs/>
          <w:color w:val="auto"/>
        </w:rPr>
        <w:t>Request for Proposal (RF</w:t>
      </w:r>
      <w:r>
        <w:rPr>
          <w:b/>
          <w:bCs/>
          <w:color w:val="auto"/>
        </w:rPr>
        <w:t>Q</w:t>
      </w:r>
      <w:r w:rsidRPr="008626E3">
        <w:rPr>
          <w:b/>
          <w:bCs/>
          <w:color w:val="auto"/>
        </w:rPr>
        <w:t>)</w:t>
      </w:r>
    </w:p>
    <w:p w14:paraId="3290DAF8" w14:textId="77777777" w:rsidR="008626E3" w:rsidRPr="008626E3" w:rsidRDefault="008626E3" w:rsidP="008626E3">
      <w:pPr>
        <w:rPr>
          <w:rtl/>
        </w:rPr>
      </w:pPr>
    </w:p>
    <w:p w14:paraId="1019D978" w14:textId="5E4D3960" w:rsidR="00784C22" w:rsidRDefault="00784C22" w:rsidP="00576EBA">
      <w:pPr>
        <w:jc w:val="center"/>
        <w:rPr>
          <w:b/>
          <w:bCs/>
          <w:sz w:val="28"/>
          <w:szCs w:val="28"/>
          <w:lang w:bidi="ps-AF"/>
        </w:rPr>
      </w:pPr>
    </w:p>
    <w:tbl>
      <w:tblPr>
        <w:tblStyle w:val="TableGrid"/>
        <w:tblW w:w="0" w:type="auto"/>
        <w:tblLook w:val="04A0" w:firstRow="1" w:lastRow="0" w:firstColumn="1" w:lastColumn="0" w:noHBand="0" w:noVBand="1"/>
      </w:tblPr>
      <w:tblGrid>
        <w:gridCol w:w="5215"/>
        <w:gridCol w:w="2250"/>
        <w:gridCol w:w="1885"/>
      </w:tblGrid>
      <w:tr w:rsidR="00D732E6" w14:paraId="28B4C515" w14:textId="77777777" w:rsidTr="008626E3">
        <w:trPr>
          <w:trHeight w:val="440"/>
        </w:trPr>
        <w:tc>
          <w:tcPr>
            <w:tcW w:w="5215" w:type="dxa"/>
            <w:tcBorders>
              <w:top w:val="nil"/>
              <w:left w:val="nil"/>
            </w:tcBorders>
          </w:tcPr>
          <w:p w14:paraId="3DA42AFC" w14:textId="77777777" w:rsidR="00D732E6" w:rsidRDefault="00D732E6" w:rsidP="008626E3">
            <w:pPr>
              <w:pStyle w:val="Heading1"/>
              <w:outlineLvl w:val="0"/>
              <w:rPr>
                <w:b/>
                <w:bCs/>
                <w:sz w:val="28"/>
                <w:szCs w:val="28"/>
                <w:lang w:bidi="ps-AF"/>
              </w:rPr>
            </w:pPr>
          </w:p>
        </w:tc>
        <w:tc>
          <w:tcPr>
            <w:tcW w:w="2250" w:type="dxa"/>
          </w:tcPr>
          <w:p w14:paraId="5E11EA06" w14:textId="52B989D6" w:rsidR="00D732E6" w:rsidRPr="00F22C21" w:rsidRDefault="00F22C21" w:rsidP="00F22C21">
            <w:pPr>
              <w:rPr>
                <w:lang w:bidi="ps-AF"/>
              </w:rPr>
            </w:pPr>
            <w:r w:rsidRPr="00F22C21">
              <w:rPr>
                <w:lang w:bidi="ps-AF"/>
              </w:rPr>
              <w:t>RFQ</w:t>
            </w:r>
            <w:r>
              <w:rPr>
                <w:lang w:bidi="ps-AF"/>
              </w:rPr>
              <w:t xml:space="preserve"> No</w:t>
            </w:r>
          </w:p>
        </w:tc>
        <w:tc>
          <w:tcPr>
            <w:tcW w:w="1885" w:type="dxa"/>
          </w:tcPr>
          <w:p w14:paraId="704BD845" w14:textId="479B5C74" w:rsidR="00D732E6" w:rsidRPr="00F22C21" w:rsidRDefault="0098169F" w:rsidP="00F22C21">
            <w:pPr>
              <w:rPr>
                <w:lang w:bidi="ps-AF"/>
              </w:rPr>
            </w:pPr>
            <w:r>
              <w:rPr>
                <w:lang w:bidi="ps-AF"/>
              </w:rPr>
              <w:t>01</w:t>
            </w:r>
          </w:p>
        </w:tc>
      </w:tr>
      <w:tr w:rsidR="00F22C21" w14:paraId="46FC5BAE" w14:textId="77777777" w:rsidTr="00D732E6">
        <w:tc>
          <w:tcPr>
            <w:tcW w:w="5215" w:type="dxa"/>
          </w:tcPr>
          <w:p w14:paraId="1C502F0D" w14:textId="25A0146E" w:rsidR="00F22C21" w:rsidRPr="00F22C21" w:rsidRDefault="00F22C21" w:rsidP="00F22C21">
            <w:pPr>
              <w:rPr>
                <w:sz w:val="20"/>
                <w:szCs w:val="20"/>
                <w:lang w:bidi="ps-AF"/>
              </w:rPr>
            </w:pPr>
            <w:r w:rsidRPr="00F22C21">
              <w:rPr>
                <w:sz w:val="20"/>
                <w:szCs w:val="20"/>
                <w:lang w:bidi="ps-AF"/>
              </w:rPr>
              <w:t>Supplier Name</w:t>
            </w:r>
            <w:r>
              <w:rPr>
                <w:sz w:val="20"/>
                <w:szCs w:val="20"/>
                <w:lang w:bidi="ps-AF"/>
              </w:rPr>
              <w:t>:</w:t>
            </w:r>
          </w:p>
        </w:tc>
        <w:tc>
          <w:tcPr>
            <w:tcW w:w="2250" w:type="dxa"/>
          </w:tcPr>
          <w:p w14:paraId="4B29CFFA" w14:textId="01478A2D" w:rsidR="00F22C21" w:rsidRPr="00F22C21" w:rsidRDefault="00F22C21" w:rsidP="00F22C21">
            <w:pPr>
              <w:rPr>
                <w:lang w:bidi="ps-AF"/>
              </w:rPr>
            </w:pPr>
            <w:r>
              <w:rPr>
                <w:lang w:bidi="ps-AF"/>
              </w:rPr>
              <w:t>Date of RFQ</w:t>
            </w:r>
          </w:p>
        </w:tc>
        <w:tc>
          <w:tcPr>
            <w:tcW w:w="1885" w:type="dxa"/>
          </w:tcPr>
          <w:p w14:paraId="1E1C83E3" w14:textId="48F5E7D2" w:rsidR="00F22C21" w:rsidRDefault="00C44CBA" w:rsidP="0098169F">
            <w:pPr>
              <w:rPr>
                <w:b/>
                <w:bCs/>
                <w:sz w:val="28"/>
                <w:szCs w:val="28"/>
                <w:lang w:bidi="ps-AF"/>
              </w:rPr>
            </w:pPr>
            <w:r>
              <w:rPr>
                <w:lang w:bidi="ps-AF"/>
              </w:rPr>
              <w:t>Dec</w:t>
            </w:r>
            <w:r w:rsidR="0098169F" w:rsidRPr="00F22C21">
              <w:rPr>
                <w:lang w:bidi="ps-AF"/>
              </w:rPr>
              <w:t>/0</w:t>
            </w:r>
            <w:r w:rsidR="00C638DA">
              <w:rPr>
                <w:lang w:bidi="ps-AF"/>
              </w:rPr>
              <w:t>2</w:t>
            </w:r>
            <w:r w:rsidR="0098169F" w:rsidRPr="00F22C21">
              <w:rPr>
                <w:lang w:bidi="ps-AF"/>
              </w:rPr>
              <w:t>/19</w:t>
            </w:r>
          </w:p>
        </w:tc>
      </w:tr>
      <w:tr w:rsidR="00F22C21" w14:paraId="72E7DB1A" w14:textId="77777777" w:rsidTr="00D732E6">
        <w:tc>
          <w:tcPr>
            <w:tcW w:w="5215" w:type="dxa"/>
          </w:tcPr>
          <w:p w14:paraId="6D82BD2E" w14:textId="093C74CA" w:rsidR="00F22C21" w:rsidRPr="00F22C21" w:rsidRDefault="00F22C21" w:rsidP="00F22C21">
            <w:pPr>
              <w:rPr>
                <w:lang w:bidi="ps-AF"/>
              </w:rPr>
            </w:pPr>
            <w:r w:rsidRPr="00F22C21">
              <w:rPr>
                <w:lang w:bidi="ps-AF"/>
              </w:rPr>
              <w:t>Supplier Address</w:t>
            </w:r>
            <w:r>
              <w:rPr>
                <w:lang w:bidi="ps-AF"/>
              </w:rPr>
              <w:t>:</w:t>
            </w:r>
          </w:p>
        </w:tc>
        <w:tc>
          <w:tcPr>
            <w:tcW w:w="2250" w:type="dxa"/>
          </w:tcPr>
          <w:p w14:paraId="4BA07436" w14:textId="2B9A847C" w:rsidR="00F22C21" w:rsidRPr="00F22C21" w:rsidRDefault="00F22C21" w:rsidP="00F22C21">
            <w:pPr>
              <w:rPr>
                <w:lang w:bidi="ps-AF"/>
              </w:rPr>
            </w:pPr>
            <w:r w:rsidRPr="00F22C21">
              <w:rPr>
                <w:lang w:bidi="ps-AF"/>
              </w:rPr>
              <w:t>Closing Date</w:t>
            </w:r>
          </w:p>
        </w:tc>
        <w:tc>
          <w:tcPr>
            <w:tcW w:w="1885" w:type="dxa"/>
          </w:tcPr>
          <w:p w14:paraId="65972809" w14:textId="43E66BC8" w:rsidR="00F22C21" w:rsidRPr="006D1D7F" w:rsidRDefault="00C44CBA" w:rsidP="006D1D7F">
            <w:pPr>
              <w:rPr>
                <w:lang w:bidi="ps-AF"/>
              </w:rPr>
            </w:pPr>
            <w:r>
              <w:rPr>
                <w:lang w:bidi="ps-AF"/>
              </w:rPr>
              <w:t>Dec</w:t>
            </w:r>
            <w:r w:rsidR="006D1D7F">
              <w:rPr>
                <w:lang w:bidi="ps-AF"/>
              </w:rPr>
              <w:t>-</w:t>
            </w:r>
            <w:r w:rsidR="00C638DA">
              <w:rPr>
                <w:lang w:bidi="ps-AF"/>
              </w:rPr>
              <w:t>10</w:t>
            </w:r>
            <w:r w:rsidR="006D1D7F">
              <w:rPr>
                <w:lang w:bidi="ps-AF"/>
              </w:rPr>
              <w:t>-19</w:t>
            </w:r>
          </w:p>
        </w:tc>
      </w:tr>
      <w:tr w:rsidR="00F22C21" w14:paraId="1B23B333" w14:textId="77777777" w:rsidTr="00D732E6">
        <w:tc>
          <w:tcPr>
            <w:tcW w:w="5215" w:type="dxa"/>
          </w:tcPr>
          <w:p w14:paraId="5A64DD10" w14:textId="0627250D" w:rsidR="00F22C21" w:rsidRPr="00F22C21" w:rsidRDefault="00F22C21" w:rsidP="00F22C21">
            <w:pPr>
              <w:rPr>
                <w:lang w:bidi="ps-AF"/>
              </w:rPr>
            </w:pPr>
            <w:r w:rsidRPr="00F22C21">
              <w:rPr>
                <w:lang w:bidi="ps-AF"/>
              </w:rPr>
              <w:t>Contact No:</w:t>
            </w:r>
          </w:p>
        </w:tc>
        <w:tc>
          <w:tcPr>
            <w:tcW w:w="2250" w:type="dxa"/>
          </w:tcPr>
          <w:p w14:paraId="6A81A3EC" w14:textId="2E5D7EBF" w:rsidR="00F22C21" w:rsidRPr="00F22C21" w:rsidRDefault="00F22C21" w:rsidP="00F22C21">
            <w:pPr>
              <w:rPr>
                <w:lang w:bidi="ps-AF"/>
              </w:rPr>
            </w:pPr>
            <w:r w:rsidRPr="00F22C21">
              <w:rPr>
                <w:lang w:bidi="ps-AF"/>
              </w:rPr>
              <w:t>PR No</w:t>
            </w:r>
          </w:p>
        </w:tc>
        <w:tc>
          <w:tcPr>
            <w:tcW w:w="1885" w:type="dxa"/>
          </w:tcPr>
          <w:p w14:paraId="0A7A9145" w14:textId="77777777" w:rsidR="00F22C21" w:rsidRDefault="00F22C21" w:rsidP="00F22C21">
            <w:pPr>
              <w:jc w:val="center"/>
              <w:rPr>
                <w:b/>
                <w:bCs/>
                <w:sz w:val="28"/>
                <w:szCs w:val="28"/>
                <w:lang w:bidi="ps-AF"/>
              </w:rPr>
            </w:pPr>
          </w:p>
        </w:tc>
      </w:tr>
    </w:tbl>
    <w:p w14:paraId="528C9A4F" w14:textId="77777777" w:rsidR="00784C22" w:rsidRPr="00576EBA" w:rsidRDefault="00784C22" w:rsidP="00F22C21">
      <w:pPr>
        <w:rPr>
          <w:b/>
          <w:bCs/>
          <w:sz w:val="28"/>
          <w:szCs w:val="28"/>
          <w:lang w:bidi="ps-AF"/>
        </w:rPr>
      </w:pPr>
    </w:p>
    <w:p w14:paraId="27479C5B" w14:textId="7EFAB629" w:rsidR="000E756C" w:rsidRPr="001C1E1D" w:rsidRDefault="00917135" w:rsidP="00917135">
      <w:pPr>
        <w:rPr>
          <w:sz w:val="24"/>
          <w:szCs w:val="24"/>
          <w:u w:val="single"/>
        </w:rPr>
      </w:pPr>
      <w:r w:rsidRPr="001C1E1D">
        <w:rPr>
          <w:sz w:val="24"/>
          <w:szCs w:val="24"/>
          <w:u w:val="single"/>
        </w:rPr>
        <w:t>Introduction of Integrity Watch Afghanistan</w:t>
      </w:r>
    </w:p>
    <w:p w14:paraId="728D2A8E" w14:textId="12A44211" w:rsidR="00917135" w:rsidRDefault="00917135" w:rsidP="0098169F">
      <w:pPr>
        <w:pStyle w:val="NormalWeb"/>
        <w:shd w:val="clear" w:color="auto" w:fill="FFFFFF"/>
        <w:spacing w:before="0" w:beforeAutospacing="0" w:after="0" w:afterAutospacing="0"/>
        <w:jc w:val="both"/>
        <w:rPr>
          <w:rFonts w:asciiTheme="minorHAnsi" w:eastAsiaTheme="minorHAnsi" w:hAnsiTheme="minorHAnsi" w:cstheme="minorBidi"/>
        </w:rPr>
      </w:pPr>
      <w:r w:rsidRPr="00917135">
        <w:rPr>
          <w:rFonts w:asciiTheme="minorHAnsi" w:eastAsiaTheme="minorHAnsi" w:hAnsiTheme="minorHAnsi" w:cstheme="minorBidi"/>
        </w:rPr>
        <w:t>Integrity Watch is an Afghan civil society organization committed to increase transparency, accountability, and integrity in Afghanistan. Integrity Watch was created in October 2005 and established itself as an independent civil society organization in 2006. It has approximately 95 staff members. The head office of Integrity Watch is in Kabul with provincial programmatic outreach in Balkh, Bamyan, Herat, Kabul, Kapisa, Nangarhar</w:t>
      </w:r>
      <w:r w:rsidR="00691FD0">
        <w:rPr>
          <w:rFonts w:asciiTheme="minorHAnsi" w:eastAsiaTheme="minorHAnsi" w:hAnsiTheme="minorHAnsi" w:cstheme="minorBidi"/>
        </w:rPr>
        <w:t xml:space="preserve"> </w:t>
      </w:r>
      <w:r w:rsidRPr="00917135">
        <w:rPr>
          <w:rFonts w:asciiTheme="minorHAnsi" w:eastAsiaTheme="minorHAnsi" w:hAnsiTheme="minorHAnsi" w:cstheme="minorBidi"/>
        </w:rPr>
        <w:t>and Parwan provinces of Afghanistan.</w:t>
      </w:r>
    </w:p>
    <w:p w14:paraId="42874770" w14:textId="77777777" w:rsidR="008317C1" w:rsidRPr="0098169F" w:rsidRDefault="008317C1" w:rsidP="0098169F">
      <w:pPr>
        <w:pStyle w:val="NormalWeb"/>
        <w:shd w:val="clear" w:color="auto" w:fill="FFFFFF"/>
        <w:spacing w:before="0" w:beforeAutospacing="0" w:after="0" w:afterAutospacing="0"/>
        <w:jc w:val="both"/>
        <w:rPr>
          <w:rFonts w:asciiTheme="minorHAnsi" w:eastAsiaTheme="minorHAnsi" w:hAnsiTheme="minorHAnsi" w:cstheme="minorBidi"/>
        </w:rPr>
      </w:pPr>
    </w:p>
    <w:p w14:paraId="760C2DF0" w14:textId="7024342F" w:rsidR="00566801" w:rsidRPr="00CF28CB" w:rsidRDefault="00ED3D28" w:rsidP="00CF28CB">
      <w:pPr>
        <w:rPr>
          <w:sz w:val="24"/>
          <w:szCs w:val="24"/>
          <w:u w:val="single"/>
        </w:rPr>
      </w:pPr>
      <w:r w:rsidRPr="00BA6C5D">
        <w:rPr>
          <w:sz w:val="24"/>
          <w:szCs w:val="24"/>
          <w:u w:val="single"/>
        </w:rPr>
        <w:t>Business Information</w:t>
      </w:r>
      <w:r w:rsidR="002A0007">
        <w:rPr>
          <w:sz w:val="24"/>
          <w:szCs w:val="24"/>
        </w:rPr>
        <w:tab/>
      </w:r>
    </w:p>
    <w:p w14:paraId="79AD9855" w14:textId="79C1BDEE" w:rsidR="00CF28CB" w:rsidRDefault="002A0007" w:rsidP="00125820">
      <w:pPr>
        <w:tabs>
          <w:tab w:val="left" w:pos="2010"/>
        </w:tabs>
        <w:rPr>
          <w:sz w:val="24"/>
          <w:szCs w:val="24"/>
        </w:rPr>
      </w:pPr>
      <w:r>
        <w:rPr>
          <w:sz w:val="24"/>
          <w:szCs w:val="24"/>
        </w:rPr>
        <w:t>Integrity Watch Afghanistan is looking for</w:t>
      </w:r>
      <w:r w:rsidR="0098169F">
        <w:rPr>
          <w:sz w:val="24"/>
          <w:szCs w:val="24"/>
        </w:rPr>
        <w:t xml:space="preserve"> Armor Vehicle</w:t>
      </w:r>
      <w:r w:rsidR="008317C1">
        <w:rPr>
          <w:sz w:val="24"/>
          <w:szCs w:val="24"/>
        </w:rPr>
        <w:t xml:space="preserve"> with details bellow.</w:t>
      </w:r>
    </w:p>
    <w:p w14:paraId="18A05158" w14:textId="5C5B358C" w:rsidR="00C44CBA" w:rsidRPr="00C44CBA" w:rsidRDefault="00C44CBA" w:rsidP="00C44CBA">
      <w:pPr>
        <w:pStyle w:val="ListParagraph"/>
        <w:numPr>
          <w:ilvl w:val="0"/>
          <w:numId w:val="15"/>
        </w:numPr>
        <w:tabs>
          <w:tab w:val="left" w:pos="2010"/>
        </w:tabs>
        <w:rPr>
          <w:sz w:val="24"/>
          <w:szCs w:val="24"/>
        </w:rPr>
      </w:pPr>
      <w:r>
        <w:rPr>
          <w:sz w:val="24"/>
          <w:szCs w:val="24"/>
        </w:rPr>
        <w:t>Quantity</w:t>
      </w:r>
      <w:r>
        <w:rPr>
          <w:sz w:val="24"/>
          <w:szCs w:val="24"/>
        </w:rPr>
        <w:tab/>
      </w:r>
      <w:r>
        <w:rPr>
          <w:sz w:val="24"/>
          <w:szCs w:val="24"/>
        </w:rPr>
        <w:tab/>
      </w:r>
      <w:r>
        <w:rPr>
          <w:sz w:val="24"/>
          <w:szCs w:val="24"/>
        </w:rPr>
        <w:tab/>
        <w:t>(1Pc)</w:t>
      </w:r>
    </w:p>
    <w:p w14:paraId="1099E9EF" w14:textId="77777777" w:rsidR="00CF28CB" w:rsidRDefault="00CF28CB" w:rsidP="00CF28CB">
      <w:pPr>
        <w:pStyle w:val="ListParagraph"/>
        <w:numPr>
          <w:ilvl w:val="0"/>
          <w:numId w:val="15"/>
        </w:numPr>
        <w:tabs>
          <w:tab w:val="left" w:pos="2010"/>
        </w:tabs>
        <w:rPr>
          <w:sz w:val="24"/>
          <w:szCs w:val="24"/>
        </w:rPr>
      </w:pPr>
      <w:r>
        <w:rPr>
          <w:sz w:val="24"/>
          <w:szCs w:val="24"/>
        </w:rPr>
        <w:t>Vehicle Type:</w:t>
      </w:r>
      <w:r>
        <w:rPr>
          <w:sz w:val="24"/>
          <w:szCs w:val="24"/>
        </w:rPr>
        <w:tab/>
      </w:r>
      <w:r>
        <w:rPr>
          <w:sz w:val="24"/>
          <w:szCs w:val="24"/>
        </w:rPr>
        <w:tab/>
        <w:t>Landcruiser</w:t>
      </w:r>
    </w:p>
    <w:p w14:paraId="001FDE76" w14:textId="77777777" w:rsidR="00CF28CB" w:rsidRDefault="00CF28CB" w:rsidP="00CF28CB">
      <w:pPr>
        <w:pStyle w:val="ListParagraph"/>
        <w:numPr>
          <w:ilvl w:val="0"/>
          <w:numId w:val="15"/>
        </w:numPr>
        <w:tabs>
          <w:tab w:val="left" w:pos="2010"/>
        </w:tabs>
        <w:rPr>
          <w:sz w:val="24"/>
          <w:szCs w:val="24"/>
        </w:rPr>
      </w:pPr>
      <w:r>
        <w:rPr>
          <w:sz w:val="24"/>
          <w:szCs w:val="24"/>
        </w:rPr>
        <w:t>Model:</w:t>
      </w:r>
      <w:r>
        <w:rPr>
          <w:sz w:val="24"/>
          <w:szCs w:val="24"/>
        </w:rPr>
        <w:tab/>
      </w:r>
      <w:r>
        <w:rPr>
          <w:sz w:val="24"/>
          <w:szCs w:val="24"/>
        </w:rPr>
        <w:tab/>
      </w:r>
      <w:r>
        <w:rPr>
          <w:sz w:val="24"/>
          <w:szCs w:val="24"/>
        </w:rPr>
        <w:tab/>
        <w:t>2006</w:t>
      </w:r>
    </w:p>
    <w:p w14:paraId="6430BCF6" w14:textId="77777777" w:rsidR="00C44CBA" w:rsidRDefault="00CF28CB" w:rsidP="00CF28CB">
      <w:pPr>
        <w:pStyle w:val="ListParagraph"/>
        <w:numPr>
          <w:ilvl w:val="0"/>
          <w:numId w:val="15"/>
        </w:numPr>
        <w:tabs>
          <w:tab w:val="left" w:pos="2010"/>
        </w:tabs>
        <w:rPr>
          <w:sz w:val="24"/>
          <w:szCs w:val="24"/>
        </w:rPr>
      </w:pPr>
      <w:r>
        <w:rPr>
          <w:sz w:val="24"/>
          <w:szCs w:val="24"/>
        </w:rPr>
        <w:t>B6</w:t>
      </w:r>
      <w:r>
        <w:rPr>
          <w:sz w:val="24"/>
          <w:szCs w:val="24"/>
        </w:rPr>
        <w:tab/>
      </w:r>
      <w:r>
        <w:rPr>
          <w:sz w:val="24"/>
          <w:szCs w:val="24"/>
        </w:rPr>
        <w:tab/>
      </w:r>
      <w:r>
        <w:rPr>
          <w:sz w:val="24"/>
          <w:szCs w:val="24"/>
        </w:rPr>
        <w:tab/>
        <w:t>Armor</w:t>
      </w:r>
    </w:p>
    <w:p w14:paraId="35533F05" w14:textId="4322057A" w:rsidR="00CF28CB" w:rsidRDefault="00C44CBA" w:rsidP="00CF28CB">
      <w:pPr>
        <w:pStyle w:val="ListParagraph"/>
        <w:numPr>
          <w:ilvl w:val="0"/>
          <w:numId w:val="15"/>
        </w:numPr>
        <w:tabs>
          <w:tab w:val="left" w:pos="2010"/>
        </w:tabs>
        <w:rPr>
          <w:sz w:val="24"/>
          <w:szCs w:val="24"/>
        </w:rPr>
      </w:pPr>
      <w:r>
        <w:rPr>
          <w:sz w:val="24"/>
          <w:szCs w:val="24"/>
        </w:rPr>
        <w:t>Engine</w:t>
      </w:r>
      <w:r>
        <w:rPr>
          <w:sz w:val="24"/>
          <w:szCs w:val="24"/>
        </w:rPr>
        <w:tab/>
      </w:r>
      <w:r>
        <w:rPr>
          <w:sz w:val="24"/>
          <w:szCs w:val="24"/>
        </w:rPr>
        <w:tab/>
      </w:r>
      <w:r>
        <w:rPr>
          <w:sz w:val="24"/>
          <w:szCs w:val="24"/>
        </w:rPr>
        <w:tab/>
        <w:t xml:space="preserve">Diesel </w:t>
      </w:r>
      <w:r w:rsidR="00CF28CB">
        <w:rPr>
          <w:sz w:val="24"/>
          <w:szCs w:val="24"/>
        </w:rPr>
        <w:t xml:space="preserve"> </w:t>
      </w:r>
    </w:p>
    <w:p w14:paraId="23834701" w14:textId="74B34DE8" w:rsidR="006D1D7F" w:rsidRDefault="006D1D7F" w:rsidP="00CF28CB">
      <w:pPr>
        <w:pStyle w:val="ListParagraph"/>
        <w:numPr>
          <w:ilvl w:val="0"/>
          <w:numId w:val="15"/>
        </w:numPr>
        <w:tabs>
          <w:tab w:val="left" w:pos="2010"/>
        </w:tabs>
        <w:rPr>
          <w:sz w:val="24"/>
          <w:szCs w:val="24"/>
        </w:rPr>
      </w:pPr>
      <w:r>
        <w:rPr>
          <w:sz w:val="24"/>
          <w:szCs w:val="24"/>
        </w:rPr>
        <w:t xml:space="preserve">Vehicle shall be check by Integrity Watch technician </w:t>
      </w:r>
      <w:r w:rsidR="008626E3">
        <w:rPr>
          <w:sz w:val="24"/>
          <w:szCs w:val="24"/>
        </w:rPr>
        <w:t>prior</w:t>
      </w:r>
      <w:r>
        <w:rPr>
          <w:sz w:val="24"/>
          <w:szCs w:val="24"/>
        </w:rPr>
        <w:t xml:space="preserve"> </w:t>
      </w:r>
      <w:r w:rsidR="008626E3">
        <w:rPr>
          <w:sz w:val="24"/>
          <w:szCs w:val="24"/>
        </w:rPr>
        <w:t>to purchase.</w:t>
      </w:r>
      <w:r>
        <w:rPr>
          <w:sz w:val="24"/>
          <w:szCs w:val="24"/>
        </w:rPr>
        <w:t xml:space="preserve">  </w:t>
      </w:r>
    </w:p>
    <w:p w14:paraId="4ACCEA41" w14:textId="155011AB" w:rsidR="00292380" w:rsidRDefault="00CF28CB" w:rsidP="00CF28CB">
      <w:pPr>
        <w:pStyle w:val="ListParagraph"/>
        <w:numPr>
          <w:ilvl w:val="0"/>
          <w:numId w:val="15"/>
        </w:numPr>
        <w:tabs>
          <w:tab w:val="left" w:pos="2010"/>
        </w:tabs>
        <w:rPr>
          <w:sz w:val="24"/>
          <w:szCs w:val="24"/>
        </w:rPr>
      </w:pPr>
      <w:r>
        <w:rPr>
          <w:sz w:val="24"/>
          <w:szCs w:val="24"/>
        </w:rPr>
        <w:t>Import the vehicle by the name of Integrity Watch Afghanistan from abroad.</w:t>
      </w:r>
    </w:p>
    <w:p w14:paraId="3BC29C19" w14:textId="77777777" w:rsidR="00CF28CB" w:rsidRPr="00CF28CB" w:rsidRDefault="00CF28CB" w:rsidP="00CF28CB">
      <w:pPr>
        <w:pStyle w:val="ListParagraph"/>
        <w:tabs>
          <w:tab w:val="left" w:pos="2010"/>
        </w:tabs>
        <w:ind w:left="825"/>
        <w:rPr>
          <w:sz w:val="24"/>
          <w:szCs w:val="24"/>
        </w:rPr>
      </w:pPr>
    </w:p>
    <w:p w14:paraId="23B460F8" w14:textId="40BD7E7D" w:rsidR="00D01BB1" w:rsidRPr="00D552F5" w:rsidRDefault="00727361" w:rsidP="00727361">
      <w:pPr>
        <w:widowControl w:val="0"/>
        <w:shd w:val="clear" w:color="auto" w:fill="FFFFFF"/>
        <w:autoSpaceDE w:val="0"/>
        <w:autoSpaceDN w:val="0"/>
        <w:adjustRightInd w:val="0"/>
        <w:rPr>
          <w:rFonts w:cs="Calibri"/>
        </w:rPr>
      </w:pPr>
      <w:r w:rsidRPr="00D552F5">
        <w:rPr>
          <w:rFonts w:cs="Calibri"/>
          <w:color w:val="FF0000"/>
        </w:rPr>
        <w:t>The deadline for submitting the bid is</w:t>
      </w:r>
      <w:r w:rsidR="006C697B">
        <w:rPr>
          <w:rFonts w:cs="Calibri"/>
          <w:color w:val="FF0000"/>
        </w:rPr>
        <w:t xml:space="preserve"> </w:t>
      </w:r>
      <w:r w:rsidR="00997C90">
        <w:rPr>
          <w:rFonts w:cs="Calibri"/>
          <w:color w:val="FF0000"/>
        </w:rPr>
        <w:t>December</w:t>
      </w:r>
      <w:r w:rsidR="006C697B">
        <w:rPr>
          <w:rFonts w:cs="Calibri"/>
          <w:color w:val="FF0000"/>
        </w:rPr>
        <w:t xml:space="preserve"> </w:t>
      </w:r>
      <w:r w:rsidR="00997C90">
        <w:rPr>
          <w:rFonts w:cs="Calibri"/>
          <w:color w:val="FF0000"/>
        </w:rPr>
        <w:t>10</w:t>
      </w:r>
      <w:r w:rsidRPr="00D552F5">
        <w:rPr>
          <w:rFonts w:cs="Calibri"/>
          <w:color w:val="FF0000"/>
        </w:rPr>
        <w:t xml:space="preserve">, 2019 at </w:t>
      </w:r>
      <w:r w:rsidR="00997C90">
        <w:rPr>
          <w:rFonts w:cs="Calibri"/>
          <w:color w:val="FF0000"/>
        </w:rPr>
        <w:t>4</w:t>
      </w:r>
      <w:r w:rsidRPr="00D552F5">
        <w:rPr>
          <w:rFonts w:cs="Calibri"/>
          <w:color w:val="FF0000"/>
        </w:rPr>
        <w:t>:00</w:t>
      </w:r>
      <w:r w:rsidR="00997C90">
        <w:rPr>
          <w:rFonts w:cs="Calibri"/>
          <w:color w:val="FF0000"/>
        </w:rPr>
        <w:t>P</w:t>
      </w:r>
      <w:bookmarkStart w:id="0" w:name="_GoBack"/>
      <w:bookmarkEnd w:id="0"/>
      <w:r w:rsidR="00745764">
        <w:rPr>
          <w:rFonts w:cs="Calibri"/>
          <w:color w:val="FF0000"/>
        </w:rPr>
        <w:t>M</w:t>
      </w:r>
      <w:r w:rsidRPr="00D552F5">
        <w:rPr>
          <w:rFonts w:cs="Calibri"/>
          <w:color w:val="FF0000"/>
        </w:rPr>
        <w:t xml:space="preserve"> to Integrity Watch Organization at Logistic Department. </w:t>
      </w:r>
    </w:p>
    <w:p w14:paraId="53E8CA05" w14:textId="77777777" w:rsidR="00727361" w:rsidRPr="00727361" w:rsidRDefault="00727361" w:rsidP="00727361">
      <w:pPr>
        <w:widowControl w:val="0"/>
        <w:shd w:val="clear" w:color="auto" w:fill="FFFFFF"/>
        <w:autoSpaceDE w:val="0"/>
        <w:autoSpaceDN w:val="0"/>
        <w:adjustRightInd w:val="0"/>
        <w:rPr>
          <w:rFonts w:cs="Calibri"/>
        </w:rPr>
      </w:pPr>
    </w:p>
    <w:p w14:paraId="370D6005" w14:textId="69A2F658" w:rsidR="003266C4" w:rsidRPr="00BA6C5D" w:rsidRDefault="003266C4" w:rsidP="00917135">
      <w:pPr>
        <w:rPr>
          <w:sz w:val="24"/>
          <w:szCs w:val="24"/>
          <w:u w:val="single"/>
        </w:rPr>
      </w:pPr>
      <w:r w:rsidRPr="00BA6C5D">
        <w:rPr>
          <w:sz w:val="24"/>
          <w:szCs w:val="24"/>
          <w:u w:val="single"/>
        </w:rPr>
        <w:t>How to apply</w:t>
      </w:r>
    </w:p>
    <w:p w14:paraId="1729802D" w14:textId="2CA3AC47" w:rsidR="00717BBA" w:rsidRPr="00717BBA" w:rsidRDefault="00717BBA" w:rsidP="00717BBA">
      <w:pPr>
        <w:tabs>
          <w:tab w:val="center" w:pos="4680"/>
          <w:tab w:val="right" w:pos="10080"/>
        </w:tabs>
        <w:spacing w:after="0" w:line="240" w:lineRule="auto"/>
        <w:rPr>
          <w:rFonts w:ascii="Calibri" w:eastAsia="Calibri" w:hAnsi="Calibri" w:cs="Calibri"/>
          <w:lang w:eastAsia="ja-JP"/>
        </w:rPr>
      </w:pPr>
      <w:r w:rsidRPr="00717BBA">
        <w:rPr>
          <w:rFonts w:ascii="Calibri" w:eastAsia="Calibri" w:hAnsi="Calibri" w:cs="Calibri"/>
          <w:lang w:eastAsia="ja-JP"/>
        </w:rPr>
        <w:t xml:space="preserve">Your sealed bid envelope shall be sent to </w:t>
      </w:r>
      <w:r w:rsidRPr="00717BBA">
        <w:rPr>
          <w:rFonts w:ascii="Calibri" w:eastAsia="Calibri" w:hAnsi="Calibri" w:cs="Times New Roman"/>
          <w:lang w:eastAsia="ja-JP"/>
        </w:rPr>
        <w:t>House #3, Street #8, Qala-e-Fatullah, Kabul, Afghanistan</w:t>
      </w:r>
      <w:r w:rsidR="006D1D7F">
        <w:rPr>
          <w:rFonts w:ascii="Calibri" w:eastAsia="Calibri" w:hAnsi="Calibri" w:cs="Times New Roman"/>
          <w:lang w:eastAsia="ja-JP"/>
        </w:rPr>
        <w:t>.</w:t>
      </w:r>
    </w:p>
    <w:p w14:paraId="65DA91AF" w14:textId="43639718" w:rsidR="00727361" w:rsidRPr="00043BF5" w:rsidRDefault="00727361" w:rsidP="00727361">
      <w:pPr>
        <w:rPr>
          <w:sz w:val="24"/>
          <w:szCs w:val="24"/>
        </w:rPr>
      </w:pPr>
      <w:r w:rsidRPr="00043BF5">
        <w:rPr>
          <w:sz w:val="24"/>
          <w:szCs w:val="24"/>
        </w:rPr>
        <w:t>For more information and communication of IWA address please contact to following number</w:t>
      </w:r>
    </w:p>
    <w:p w14:paraId="3AC6A7CE" w14:textId="4536CE74" w:rsidR="00701877" w:rsidRPr="00727361" w:rsidRDefault="00717BBA" w:rsidP="00727361">
      <w:pPr>
        <w:rPr>
          <w:sz w:val="24"/>
          <w:szCs w:val="24"/>
        </w:rPr>
      </w:pPr>
      <w:r w:rsidRPr="00043BF5">
        <w:rPr>
          <w:sz w:val="24"/>
          <w:szCs w:val="24"/>
        </w:rPr>
        <w:t>+93 (0) 795 150 915</w:t>
      </w:r>
      <w:r w:rsidR="008626E3">
        <w:rPr>
          <w:sz w:val="24"/>
          <w:szCs w:val="24"/>
        </w:rPr>
        <w:t xml:space="preserve"> </w:t>
      </w:r>
    </w:p>
    <w:sectPr w:rsidR="00701877" w:rsidRPr="007273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4448" w14:textId="77777777" w:rsidR="00A34179" w:rsidRDefault="00A34179" w:rsidP="00580CE5">
      <w:pPr>
        <w:spacing w:after="0" w:line="240" w:lineRule="auto"/>
      </w:pPr>
      <w:r>
        <w:separator/>
      </w:r>
    </w:p>
  </w:endnote>
  <w:endnote w:type="continuationSeparator" w:id="0">
    <w:p w14:paraId="498DF22A" w14:textId="77777777" w:rsidR="00A34179" w:rsidRDefault="00A34179" w:rsidP="0058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4F9E" w14:textId="77777777" w:rsidR="00A34179" w:rsidRDefault="00A34179" w:rsidP="00580CE5">
      <w:pPr>
        <w:spacing w:after="0" w:line="240" w:lineRule="auto"/>
      </w:pPr>
      <w:r>
        <w:separator/>
      </w:r>
    </w:p>
  </w:footnote>
  <w:footnote w:type="continuationSeparator" w:id="0">
    <w:p w14:paraId="5E2F3240" w14:textId="77777777" w:rsidR="00A34179" w:rsidRDefault="00A34179" w:rsidP="00580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E86E" w14:textId="77777777" w:rsidR="00580CE5" w:rsidRDefault="00580CE5" w:rsidP="00580CE5">
    <w:pPr>
      <w:pStyle w:val="Header"/>
      <w:jc w:val="right"/>
    </w:pPr>
    <w:r>
      <w:rPr>
        <w:noProof/>
      </w:rPr>
      <w:drawing>
        <wp:inline distT="0" distB="0" distL="0" distR="0" wp14:anchorId="2798F3D3" wp14:editId="31CEB3E1">
          <wp:extent cx="1825141" cy="6196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A Englis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340" cy="67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149"/>
    <w:multiLevelType w:val="hybridMultilevel"/>
    <w:tmpl w:val="3D682356"/>
    <w:lvl w:ilvl="0" w:tplc="43D83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E53B4"/>
    <w:multiLevelType w:val="hybridMultilevel"/>
    <w:tmpl w:val="F12A9322"/>
    <w:lvl w:ilvl="0" w:tplc="33BC21F8">
      <w:numFmt w:val="bullet"/>
      <w:lvlText w:val="-"/>
      <w:lvlJc w:val="left"/>
      <w:pPr>
        <w:ind w:left="825" w:hanging="360"/>
      </w:pPr>
      <w:rPr>
        <w:rFonts w:ascii="Calibri" w:eastAsiaTheme="minorHAnsi" w:hAnsi="Calibri" w:cs="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3D9271B"/>
    <w:multiLevelType w:val="hybridMultilevel"/>
    <w:tmpl w:val="47DA06FE"/>
    <w:lvl w:ilvl="0" w:tplc="03EA8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1D5B17"/>
    <w:multiLevelType w:val="hybridMultilevel"/>
    <w:tmpl w:val="7C5E9F42"/>
    <w:lvl w:ilvl="0" w:tplc="70EA3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6E7A"/>
    <w:multiLevelType w:val="hybridMultilevel"/>
    <w:tmpl w:val="8556C3EA"/>
    <w:lvl w:ilvl="0" w:tplc="05722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84435A"/>
    <w:multiLevelType w:val="hybridMultilevel"/>
    <w:tmpl w:val="87A41874"/>
    <w:lvl w:ilvl="0" w:tplc="E2C2B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13CE3"/>
    <w:multiLevelType w:val="hybridMultilevel"/>
    <w:tmpl w:val="581A4786"/>
    <w:lvl w:ilvl="0" w:tplc="38462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682B90"/>
    <w:multiLevelType w:val="hybridMultilevel"/>
    <w:tmpl w:val="A1B876FC"/>
    <w:lvl w:ilvl="0" w:tplc="33BC21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0F99"/>
    <w:multiLevelType w:val="hybridMultilevel"/>
    <w:tmpl w:val="36442E18"/>
    <w:lvl w:ilvl="0" w:tplc="7A0488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FB670B"/>
    <w:multiLevelType w:val="hybridMultilevel"/>
    <w:tmpl w:val="6354FD7A"/>
    <w:lvl w:ilvl="0" w:tplc="7F3CB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FC3137"/>
    <w:multiLevelType w:val="hybridMultilevel"/>
    <w:tmpl w:val="8BA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13951"/>
    <w:multiLevelType w:val="hybridMultilevel"/>
    <w:tmpl w:val="80944754"/>
    <w:lvl w:ilvl="0" w:tplc="30082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A05765"/>
    <w:multiLevelType w:val="hybridMultilevel"/>
    <w:tmpl w:val="1D083D6A"/>
    <w:lvl w:ilvl="0" w:tplc="08D89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E22E3"/>
    <w:multiLevelType w:val="hybridMultilevel"/>
    <w:tmpl w:val="FB441D78"/>
    <w:lvl w:ilvl="0" w:tplc="57A6E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0F3C1A"/>
    <w:multiLevelType w:val="hybridMultilevel"/>
    <w:tmpl w:val="7D24618E"/>
    <w:lvl w:ilvl="0" w:tplc="2B8C1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3"/>
  </w:num>
  <w:num w:numId="5">
    <w:abstractNumId w:val="3"/>
  </w:num>
  <w:num w:numId="6">
    <w:abstractNumId w:val="9"/>
  </w:num>
  <w:num w:numId="7">
    <w:abstractNumId w:val="6"/>
  </w:num>
  <w:num w:numId="8">
    <w:abstractNumId w:val="4"/>
  </w:num>
  <w:num w:numId="9">
    <w:abstractNumId w:val="8"/>
  </w:num>
  <w:num w:numId="10">
    <w:abstractNumId w:val="2"/>
  </w:num>
  <w:num w:numId="11">
    <w:abstractNumId w:val="0"/>
  </w:num>
  <w:num w:numId="12">
    <w:abstractNumId w:val="5"/>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19"/>
    <w:rsid w:val="0000321F"/>
    <w:rsid w:val="00010885"/>
    <w:rsid w:val="00043BF5"/>
    <w:rsid w:val="00065350"/>
    <w:rsid w:val="0007125B"/>
    <w:rsid w:val="000C4BD4"/>
    <w:rsid w:val="000C6847"/>
    <w:rsid w:val="000E756C"/>
    <w:rsid w:val="00125820"/>
    <w:rsid w:val="0014558D"/>
    <w:rsid w:val="00160ABE"/>
    <w:rsid w:val="001952EF"/>
    <w:rsid w:val="00196322"/>
    <w:rsid w:val="001C1E1D"/>
    <w:rsid w:val="001D68E1"/>
    <w:rsid w:val="001D7E81"/>
    <w:rsid w:val="00230374"/>
    <w:rsid w:val="002500F8"/>
    <w:rsid w:val="00292380"/>
    <w:rsid w:val="002A0007"/>
    <w:rsid w:val="002A5BB3"/>
    <w:rsid w:val="002B1FA1"/>
    <w:rsid w:val="002B4EA7"/>
    <w:rsid w:val="002B586A"/>
    <w:rsid w:val="00302204"/>
    <w:rsid w:val="00315FC0"/>
    <w:rsid w:val="0031639F"/>
    <w:rsid w:val="003259EC"/>
    <w:rsid w:val="003266C4"/>
    <w:rsid w:val="00367FFA"/>
    <w:rsid w:val="003767DB"/>
    <w:rsid w:val="003804F5"/>
    <w:rsid w:val="003D3B74"/>
    <w:rsid w:val="003E5507"/>
    <w:rsid w:val="004252DE"/>
    <w:rsid w:val="00430F6E"/>
    <w:rsid w:val="00440BB1"/>
    <w:rsid w:val="00447084"/>
    <w:rsid w:val="0045330C"/>
    <w:rsid w:val="00483B3F"/>
    <w:rsid w:val="00490375"/>
    <w:rsid w:val="00501446"/>
    <w:rsid w:val="00530255"/>
    <w:rsid w:val="00566801"/>
    <w:rsid w:val="00567CC1"/>
    <w:rsid w:val="00576EBA"/>
    <w:rsid w:val="005772E6"/>
    <w:rsid w:val="00580CE5"/>
    <w:rsid w:val="00594454"/>
    <w:rsid w:val="005A1F4C"/>
    <w:rsid w:val="005D52B3"/>
    <w:rsid w:val="005E3E0D"/>
    <w:rsid w:val="00616E1D"/>
    <w:rsid w:val="00634814"/>
    <w:rsid w:val="0064567C"/>
    <w:rsid w:val="006545FE"/>
    <w:rsid w:val="00691FD0"/>
    <w:rsid w:val="006C697B"/>
    <w:rsid w:val="006C6F33"/>
    <w:rsid w:val="006D1D7F"/>
    <w:rsid w:val="006E174C"/>
    <w:rsid w:val="00701877"/>
    <w:rsid w:val="00717BBA"/>
    <w:rsid w:val="00727361"/>
    <w:rsid w:val="00745764"/>
    <w:rsid w:val="00751C78"/>
    <w:rsid w:val="00784C22"/>
    <w:rsid w:val="007958DA"/>
    <w:rsid w:val="007A11B3"/>
    <w:rsid w:val="007A7A29"/>
    <w:rsid w:val="007B4441"/>
    <w:rsid w:val="007C307E"/>
    <w:rsid w:val="007F087F"/>
    <w:rsid w:val="007F562F"/>
    <w:rsid w:val="008209E2"/>
    <w:rsid w:val="008317C1"/>
    <w:rsid w:val="008408D6"/>
    <w:rsid w:val="00853609"/>
    <w:rsid w:val="00860D96"/>
    <w:rsid w:val="008626E3"/>
    <w:rsid w:val="008640AF"/>
    <w:rsid w:val="0086589D"/>
    <w:rsid w:val="008A11FA"/>
    <w:rsid w:val="00917135"/>
    <w:rsid w:val="00955ACB"/>
    <w:rsid w:val="00967BB9"/>
    <w:rsid w:val="00976A46"/>
    <w:rsid w:val="0098169F"/>
    <w:rsid w:val="00997C90"/>
    <w:rsid w:val="009C0D79"/>
    <w:rsid w:val="009C53A1"/>
    <w:rsid w:val="009F4CA6"/>
    <w:rsid w:val="00A01EDF"/>
    <w:rsid w:val="00A20E9C"/>
    <w:rsid w:val="00A34179"/>
    <w:rsid w:val="00A40B61"/>
    <w:rsid w:val="00A5219E"/>
    <w:rsid w:val="00A52FD0"/>
    <w:rsid w:val="00AE4402"/>
    <w:rsid w:val="00AF5F2D"/>
    <w:rsid w:val="00B31DA5"/>
    <w:rsid w:val="00B367D2"/>
    <w:rsid w:val="00B55944"/>
    <w:rsid w:val="00B93586"/>
    <w:rsid w:val="00BA4C19"/>
    <w:rsid w:val="00BA6C5D"/>
    <w:rsid w:val="00BB1E20"/>
    <w:rsid w:val="00BB2C00"/>
    <w:rsid w:val="00BC314A"/>
    <w:rsid w:val="00BF369B"/>
    <w:rsid w:val="00BF4967"/>
    <w:rsid w:val="00C00602"/>
    <w:rsid w:val="00C06BEC"/>
    <w:rsid w:val="00C27FE7"/>
    <w:rsid w:val="00C44CBA"/>
    <w:rsid w:val="00C638DA"/>
    <w:rsid w:val="00C70222"/>
    <w:rsid w:val="00CA6D0B"/>
    <w:rsid w:val="00CC17E4"/>
    <w:rsid w:val="00CD1E03"/>
    <w:rsid w:val="00CF28CB"/>
    <w:rsid w:val="00D01BB1"/>
    <w:rsid w:val="00D15C60"/>
    <w:rsid w:val="00D169FB"/>
    <w:rsid w:val="00D27BDC"/>
    <w:rsid w:val="00D304B7"/>
    <w:rsid w:val="00D51C0D"/>
    <w:rsid w:val="00D552F5"/>
    <w:rsid w:val="00D732E6"/>
    <w:rsid w:val="00DE4371"/>
    <w:rsid w:val="00DF0C20"/>
    <w:rsid w:val="00E16240"/>
    <w:rsid w:val="00E25AA0"/>
    <w:rsid w:val="00E3477E"/>
    <w:rsid w:val="00E44460"/>
    <w:rsid w:val="00EA3971"/>
    <w:rsid w:val="00EA628B"/>
    <w:rsid w:val="00ED3D28"/>
    <w:rsid w:val="00ED552F"/>
    <w:rsid w:val="00EE5855"/>
    <w:rsid w:val="00F126F7"/>
    <w:rsid w:val="00F22C21"/>
    <w:rsid w:val="00F4095E"/>
    <w:rsid w:val="00FB0E62"/>
    <w:rsid w:val="00FB457C"/>
    <w:rsid w:val="00FB5B6D"/>
    <w:rsid w:val="00FC5CCE"/>
    <w:rsid w:val="00FE5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8CFC1"/>
  <w15:docId w15:val="{E84EFAFF-5C0F-48DF-8C1E-BE769F4B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C0"/>
    <w:pPr>
      <w:ind w:left="720"/>
      <w:contextualSpacing/>
    </w:pPr>
  </w:style>
  <w:style w:type="paragraph" w:styleId="NormalWeb">
    <w:name w:val="Normal (Web)"/>
    <w:basedOn w:val="Normal"/>
    <w:uiPriority w:val="99"/>
    <w:unhideWhenUsed/>
    <w:rsid w:val="00917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135"/>
    <w:rPr>
      <w:b/>
      <w:bCs/>
    </w:rPr>
  </w:style>
  <w:style w:type="character" w:styleId="Hyperlink">
    <w:name w:val="Hyperlink"/>
    <w:basedOn w:val="DefaultParagraphFont"/>
    <w:uiPriority w:val="99"/>
    <w:unhideWhenUsed/>
    <w:rsid w:val="00917135"/>
    <w:rPr>
      <w:color w:val="0563C1" w:themeColor="hyperlink"/>
      <w:u w:val="single"/>
    </w:rPr>
  </w:style>
  <w:style w:type="character" w:customStyle="1" w:styleId="Heading1Char">
    <w:name w:val="Heading 1 Char"/>
    <w:basedOn w:val="DefaultParagraphFont"/>
    <w:link w:val="Heading1"/>
    <w:uiPriority w:val="9"/>
    <w:rsid w:val="00580C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CE5"/>
  </w:style>
  <w:style w:type="paragraph" w:styleId="Footer">
    <w:name w:val="footer"/>
    <w:basedOn w:val="Normal"/>
    <w:link w:val="FooterChar"/>
    <w:uiPriority w:val="99"/>
    <w:unhideWhenUsed/>
    <w:rsid w:val="0058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E5"/>
  </w:style>
  <w:style w:type="character" w:customStyle="1" w:styleId="UnresolvedMention1">
    <w:name w:val="Unresolved Mention1"/>
    <w:basedOn w:val="DefaultParagraphFont"/>
    <w:uiPriority w:val="99"/>
    <w:semiHidden/>
    <w:unhideWhenUsed/>
    <w:rsid w:val="00691FD0"/>
    <w:rPr>
      <w:color w:val="605E5C"/>
      <w:shd w:val="clear" w:color="auto" w:fill="E1DFDD"/>
    </w:rPr>
  </w:style>
  <w:style w:type="paragraph" w:styleId="BalloonText">
    <w:name w:val="Balloon Text"/>
    <w:basedOn w:val="Normal"/>
    <w:link w:val="BalloonTextChar"/>
    <w:uiPriority w:val="99"/>
    <w:semiHidden/>
    <w:unhideWhenUsed/>
    <w:rsid w:val="002A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07"/>
    <w:rPr>
      <w:rFonts w:ascii="Tahoma" w:hAnsi="Tahoma" w:cs="Tahoma"/>
      <w:sz w:val="16"/>
      <w:szCs w:val="16"/>
    </w:rPr>
  </w:style>
  <w:style w:type="table" w:styleId="TableGrid">
    <w:name w:val="Table Grid"/>
    <w:basedOn w:val="TableNormal"/>
    <w:uiPriority w:val="39"/>
    <w:rsid w:val="00D73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2610">
      <w:bodyDiv w:val="1"/>
      <w:marLeft w:val="0"/>
      <w:marRight w:val="0"/>
      <w:marTop w:val="0"/>
      <w:marBottom w:val="0"/>
      <w:divBdr>
        <w:top w:val="none" w:sz="0" w:space="0" w:color="auto"/>
        <w:left w:val="none" w:sz="0" w:space="0" w:color="auto"/>
        <w:bottom w:val="none" w:sz="0" w:space="0" w:color="auto"/>
        <w:right w:val="none" w:sz="0" w:space="0" w:color="auto"/>
      </w:divBdr>
    </w:div>
    <w:div w:id="578754718">
      <w:bodyDiv w:val="1"/>
      <w:marLeft w:val="0"/>
      <w:marRight w:val="0"/>
      <w:marTop w:val="0"/>
      <w:marBottom w:val="0"/>
      <w:divBdr>
        <w:top w:val="none" w:sz="0" w:space="0" w:color="auto"/>
        <w:left w:val="none" w:sz="0" w:space="0" w:color="auto"/>
        <w:bottom w:val="none" w:sz="0" w:space="0" w:color="auto"/>
        <w:right w:val="none" w:sz="0" w:space="0" w:color="auto"/>
      </w:divBdr>
    </w:div>
    <w:div w:id="689332756">
      <w:bodyDiv w:val="1"/>
      <w:marLeft w:val="0"/>
      <w:marRight w:val="0"/>
      <w:marTop w:val="0"/>
      <w:marBottom w:val="0"/>
      <w:divBdr>
        <w:top w:val="none" w:sz="0" w:space="0" w:color="auto"/>
        <w:left w:val="none" w:sz="0" w:space="0" w:color="auto"/>
        <w:bottom w:val="none" w:sz="0" w:space="0" w:color="auto"/>
        <w:right w:val="none" w:sz="0" w:space="0" w:color="auto"/>
      </w:divBdr>
    </w:div>
    <w:div w:id="18478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Qahir Tahiryan</cp:lastModifiedBy>
  <cp:revision>5</cp:revision>
  <dcterms:created xsi:type="dcterms:W3CDTF">2019-12-02T04:32:00Z</dcterms:created>
  <dcterms:modified xsi:type="dcterms:W3CDTF">2019-12-02T04:38:00Z</dcterms:modified>
</cp:coreProperties>
</file>