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D9C26" w14:textId="7E465D81" w:rsidR="008E6060" w:rsidRDefault="00294129" w:rsidP="002C3CD6">
      <w:pPr>
        <w:jc w:val="center"/>
        <w:rPr>
          <w:b/>
          <w:bCs/>
          <w:i/>
          <w:iCs/>
          <w:u w:val="single"/>
        </w:rPr>
      </w:pPr>
      <w:r w:rsidRPr="002C3CD6">
        <w:rPr>
          <w:b/>
          <w:bCs/>
          <w:i/>
          <w:iCs/>
          <w:u w:val="single"/>
        </w:rPr>
        <w:t>T</w:t>
      </w:r>
      <w:r w:rsidR="008E6060">
        <w:rPr>
          <w:b/>
          <w:bCs/>
          <w:i/>
          <w:iCs/>
          <w:u w:val="single"/>
        </w:rPr>
        <w:t>erms of Refere</w:t>
      </w:r>
      <w:r w:rsidR="005C55CB">
        <w:rPr>
          <w:b/>
          <w:bCs/>
          <w:i/>
          <w:iCs/>
          <w:u w:val="single"/>
        </w:rPr>
        <w:t>nce</w:t>
      </w:r>
    </w:p>
    <w:p w14:paraId="44E6BFA7" w14:textId="00B16F91" w:rsidR="00D1103A" w:rsidRDefault="008E6060" w:rsidP="002C3CD6">
      <w:pPr>
        <w:jc w:val="center"/>
      </w:pPr>
      <w:r>
        <w:rPr>
          <w:b/>
          <w:bCs/>
          <w:i/>
          <w:iCs/>
          <w:u w:val="single"/>
        </w:rPr>
        <w:t xml:space="preserve"> Evaluation of CSE intervention of </w:t>
      </w:r>
      <w:r w:rsidR="007B597B">
        <w:rPr>
          <w:b/>
          <w:bCs/>
          <w:i/>
          <w:iCs/>
          <w:u w:val="single"/>
        </w:rPr>
        <w:t>AFGA</w:t>
      </w:r>
    </w:p>
    <w:p w14:paraId="77CA7AC4" w14:textId="2DD4B6BA" w:rsidR="00294129" w:rsidRDefault="00294129"/>
    <w:p w14:paraId="5472CB6B" w14:textId="796B7BEA" w:rsidR="00294129" w:rsidRDefault="00294129">
      <w:r w:rsidRPr="00657551">
        <w:rPr>
          <w:b/>
          <w:bCs/>
          <w:u w:val="single"/>
        </w:rPr>
        <w:t>Background</w:t>
      </w:r>
      <w:r>
        <w:t>:</w:t>
      </w:r>
    </w:p>
    <w:p w14:paraId="6D39A9E5" w14:textId="77777777" w:rsidR="00127FB3" w:rsidRPr="00127FB3" w:rsidRDefault="00127FB3" w:rsidP="00127FB3">
      <w:pPr>
        <w:spacing w:before="100" w:beforeAutospacing="1" w:after="100" w:afterAutospacing="1" w:line="240" w:lineRule="auto"/>
        <w:jc w:val="both"/>
      </w:pPr>
      <w:r w:rsidRPr="00127FB3">
        <w:t>Afghan Family Guidance Association (AFGA) is an Afghan non-governmental, not-for-profit and non-political organization established in 1968. AFGA has been working in the field of Reproductive health and Rights since its inception and is full and accredited member of International Planned Parenthood Federation (IPPF) in South Asia Region.</w:t>
      </w:r>
    </w:p>
    <w:p w14:paraId="5837A77B" w14:textId="404967BD" w:rsidR="00127FB3" w:rsidRPr="00127FB3" w:rsidRDefault="00127FB3" w:rsidP="00D06224">
      <w:pPr>
        <w:spacing w:before="100" w:beforeAutospacing="1" w:after="100" w:afterAutospacing="1" w:line="240" w:lineRule="auto"/>
        <w:jc w:val="both"/>
      </w:pPr>
      <w:r w:rsidRPr="00127FB3">
        <w:t xml:space="preserve">AFGA aims to improve Afghan family’s health status through provision of comprehensive Reproductive Health Services (RHS) and Basic Health Services especially to poor and marginalized people through its 9 clinics in four major provinces of Afghanistan i.e. Kabul, Herat, Balkh and Nangarhar. There is also an outreach program where </w:t>
      </w:r>
      <w:r w:rsidR="00D06224">
        <w:t>counselor</w:t>
      </w:r>
      <w:r w:rsidRPr="00127FB3">
        <w:t xml:space="preserve"> and midwives visit people in their own communities and advocate for family planning and other RHS.</w:t>
      </w:r>
    </w:p>
    <w:p w14:paraId="6A210C19" w14:textId="77777777" w:rsidR="00127FB3" w:rsidRPr="00127FB3" w:rsidRDefault="00127FB3" w:rsidP="00127FB3">
      <w:pPr>
        <w:spacing w:before="100" w:beforeAutospacing="1" w:after="100" w:afterAutospacing="1" w:line="240" w:lineRule="auto"/>
        <w:jc w:val="both"/>
      </w:pPr>
      <w:r w:rsidRPr="00127FB3">
        <w:t>Other than the above number of clinics, the helplines for midwifes and calls are supported from across the country.  The organization also works in support of people in disaster situations.</w:t>
      </w:r>
    </w:p>
    <w:p w14:paraId="2104AA88" w14:textId="57E11A5D" w:rsidR="00657551" w:rsidRDefault="0043095E" w:rsidP="0043095E">
      <w:pPr>
        <w:spacing w:before="100" w:beforeAutospacing="1" w:after="100" w:afterAutospacing="1" w:line="240" w:lineRule="auto"/>
        <w:jc w:val="both"/>
      </w:pPr>
      <w:r>
        <w:t xml:space="preserve">IPPF’s new strategic plan has come into force from January 2016 spanning over next seven years till December 2022. The New Strategic Plan places young people at the </w:t>
      </w:r>
      <w:r w:rsidR="00FF0EFB">
        <w:t>center</w:t>
      </w:r>
      <w:r>
        <w:t xml:space="preserve"> of its work and commits to </w:t>
      </w:r>
      <w:proofErr w:type="gramStart"/>
      <w:r>
        <w:t>reach</w:t>
      </w:r>
      <w:proofErr w:type="gramEnd"/>
      <w:r>
        <w:t xml:space="preserve"> out to young people across communities empowering them to take decisions and actions as global citizens.</w:t>
      </w:r>
    </w:p>
    <w:p w14:paraId="2297D718" w14:textId="5B1D849E" w:rsidR="0043095E" w:rsidRDefault="006C61AC" w:rsidP="00D06224">
      <w:pPr>
        <w:spacing w:before="100" w:beforeAutospacing="1" w:after="100" w:afterAutospacing="1" w:line="240" w:lineRule="auto"/>
        <w:jc w:val="both"/>
      </w:pPr>
      <w:r>
        <w:t>AFGA</w:t>
      </w:r>
      <w:r w:rsidR="00657551">
        <w:t xml:space="preserve"> has started implementing </w:t>
      </w:r>
      <w:r>
        <w:t>(</w:t>
      </w:r>
      <w:r w:rsidR="00D06224">
        <w:t xml:space="preserve">Two days </w:t>
      </w:r>
      <w:r w:rsidR="00657551">
        <w:t xml:space="preserve">complete CSE </w:t>
      </w:r>
      <w:r w:rsidR="00D06224">
        <w:t xml:space="preserve">(Life Skill Education) </w:t>
      </w:r>
      <w:proofErr w:type="spellStart"/>
      <w:r w:rsidR="00657551">
        <w:t>programme</w:t>
      </w:r>
      <w:proofErr w:type="spellEnd"/>
      <w:r w:rsidR="00657551">
        <w:t xml:space="preserve"> in formal setting (</w:t>
      </w:r>
      <w:r>
        <w:t>School</w:t>
      </w:r>
      <w:r w:rsidR="00657551">
        <w:t xml:space="preserve">) since </w:t>
      </w:r>
      <w:r w:rsidR="00D06224">
        <w:t>2018</w:t>
      </w:r>
      <w:r w:rsidR="005454AE">
        <w:t xml:space="preserve"> and it has reached out to </w:t>
      </w:r>
      <w:r w:rsidR="00D06224">
        <w:t xml:space="preserve">40,000 </w:t>
      </w:r>
      <w:r w:rsidR="005454AE">
        <w:t>youth with CSE intervention</w:t>
      </w:r>
      <w:r w:rsidR="00657551">
        <w:t xml:space="preserve">. </w:t>
      </w:r>
      <w:r w:rsidR="0043095E">
        <w:t xml:space="preserve"> </w:t>
      </w:r>
      <w:r w:rsidR="0043095E" w:rsidRPr="005E41C7">
        <w:rPr>
          <w:rFonts w:eastAsia="Times New Roman"/>
        </w:rPr>
        <w:t xml:space="preserve">It is therefore imperative that </w:t>
      </w:r>
      <w:r w:rsidR="0043095E" w:rsidRPr="005A4F53">
        <w:rPr>
          <w:rFonts w:eastAsia="Times New Roman"/>
        </w:rPr>
        <w:t>attention</w:t>
      </w:r>
      <w:r w:rsidR="0043095E" w:rsidRPr="005E41C7">
        <w:rPr>
          <w:rFonts w:eastAsia="Times New Roman"/>
        </w:rPr>
        <w:t xml:space="preserve"> be </w:t>
      </w:r>
      <w:r w:rsidR="0043095E" w:rsidRPr="005A4F53">
        <w:rPr>
          <w:rFonts w:eastAsia="Times New Roman"/>
        </w:rPr>
        <w:t>given to</w:t>
      </w:r>
      <w:r w:rsidR="005454AE">
        <w:rPr>
          <w:rFonts w:eastAsia="Times New Roman"/>
        </w:rPr>
        <w:t xml:space="preserve"> understand whether the </w:t>
      </w:r>
      <w:r w:rsidR="005602E5">
        <w:rPr>
          <w:rFonts w:eastAsia="Times New Roman"/>
        </w:rPr>
        <w:t>AFGA</w:t>
      </w:r>
      <w:r w:rsidR="005454AE">
        <w:rPr>
          <w:rFonts w:eastAsia="Times New Roman"/>
        </w:rPr>
        <w:t>’s CSE intervention model is aligned with IPPF’s standard CSE model based on Deliver and Enable Toolkit</w:t>
      </w:r>
      <w:r w:rsidR="003D75B4">
        <w:rPr>
          <w:rFonts w:eastAsia="Times New Roman"/>
        </w:rPr>
        <w:t>.</w:t>
      </w:r>
    </w:p>
    <w:p w14:paraId="20D3BEBA" w14:textId="58E632A7" w:rsidR="003D75B4" w:rsidRDefault="0043095E" w:rsidP="003D75B4">
      <w:pPr>
        <w:jc w:val="both"/>
      </w:pPr>
      <w:r>
        <w:t xml:space="preserve">Taking this forward, IPPF SARO has proposed to </w:t>
      </w:r>
      <w:r w:rsidR="003D75B4">
        <w:t xml:space="preserve">assess </w:t>
      </w:r>
      <w:r w:rsidR="00FE0604">
        <w:t>AFGA</w:t>
      </w:r>
      <w:r w:rsidR="003D75B4">
        <w:t xml:space="preserve">’s CSE intervention model using IPPF’s ‘Inside and Out Tool’ </w:t>
      </w:r>
      <w:r w:rsidR="00994535">
        <w:t xml:space="preserve">which will inform us </w:t>
      </w:r>
      <w:r w:rsidR="00994535">
        <w:rPr>
          <w:rFonts w:eastAsia="Times New Roman"/>
        </w:rPr>
        <w:t xml:space="preserve">in </w:t>
      </w:r>
      <w:r w:rsidR="003D75B4">
        <w:rPr>
          <w:rFonts w:eastAsia="Times New Roman"/>
        </w:rPr>
        <w:t>strengthen</w:t>
      </w:r>
      <w:r w:rsidR="00994535">
        <w:rPr>
          <w:rFonts w:eastAsia="Times New Roman"/>
        </w:rPr>
        <w:t>ing</w:t>
      </w:r>
      <w:r w:rsidR="003D75B4">
        <w:rPr>
          <w:rFonts w:eastAsia="Times New Roman"/>
        </w:rPr>
        <w:t xml:space="preserve"> the existing intervention model and to ensure the quality of the intervention and its expansion</w:t>
      </w:r>
      <w:r w:rsidR="009B3DC9">
        <w:rPr>
          <w:rFonts w:eastAsia="Times New Roman"/>
        </w:rPr>
        <w:t xml:space="preserve"> in future</w:t>
      </w:r>
      <w:r w:rsidR="003D75B4">
        <w:rPr>
          <w:rFonts w:eastAsia="Times New Roman"/>
        </w:rPr>
        <w:t xml:space="preserve">. </w:t>
      </w:r>
    </w:p>
    <w:p w14:paraId="4B0365DA" w14:textId="2B95B7C7" w:rsidR="00294129" w:rsidRDefault="00294129">
      <w:r w:rsidRPr="00767B4B">
        <w:rPr>
          <w:b/>
          <w:bCs/>
          <w:u w:val="single"/>
        </w:rPr>
        <w:t xml:space="preserve">Purpose of the </w:t>
      </w:r>
      <w:r w:rsidR="00244F76" w:rsidRPr="00767B4B">
        <w:rPr>
          <w:b/>
          <w:bCs/>
          <w:u w:val="single"/>
        </w:rPr>
        <w:t>assessment</w:t>
      </w:r>
      <w:r>
        <w:t>:</w:t>
      </w:r>
    </w:p>
    <w:p w14:paraId="109ABA84" w14:textId="1EE60A2D" w:rsidR="00636630" w:rsidRDefault="003D75B4">
      <w:r>
        <w:t xml:space="preserve">The purpose of the assignment to assess </w:t>
      </w:r>
      <w:r w:rsidR="00994535">
        <w:t xml:space="preserve">comprehensiveness and the quality of the </w:t>
      </w:r>
      <w:r w:rsidR="00FD4258">
        <w:t>AFGA</w:t>
      </w:r>
      <w:r>
        <w:t xml:space="preserve">’s CSE intervention model using IPPF’s </w:t>
      </w:r>
      <w:r w:rsidR="000854C1">
        <w:t>inside</w:t>
      </w:r>
      <w:r>
        <w:t xml:space="preserve"> and Out Tool</w:t>
      </w:r>
      <w:r w:rsidR="00994535">
        <w:t>.</w:t>
      </w:r>
      <w:r w:rsidR="00636630">
        <w:t xml:space="preserve"> </w:t>
      </w:r>
    </w:p>
    <w:p w14:paraId="5E446AE3" w14:textId="1F2A069B" w:rsidR="00294129" w:rsidRDefault="00294129">
      <w:r w:rsidRPr="006F51FF">
        <w:rPr>
          <w:b/>
          <w:bCs/>
          <w:u w:val="single"/>
        </w:rPr>
        <w:t>Scope of Work</w:t>
      </w:r>
      <w:r>
        <w:t>:</w:t>
      </w:r>
      <w:r w:rsidR="006F51FF">
        <w:t xml:space="preserve"> </w:t>
      </w:r>
    </w:p>
    <w:p w14:paraId="249E980A" w14:textId="758C8BCA" w:rsidR="006F51FF" w:rsidRDefault="006F51FF" w:rsidP="006F51FF">
      <w:pPr>
        <w:pStyle w:val="ListParagraph"/>
        <w:numPr>
          <w:ilvl w:val="0"/>
          <w:numId w:val="2"/>
        </w:numPr>
        <w:rPr>
          <w:rFonts w:asciiTheme="minorHAnsi" w:eastAsiaTheme="minorHAnsi" w:hAnsiTheme="minorHAnsi" w:cstheme="minorBidi"/>
          <w:sz w:val="22"/>
          <w:szCs w:val="22"/>
        </w:rPr>
      </w:pPr>
      <w:r w:rsidRPr="006F51FF">
        <w:rPr>
          <w:rFonts w:asciiTheme="minorHAnsi" w:eastAsiaTheme="minorHAnsi" w:hAnsiTheme="minorHAnsi" w:cstheme="minorBidi"/>
          <w:sz w:val="22"/>
          <w:szCs w:val="22"/>
        </w:rPr>
        <w:t xml:space="preserve">To </w:t>
      </w:r>
      <w:r>
        <w:rPr>
          <w:rFonts w:asciiTheme="minorHAnsi" w:eastAsiaTheme="minorHAnsi" w:hAnsiTheme="minorHAnsi" w:cstheme="minorBidi"/>
          <w:sz w:val="22"/>
          <w:szCs w:val="22"/>
        </w:rPr>
        <w:t xml:space="preserve">review the CSE </w:t>
      </w:r>
      <w:r w:rsidR="000854C1">
        <w:rPr>
          <w:rFonts w:asciiTheme="minorHAnsi" w:eastAsiaTheme="minorHAnsi" w:hAnsiTheme="minorHAnsi" w:cstheme="minorBidi"/>
          <w:sz w:val="22"/>
          <w:szCs w:val="22"/>
        </w:rPr>
        <w:t>curriculum/</w:t>
      </w:r>
      <w:r>
        <w:rPr>
          <w:rFonts w:asciiTheme="minorHAnsi" w:eastAsiaTheme="minorHAnsi" w:hAnsiTheme="minorHAnsi" w:cstheme="minorBidi"/>
          <w:sz w:val="22"/>
          <w:szCs w:val="22"/>
        </w:rPr>
        <w:t xml:space="preserve">module </w:t>
      </w:r>
      <w:r w:rsidR="00927361">
        <w:rPr>
          <w:rFonts w:asciiTheme="minorHAnsi" w:eastAsiaTheme="minorHAnsi" w:hAnsiTheme="minorHAnsi" w:cstheme="minorBidi"/>
          <w:sz w:val="22"/>
          <w:szCs w:val="22"/>
        </w:rPr>
        <w:t>of</w:t>
      </w:r>
      <w:r>
        <w:rPr>
          <w:rFonts w:asciiTheme="minorHAnsi" w:eastAsiaTheme="minorHAnsi" w:hAnsiTheme="minorHAnsi" w:cstheme="minorBidi"/>
          <w:sz w:val="22"/>
          <w:szCs w:val="22"/>
        </w:rPr>
        <w:t xml:space="preserve"> </w:t>
      </w:r>
      <w:r w:rsidR="00FD4258">
        <w:rPr>
          <w:rFonts w:asciiTheme="minorHAnsi" w:eastAsiaTheme="minorHAnsi" w:hAnsiTheme="minorHAnsi" w:cstheme="minorBidi"/>
          <w:sz w:val="22"/>
          <w:szCs w:val="22"/>
        </w:rPr>
        <w:t>AFGA</w:t>
      </w:r>
      <w:r>
        <w:rPr>
          <w:rFonts w:asciiTheme="minorHAnsi" w:eastAsiaTheme="minorHAnsi" w:hAnsiTheme="minorHAnsi" w:cstheme="minorBidi"/>
          <w:sz w:val="22"/>
          <w:szCs w:val="22"/>
        </w:rPr>
        <w:t xml:space="preserve"> in terms of content </w:t>
      </w:r>
      <w:r w:rsidR="009B3DC9">
        <w:rPr>
          <w:rFonts w:asciiTheme="minorHAnsi" w:eastAsiaTheme="minorHAnsi" w:hAnsiTheme="minorHAnsi" w:cstheme="minorBidi"/>
          <w:sz w:val="22"/>
          <w:szCs w:val="22"/>
        </w:rPr>
        <w:t>and quality</w:t>
      </w:r>
    </w:p>
    <w:p w14:paraId="7939E7C4" w14:textId="0059E023" w:rsidR="006F51FF" w:rsidRDefault="006F51FF" w:rsidP="006F51FF">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assess the CSE intervention model </w:t>
      </w:r>
      <w:r w:rsidR="00236D33">
        <w:rPr>
          <w:rFonts w:asciiTheme="minorHAnsi" w:eastAsiaTheme="minorHAnsi" w:hAnsiTheme="minorHAnsi" w:cstheme="minorBidi"/>
          <w:sz w:val="22"/>
          <w:szCs w:val="22"/>
        </w:rPr>
        <w:t xml:space="preserve">in terms of its comprehensiveness and </w:t>
      </w:r>
      <w:r>
        <w:rPr>
          <w:rFonts w:asciiTheme="minorHAnsi" w:eastAsiaTheme="minorHAnsi" w:hAnsiTheme="minorHAnsi" w:cstheme="minorBidi"/>
          <w:sz w:val="22"/>
          <w:szCs w:val="22"/>
        </w:rPr>
        <w:t xml:space="preserve">effectiveness in achieving the </w:t>
      </w:r>
      <w:r w:rsidR="00942190">
        <w:rPr>
          <w:rFonts w:asciiTheme="minorHAnsi" w:eastAsiaTheme="minorHAnsi" w:hAnsiTheme="minorHAnsi" w:cstheme="minorBidi"/>
          <w:sz w:val="22"/>
          <w:szCs w:val="22"/>
        </w:rPr>
        <w:t>outcome</w:t>
      </w:r>
      <w:r>
        <w:rPr>
          <w:rFonts w:asciiTheme="minorHAnsi" w:eastAsiaTheme="minorHAnsi" w:hAnsiTheme="minorHAnsi" w:cstheme="minorBidi"/>
          <w:sz w:val="22"/>
          <w:szCs w:val="22"/>
        </w:rPr>
        <w:t xml:space="preserve"> of </w:t>
      </w:r>
      <w:r w:rsidR="009B3DC9">
        <w:rPr>
          <w:rFonts w:asciiTheme="minorHAnsi" w:eastAsiaTheme="minorHAnsi" w:hAnsiTheme="minorHAnsi" w:cstheme="minorBidi"/>
          <w:sz w:val="22"/>
          <w:szCs w:val="22"/>
        </w:rPr>
        <w:t xml:space="preserve">IPPF’s </w:t>
      </w:r>
      <w:r>
        <w:rPr>
          <w:rFonts w:asciiTheme="minorHAnsi" w:eastAsiaTheme="minorHAnsi" w:hAnsiTheme="minorHAnsi" w:cstheme="minorBidi"/>
          <w:sz w:val="22"/>
          <w:szCs w:val="22"/>
        </w:rPr>
        <w:t xml:space="preserve">strategic framework </w:t>
      </w:r>
    </w:p>
    <w:p w14:paraId="61E678B8" w14:textId="1889073A" w:rsidR="009B3DC9" w:rsidRDefault="009B3DC9" w:rsidP="006F51FF">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assess the coverage of the CSE </w:t>
      </w:r>
      <w:proofErr w:type="spellStart"/>
      <w:r>
        <w:rPr>
          <w:rFonts w:asciiTheme="minorHAnsi" w:eastAsiaTheme="minorHAnsi" w:hAnsiTheme="minorHAnsi" w:cstheme="minorBidi"/>
          <w:sz w:val="22"/>
          <w:szCs w:val="22"/>
        </w:rPr>
        <w:t>programme</w:t>
      </w:r>
      <w:proofErr w:type="spellEnd"/>
      <w:r>
        <w:rPr>
          <w:rFonts w:asciiTheme="minorHAnsi" w:eastAsiaTheme="minorHAnsi" w:hAnsiTheme="minorHAnsi" w:cstheme="minorBidi"/>
          <w:sz w:val="22"/>
          <w:szCs w:val="22"/>
        </w:rPr>
        <w:t xml:space="preserve"> and how it is monitored and evaluated (M&amp;E)</w:t>
      </w:r>
    </w:p>
    <w:p w14:paraId="320BF40C" w14:textId="0F9E348C" w:rsidR="0001707D" w:rsidRDefault="0001707D"/>
    <w:p w14:paraId="43529D93" w14:textId="1AC753D8" w:rsidR="0001707D" w:rsidRDefault="0001707D">
      <w:r w:rsidRPr="00CA6F7B">
        <w:rPr>
          <w:b/>
          <w:bCs/>
          <w:u w:val="single"/>
        </w:rPr>
        <w:t>Methodology of the study</w:t>
      </w:r>
      <w:r>
        <w:t>:</w:t>
      </w:r>
    </w:p>
    <w:tbl>
      <w:tblPr>
        <w:tblStyle w:val="TableGrid"/>
        <w:tblW w:w="0" w:type="auto"/>
        <w:tblLook w:val="04A0" w:firstRow="1" w:lastRow="0" w:firstColumn="1" w:lastColumn="0" w:noHBand="0" w:noVBand="1"/>
      </w:tblPr>
      <w:tblGrid>
        <w:gridCol w:w="3145"/>
        <w:gridCol w:w="6205"/>
      </w:tblGrid>
      <w:tr w:rsidR="009B3DC9" w14:paraId="33B2BC79" w14:textId="77777777" w:rsidTr="00CA6F7B">
        <w:tc>
          <w:tcPr>
            <w:tcW w:w="3145" w:type="dxa"/>
          </w:tcPr>
          <w:p w14:paraId="1C4467C1" w14:textId="149A8CD1" w:rsidR="009B3DC9" w:rsidRDefault="00FF2482" w:rsidP="008B4BBF">
            <w:pPr>
              <w:spacing w:after="160" w:line="259" w:lineRule="auto"/>
            </w:pPr>
            <w:bookmarkStart w:id="0" w:name="_Hlk24016121"/>
            <w:r>
              <w:lastRenderedPageBreak/>
              <w:t>Briefing</w:t>
            </w:r>
            <w:r w:rsidR="002E4F61">
              <w:t>/Introductory</w:t>
            </w:r>
            <w:r>
              <w:t xml:space="preserve"> meeting</w:t>
            </w:r>
          </w:p>
        </w:tc>
        <w:tc>
          <w:tcPr>
            <w:tcW w:w="6205" w:type="dxa"/>
          </w:tcPr>
          <w:p w14:paraId="074D1888" w14:textId="5E69A7BF" w:rsidR="009B3DC9" w:rsidRDefault="00FF2482" w:rsidP="008B4BBF">
            <w:pPr>
              <w:spacing w:after="160" w:line="259" w:lineRule="auto"/>
            </w:pPr>
            <w:r>
              <w:t xml:space="preserve">Focal point of IPPF SARO and </w:t>
            </w:r>
            <w:r w:rsidR="00605451">
              <w:t>AFGA</w:t>
            </w:r>
          </w:p>
        </w:tc>
      </w:tr>
      <w:tr w:rsidR="00FF2482" w14:paraId="6127CFF3" w14:textId="77777777" w:rsidTr="00CA6F7B">
        <w:tc>
          <w:tcPr>
            <w:tcW w:w="3145" w:type="dxa"/>
          </w:tcPr>
          <w:p w14:paraId="75E4AEAA" w14:textId="51EE0D57" w:rsidR="00FF2482" w:rsidRDefault="00FF2482" w:rsidP="00FF2482">
            <w:r>
              <w:t>Desk Review</w:t>
            </w:r>
          </w:p>
        </w:tc>
        <w:tc>
          <w:tcPr>
            <w:tcW w:w="6205" w:type="dxa"/>
          </w:tcPr>
          <w:p w14:paraId="51B786C2" w14:textId="4F69AD96" w:rsidR="00FF2482" w:rsidRDefault="00FF2482" w:rsidP="00FF2482">
            <w:r>
              <w:t>Review of the following – CSE module (</w:t>
            </w:r>
            <w:r w:rsidR="00605451">
              <w:t>AFGA</w:t>
            </w:r>
            <w:r>
              <w:t xml:space="preserve"> </w:t>
            </w:r>
            <w:proofErr w:type="spellStart"/>
            <w:r>
              <w:t>Vs</w:t>
            </w:r>
            <w:proofErr w:type="spellEnd"/>
            <w:r>
              <w:t xml:space="preserve"> IPPF), trainers’ module (</w:t>
            </w:r>
            <w:proofErr w:type="spellStart"/>
            <w:r>
              <w:t>ToT</w:t>
            </w:r>
            <w:proofErr w:type="spellEnd"/>
            <w:r>
              <w:t>), Training materials used for the CSE sessions, M&amp;E</w:t>
            </w:r>
            <w:r w:rsidR="000854C1">
              <w:t xml:space="preserve"> plans, guidelines and data collection</w:t>
            </w:r>
            <w:r>
              <w:t xml:space="preserve"> system</w:t>
            </w:r>
          </w:p>
          <w:p w14:paraId="610D955C" w14:textId="610F5380" w:rsidR="00C14736" w:rsidRDefault="0057314D" w:rsidP="00FF2482">
            <w:r>
              <w:t>Review</w:t>
            </w:r>
            <w:r w:rsidR="00C14736">
              <w:t xml:space="preserve"> the MA level data, source documents and data compilation to review the quality of data reported to IPPF Global Indicator Survey (Expected Results 04 in IPPF strategic framework)</w:t>
            </w:r>
          </w:p>
        </w:tc>
      </w:tr>
      <w:tr w:rsidR="00FF2482" w14:paraId="2CB92FC2" w14:textId="77777777" w:rsidTr="00CA6F7B">
        <w:tc>
          <w:tcPr>
            <w:tcW w:w="3145" w:type="dxa"/>
          </w:tcPr>
          <w:p w14:paraId="6AF54818" w14:textId="044952AA" w:rsidR="00FF2482" w:rsidRDefault="00FF2482" w:rsidP="00FF2482">
            <w:pPr>
              <w:spacing w:after="160" w:line="259" w:lineRule="auto"/>
            </w:pPr>
            <w:r>
              <w:t>Key Informants interview</w:t>
            </w:r>
          </w:p>
        </w:tc>
        <w:tc>
          <w:tcPr>
            <w:tcW w:w="6205" w:type="dxa"/>
          </w:tcPr>
          <w:p w14:paraId="5EDBAE43" w14:textId="6C4D5006" w:rsidR="00FF2482" w:rsidRDefault="00FF2482" w:rsidP="00FF2482">
            <w:pPr>
              <w:spacing w:after="160" w:line="259" w:lineRule="auto"/>
            </w:pPr>
            <w:r>
              <w:t xml:space="preserve">Key staff of </w:t>
            </w:r>
            <w:r w:rsidR="00605451">
              <w:t>AFGA</w:t>
            </w:r>
            <w:r>
              <w:t>, facilitators</w:t>
            </w:r>
            <w:r w:rsidR="00605451">
              <w:t>/teachers</w:t>
            </w:r>
            <w:r>
              <w:t>, and external stakeholders (if need be)</w:t>
            </w:r>
          </w:p>
        </w:tc>
      </w:tr>
      <w:tr w:rsidR="00FF2482" w14:paraId="4402E8E5" w14:textId="77777777" w:rsidTr="00CA6F7B">
        <w:tc>
          <w:tcPr>
            <w:tcW w:w="3145" w:type="dxa"/>
          </w:tcPr>
          <w:p w14:paraId="576A0323" w14:textId="3E6C7E2D" w:rsidR="00FF2482" w:rsidRDefault="00FF2482" w:rsidP="00FF2482">
            <w:pPr>
              <w:spacing w:after="160" w:line="259" w:lineRule="auto"/>
            </w:pPr>
            <w:r>
              <w:t>FGDs</w:t>
            </w:r>
          </w:p>
        </w:tc>
        <w:tc>
          <w:tcPr>
            <w:tcW w:w="6205" w:type="dxa"/>
          </w:tcPr>
          <w:p w14:paraId="19073181" w14:textId="460371FC" w:rsidR="00FF2482" w:rsidRDefault="000854C1">
            <w:pPr>
              <w:spacing w:after="160" w:line="259" w:lineRule="auto"/>
            </w:pPr>
            <w:r>
              <w:t>Sample of y</w:t>
            </w:r>
            <w:r w:rsidR="00FF2482">
              <w:t>outh participants in CSE training and parents</w:t>
            </w:r>
          </w:p>
        </w:tc>
      </w:tr>
      <w:tr w:rsidR="00FF2482" w14:paraId="286A2339" w14:textId="77777777" w:rsidTr="00CA6F7B">
        <w:tc>
          <w:tcPr>
            <w:tcW w:w="3145" w:type="dxa"/>
          </w:tcPr>
          <w:p w14:paraId="3EAD7A86" w14:textId="1095FF86" w:rsidR="00FF2482" w:rsidRDefault="00FF2482" w:rsidP="00FF2482">
            <w:pPr>
              <w:spacing w:after="160" w:line="259" w:lineRule="auto"/>
            </w:pPr>
            <w:r>
              <w:t>Observation</w:t>
            </w:r>
          </w:p>
        </w:tc>
        <w:tc>
          <w:tcPr>
            <w:tcW w:w="6205" w:type="dxa"/>
          </w:tcPr>
          <w:p w14:paraId="20423EA6" w14:textId="0EBEB176" w:rsidR="000854C1" w:rsidRDefault="00FF2482" w:rsidP="00C62FF0">
            <w:pPr>
              <w:spacing w:after="160" w:line="259" w:lineRule="auto"/>
            </w:pPr>
            <w:r>
              <w:t>One complete CSE session</w:t>
            </w:r>
            <w:r w:rsidR="000854C1">
              <w:t xml:space="preserve"> </w:t>
            </w:r>
            <w:r w:rsidR="006602CF">
              <w:t>in school</w:t>
            </w:r>
          </w:p>
        </w:tc>
      </w:tr>
      <w:tr w:rsidR="00FF2482" w14:paraId="716291B8" w14:textId="77777777" w:rsidTr="00CA6F7B">
        <w:tc>
          <w:tcPr>
            <w:tcW w:w="3145" w:type="dxa"/>
          </w:tcPr>
          <w:p w14:paraId="39301EEC" w14:textId="2122D5CF" w:rsidR="00FF2482" w:rsidRDefault="00FF2482" w:rsidP="00FF2482">
            <w:pPr>
              <w:spacing w:after="160" w:line="259" w:lineRule="auto"/>
            </w:pPr>
            <w:r>
              <w:t>Data collection and compilation</w:t>
            </w:r>
          </w:p>
        </w:tc>
        <w:tc>
          <w:tcPr>
            <w:tcW w:w="6205" w:type="dxa"/>
          </w:tcPr>
          <w:p w14:paraId="061F1483" w14:textId="17FA1B53" w:rsidR="00FF2482" w:rsidRDefault="00FF2482" w:rsidP="00FF2482">
            <w:pPr>
              <w:spacing w:after="160" w:line="259" w:lineRule="auto"/>
            </w:pPr>
            <w:r>
              <w:t>Completing Inside and Out tool based on the data collected during the assessment</w:t>
            </w:r>
          </w:p>
        </w:tc>
      </w:tr>
      <w:tr w:rsidR="00FF2482" w14:paraId="4577224C" w14:textId="77777777" w:rsidTr="00CA6F7B">
        <w:tc>
          <w:tcPr>
            <w:tcW w:w="3145" w:type="dxa"/>
          </w:tcPr>
          <w:p w14:paraId="74CA3F97" w14:textId="6729B739" w:rsidR="00FF2482" w:rsidRDefault="00FF2482" w:rsidP="00FF2482">
            <w:pPr>
              <w:spacing w:after="160" w:line="259" w:lineRule="auto"/>
            </w:pPr>
            <w:r>
              <w:t>Data Analysis</w:t>
            </w:r>
          </w:p>
        </w:tc>
        <w:tc>
          <w:tcPr>
            <w:tcW w:w="6205" w:type="dxa"/>
          </w:tcPr>
          <w:p w14:paraId="0DF685C9" w14:textId="499F4CC1" w:rsidR="00FF2482" w:rsidRDefault="00F34A06" w:rsidP="00FF2482">
            <w:pPr>
              <w:spacing w:after="160" w:line="259" w:lineRule="auto"/>
            </w:pPr>
            <w:r>
              <w:t>Analyzing</w:t>
            </w:r>
            <w:r w:rsidR="00FF2482">
              <w:t xml:space="preserve"> the data for Inside and Out tool</w:t>
            </w:r>
          </w:p>
        </w:tc>
      </w:tr>
      <w:tr w:rsidR="00FC6166" w14:paraId="7FB39D48" w14:textId="77777777" w:rsidTr="00CA6F7B">
        <w:tc>
          <w:tcPr>
            <w:tcW w:w="3145" w:type="dxa"/>
          </w:tcPr>
          <w:p w14:paraId="7B459C19" w14:textId="6DE4FAE6" w:rsidR="00FC6166" w:rsidRPr="00F428D6" w:rsidRDefault="00FC6166" w:rsidP="00FF2482">
            <w:r w:rsidRPr="00FC6166">
              <w:t>Debriefing meeting</w:t>
            </w:r>
          </w:p>
        </w:tc>
        <w:tc>
          <w:tcPr>
            <w:tcW w:w="6205" w:type="dxa"/>
          </w:tcPr>
          <w:p w14:paraId="045F966A" w14:textId="77777777" w:rsidR="00FC6166" w:rsidRPr="00CB49DE" w:rsidRDefault="00FC6166" w:rsidP="00E02854">
            <w:r w:rsidRPr="00F428D6">
              <w:t>A debriefing meeting with the MA staff after completion of field activities.</w:t>
            </w:r>
          </w:p>
          <w:p w14:paraId="38827447" w14:textId="77777777" w:rsidR="00FC6166" w:rsidRPr="00E02854" w:rsidRDefault="00FC6166" w:rsidP="00FF2482"/>
        </w:tc>
      </w:tr>
      <w:tr w:rsidR="00FF2482" w14:paraId="30B24D5B" w14:textId="77777777" w:rsidTr="00CA6F7B">
        <w:tc>
          <w:tcPr>
            <w:tcW w:w="3145" w:type="dxa"/>
          </w:tcPr>
          <w:p w14:paraId="1C69E44F" w14:textId="699DABF0" w:rsidR="00FF2482" w:rsidRDefault="00FF2482" w:rsidP="00FF2482">
            <w:pPr>
              <w:spacing w:after="160" w:line="259" w:lineRule="auto"/>
            </w:pPr>
            <w:r>
              <w:t>Report preparation</w:t>
            </w:r>
          </w:p>
        </w:tc>
        <w:tc>
          <w:tcPr>
            <w:tcW w:w="6205" w:type="dxa"/>
          </w:tcPr>
          <w:p w14:paraId="25686332" w14:textId="2A17D1B3" w:rsidR="00FF2482" w:rsidRDefault="00FF2482" w:rsidP="00FF2482">
            <w:pPr>
              <w:spacing w:after="160" w:line="259" w:lineRule="auto"/>
            </w:pPr>
            <w:r>
              <w:t xml:space="preserve">Complete Inside and Out Tool, and a narrative report along with recommendation </w:t>
            </w:r>
          </w:p>
        </w:tc>
      </w:tr>
      <w:bookmarkEnd w:id="0"/>
    </w:tbl>
    <w:p w14:paraId="69A9305C" w14:textId="77777777" w:rsidR="00CA444D" w:rsidRDefault="00CA444D">
      <w:pPr>
        <w:rPr>
          <w:b/>
          <w:bCs/>
          <w:u w:val="single"/>
        </w:rPr>
      </w:pPr>
    </w:p>
    <w:p w14:paraId="5C5ED8B2" w14:textId="1AB12E17" w:rsidR="00294129" w:rsidRDefault="00294129">
      <w:r w:rsidRPr="00767B4B">
        <w:rPr>
          <w:b/>
          <w:bCs/>
          <w:u w:val="single"/>
        </w:rPr>
        <w:t>Deliverables</w:t>
      </w:r>
      <w:r>
        <w:t>:</w:t>
      </w:r>
    </w:p>
    <w:p w14:paraId="66E56486" w14:textId="0153811F" w:rsidR="00423C8F" w:rsidRDefault="00423C8F" w:rsidP="008B4BBF">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A debriefing meet</w:t>
      </w:r>
      <w:r w:rsidR="009F1FAA">
        <w:rPr>
          <w:rFonts w:asciiTheme="minorHAnsi" w:eastAsiaTheme="minorHAnsi" w:hAnsiTheme="minorHAnsi" w:cstheme="minorBidi"/>
          <w:sz w:val="22"/>
          <w:szCs w:val="22"/>
        </w:rPr>
        <w:t>ing with the MA staff after completion of field activities.</w:t>
      </w:r>
    </w:p>
    <w:p w14:paraId="1A41EBB8" w14:textId="67867037" w:rsidR="00CA444D" w:rsidRPr="008B4BBF" w:rsidRDefault="00CA444D" w:rsidP="008B4BBF">
      <w:pPr>
        <w:pStyle w:val="ListParagraph"/>
        <w:numPr>
          <w:ilvl w:val="0"/>
          <w:numId w:val="2"/>
        </w:numPr>
        <w:rPr>
          <w:rFonts w:asciiTheme="minorHAnsi" w:eastAsiaTheme="minorHAnsi" w:hAnsiTheme="minorHAnsi" w:cstheme="minorBidi"/>
          <w:sz w:val="22"/>
          <w:szCs w:val="22"/>
        </w:rPr>
      </w:pPr>
      <w:r w:rsidRPr="008B4BBF">
        <w:rPr>
          <w:rFonts w:asciiTheme="minorHAnsi" w:eastAsiaTheme="minorHAnsi" w:hAnsiTheme="minorHAnsi" w:cstheme="minorBidi"/>
          <w:sz w:val="22"/>
          <w:szCs w:val="22"/>
        </w:rPr>
        <w:t>Complete</w:t>
      </w:r>
      <w:r w:rsidR="005D1381">
        <w:rPr>
          <w:rFonts w:asciiTheme="minorHAnsi" w:eastAsiaTheme="minorHAnsi" w:hAnsiTheme="minorHAnsi" w:cstheme="minorBidi"/>
          <w:sz w:val="22"/>
          <w:szCs w:val="22"/>
        </w:rPr>
        <w:t>d</w:t>
      </w:r>
      <w:r w:rsidRPr="008B4BBF">
        <w:rPr>
          <w:rFonts w:asciiTheme="minorHAnsi" w:eastAsiaTheme="minorHAnsi" w:hAnsiTheme="minorHAnsi" w:cstheme="minorBidi"/>
          <w:sz w:val="22"/>
          <w:szCs w:val="22"/>
        </w:rPr>
        <w:t xml:space="preserve"> Inside and Out Tool </w:t>
      </w:r>
      <w:r w:rsidR="00CD7E30">
        <w:rPr>
          <w:rFonts w:asciiTheme="minorHAnsi" w:eastAsiaTheme="minorHAnsi" w:hAnsiTheme="minorHAnsi" w:cstheme="minorBidi"/>
          <w:sz w:val="22"/>
          <w:szCs w:val="22"/>
        </w:rPr>
        <w:t>report template</w:t>
      </w:r>
    </w:p>
    <w:p w14:paraId="6ABDA3F7" w14:textId="23139B56" w:rsidR="00CA444D" w:rsidRPr="008B4BBF" w:rsidRDefault="00CA444D" w:rsidP="008B4BBF">
      <w:pPr>
        <w:pStyle w:val="ListParagraph"/>
        <w:numPr>
          <w:ilvl w:val="0"/>
          <w:numId w:val="2"/>
        </w:numPr>
        <w:rPr>
          <w:rFonts w:asciiTheme="minorHAnsi" w:eastAsiaTheme="minorHAnsi" w:hAnsiTheme="minorHAnsi" w:cstheme="minorBidi"/>
          <w:sz w:val="22"/>
          <w:szCs w:val="22"/>
        </w:rPr>
      </w:pPr>
      <w:r w:rsidRPr="008B4BBF">
        <w:rPr>
          <w:rFonts w:asciiTheme="minorHAnsi" w:eastAsiaTheme="minorHAnsi" w:hAnsiTheme="minorHAnsi" w:cstheme="minorBidi"/>
          <w:sz w:val="22"/>
          <w:szCs w:val="22"/>
        </w:rPr>
        <w:t>A narrative report along with recommendation</w:t>
      </w:r>
      <w:r w:rsidR="005D1381">
        <w:rPr>
          <w:rFonts w:asciiTheme="minorHAnsi" w:eastAsiaTheme="minorHAnsi" w:hAnsiTheme="minorHAnsi" w:cstheme="minorBidi"/>
          <w:sz w:val="22"/>
          <w:szCs w:val="22"/>
        </w:rPr>
        <w:t>s</w:t>
      </w:r>
      <w:r w:rsidRPr="008B4BBF">
        <w:rPr>
          <w:rFonts w:asciiTheme="minorHAnsi" w:eastAsiaTheme="minorHAnsi" w:hAnsiTheme="minorHAnsi" w:cstheme="minorBidi"/>
          <w:sz w:val="22"/>
          <w:szCs w:val="22"/>
        </w:rPr>
        <w:t xml:space="preserve"> </w:t>
      </w:r>
    </w:p>
    <w:p w14:paraId="006486D8" w14:textId="7EA49A97" w:rsidR="00767B4B" w:rsidRPr="008B4BBF" w:rsidRDefault="008B4BBF" w:rsidP="008B4BBF">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Compiled note on FGDs and Interviews</w:t>
      </w:r>
    </w:p>
    <w:p w14:paraId="3BC4D283" w14:textId="08CCD0F9" w:rsidR="00294129" w:rsidRDefault="00294129"/>
    <w:p w14:paraId="34798AB8" w14:textId="3431C7D4" w:rsidR="00294129" w:rsidRDefault="00294129">
      <w:r w:rsidRPr="00D06224">
        <w:rPr>
          <w:b/>
          <w:bCs/>
          <w:u w:val="single"/>
        </w:rPr>
        <w:t>Timeline</w:t>
      </w:r>
      <w:r w:rsidRPr="00D06224">
        <w:t>:</w:t>
      </w:r>
      <w:r w:rsidR="00AE49CB" w:rsidRPr="00D06224">
        <w:t xml:space="preserve"> </w:t>
      </w:r>
      <w:r w:rsidR="008C5C48" w:rsidRPr="00D06224">
        <w:t xml:space="preserve">dates </w:t>
      </w:r>
      <w:r w:rsidR="00AE49CB" w:rsidRPr="00D06224">
        <w:t>to be added</w:t>
      </w:r>
      <w:r w:rsidR="00826739" w:rsidRPr="00D06224">
        <w:t xml:space="preserve"> while contract will be given to </w:t>
      </w:r>
      <w:r w:rsidR="008C5C48" w:rsidRPr="00D06224">
        <w:t>consultant</w:t>
      </w:r>
    </w:p>
    <w:tbl>
      <w:tblPr>
        <w:tblStyle w:val="TableGrid"/>
        <w:tblW w:w="0" w:type="auto"/>
        <w:tblLook w:val="04A0" w:firstRow="1" w:lastRow="0" w:firstColumn="1" w:lastColumn="0" w:noHBand="0" w:noVBand="1"/>
      </w:tblPr>
      <w:tblGrid>
        <w:gridCol w:w="3145"/>
        <w:gridCol w:w="1440"/>
        <w:gridCol w:w="1980"/>
      </w:tblGrid>
      <w:tr w:rsidR="00686ACB" w14:paraId="3F32A347" w14:textId="159942A2" w:rsidTr="00686ACB">
        <w:tc>
          <w:tcPr>
            <w:tcW w:w="3145" w:type="dxa"/>
          </w:tcPr>
          <w:p w14:paraId="7CCD5E07" w14:textId="18AE4692" w:rsidR="00686ACB" w:rsidRPr="00E02854" w:rsidRDefault="00686ACB" w:rsidP="00E02854">
            <w:pPr>
              <w:jc w:val="center"/>
              <w:rPr>
                <w:b/>
                <w:bCs/>
              </w:rPr>
            </w:pPr>
            <w:r w:rsidRPr="00E02854">
              <w:rPr>
                <w:b/>
                <w:bCs/>
              </w:rPr>
              <w:t>Activity</w:t>
            </w:r>
          </w:p>
        </w:tc>
        <w:tc>
          <w:tcPr>
            <w:tcW w:w="1440" w:type="dxa"/>
          </w:tcPr>
          <w:p w14:paraId="6D9D1B71" w14:textId="10449C86" w:rsidR="00686ACB" w:rsidRPr="00E02854" w:rsidRDefault="00686ACB" w:rsidP="00E02854">
            <w:pPr>
              <w:jc w:val="center"/>
              <w:rPr>
                <w:b/>
                <w:bCs/>
              </w:rPr>
            </w:pPr>
            <w:r w:rsidRPr="00E02854">
              <w:rPr>
                <w:b/>
                <w:bCs/>
              </w:rPr>
              <w:t>No of days</w:t>
            </w:r>
          </w:p>
        </w:tc>
        <w:tc>
          <w:tcPr>
            <w:tcW w:w="1980" w:type="dxa"/>
          </w:tcPr>
          <w:p w14:paraId="339DFC59" w14:textId="73FA20E7" w:rsidR="00686ACB" w:rsidRPr="00E02854" w:rsidRDefault="00686ACB" w:rsidP="00E02854">
            <w:pPr>
              <w:jc w:val="center"/>
              <w:rPr>
                <w:b/>
                <w:bCs/>
              </w:rPr>
            </w:pPr>
            <w:r>
              <w:rPr>
                <w:b/>
                <w:bCs/>
              </w:rPr>
              <w:t>Timeline/dates</w:t>
            </w:r>
          </w:p>
        </w:tc>
      </w:tr>
      <w:tr w:rsidR="00686ACB" w14:paraId="5D565BC3" w14:textId="4EE69E59" w:rsidTr="00686ACB">
        <w:tc>
          <w:tcPr>
            <w:tcW w:w="3145" w:type="dxa"/>
          </w:tcPr>
          <w:p w14:paraId="14AEC3EC" w14:textId="409DA504" w:rsidR="00686ACB" w:rsidRDefault="00686ACB" w:rsidP="008C0F4E">
            <w:r>
              <w:t>Briefing/Introductory meeting</w:t>
            </w:r>
          </w:p>
        </w:tc>
        <w:tc>
          <w:tcPr>
            <w:tcW w:w="1440" w:type="dxa"/>
          </w:tcPr>
          <w:p w14:paraId="0F9EE225" w14:textId="7F076FD0" w:rsidR="00686ACB" w:rsidRDefault="00686ACB" w:rsidP="00E02854">
            <w:pPr>
              <w:jc w:val="center"/>
            </w:pPr>
            <w:r>
              <w:t>1</w:t>
            </w:r>
          </w:p>
        </w:tc>
        <w:tc>
          <w:tcPr>
            <w:tcW w:w="1980" w:type="dxa"/>
          </w:tcPr>
          <w:p w14:paraId="0055A922" w14:textId="77777777" w:rsidR="00686ACB" w:rsidRDefault="00686ACB" w:rsidP="00E02854">
            <w:pPr>
              <w:jc w:val="center"/>
            </w:pPr>
          </w:p>
        </w:tc>
      </w:tr>
      <w:tr w:rsidR="00686ACB" w14:paraId="695977E5" w14:textId="714626EF" w:rsidTr="00686ACB">
        <w:tc>
          <w:tcPr>
            <w:tcW w:w="3145" w:type="dxa"/>
          </w:tcPr>
          <w:p w14:paraId="550B3C21" w14:textId="7AD07167" w:rsidR="00686ACB" w:rsidRDefault="00686ACB" w:rsidP="008C0F4E">
            <w:r>
              <w:t>Desk Review</w:t>
            </w:r>
          </w:p>
        </w:tc>
        <w:tc>
          <w:tcPr>
            <w:tcW w:w="1440" w:type="dxa"/>
          </w:tcPr>
          <w:p w14:paraId="2B0E943B" w14:textId="5DD835CC" w:rsidR="00686ACB" w:rsidRDefault="00686ACB" w:rsidP="00E02854">
            <w:pPr>
              <w:jc w:val="center"/>
            </w:pPr>
            <w:r>
              <w:t>5</w:t>
            </w:r>
          </w:p>
        </w:tc>
        <w:tc>
          <w:tcPr>
            <w:tcW w:w="1980" w:type="dxa"/>
          </w:tcPr>
          <w:p w14:paraId="2B5097C3" w14:textId="77777777" w:rsidR="00686ACB" w:rsidRDefault="00686ACB" w:rsidP="00E02854">
            <w:pPr>
              <w:jc w:val="center"/>
            </w:pPr>
          </w:p>
        </w:tc>
      </w:tr>
      <w:tr w:rsidR="00686ACB" w14:paraId="2CAC2D11" w14:textId="4DDADC25" w:rsidTr="00686ACB">
        <w:tc>
          <w:tcPr>
            <w:tcW w:w="3145" w:type="dxa"/>
          </w:tcPr>
          <w:p w14:paraId="28596B94" w14:textId="299B6C4A" w:rsidR="00686ACB" w:rsidRDefault="00686ACB" w:rsidP="008C0F4E">
            <w:r>
              <w:t>Key Informants interview</w:t>
            </w:r>
          </w:p>
        </w:tc>
        <w:tc>
          <w:tcPr>
            <w:tcW w:w="1440" w:type="dxa"/>
          </w:tcPr>
          <w:p w14:paraId="0980C903" w14:textId="043A80EE" w:rsidR="00686ACB" w:rsidRDefault="00686ACB" w:rsidP="00E02854">
            <w:pPr>
              <w:jc w:val="center"/>
            </w:pPr>
            <w:r>
              <w:t>4</w:t>
            </w:r>
          </w:p>
        </w:tc>
        <w:tc>
          <w:tcPr>
            <w:tcW w:w="1980" w:type="dxa"/>
          </w:tcPr>
          <w:p w14:paraId="603C5C25" w14:textId="77777777" w:rsidR="00686ACB" w:rsidRDefault="00686ACB" w:rsidP="00E02854">
            <w:pPr>
              <w:jc w:val="center"/>
            </w:pPr>
          </w:p>
        </w:tc>
      </w:tr>
      <w:tr w:rsidR="00686ACB" w14:paraId="2E0CA17D" w14:textId="06A7D614" w:rsidTr="00686ACB">
        <w:tc>
          <w:tcPr>
            <w:tcW w:w="3145" w:type="dxa"/>
          </w:tcPr>
          <w:p w14:paraId="6449A8C2" w14:textId="4A960DB4" w:rsidR="00686ACB" w:rsidRDefault="00686ACB" w:rsidP="008C0F4E">
            <w:r>
              <w:t>FGDs</w:t>
            </w:r>
          </w:p>
        </w:tc>
        <w:tc>
          <w:tcPr>
            <w:tcW w:w="1440" w:type="dxa"/>
          </w:tcPr>
          <w:p w14:paraId="78DC1488" w14:textId="5370D6AB" w:rsidR="00686ACB" w:rsidRDefault="00686ACB" w:rsidP="00E02854">
            <w:pPr>
              <w:jc w:val="center"/>
            </w:pPr>
            <w:r>
              <w:t>1</w:t>
            </w:r>
          </w:p>
        </w:tc>
        <w:tc>
          <w:tcPr>
            <w:tcW w:w="1980" w:type="dxa"/>
          </w:tcPr>
          <w:p w14:paraId="6FCC808C" w14:textId="77777777" w:rsidR="00686ACB" w:rsidRDefault="00686ACB" w:rsidP="00E02854">
            <w:pPr>
              <w:jc w:val="center"/>
            </w:pPr>
          </w:p>
        </w:tc>
      </w:tr>
      <w:tr w:rsidR="00686ACB" w14:paraId="37FD1C7F" w14:textId="136C7F69" w:rsidTr="00686ACB">
        <w:tc>
          <w:tcPr>
            <w:tcW w:w="3145" w:type="dxa"/>
          </w:tcPr>
          <w:p w14:paraId="359C0A75" w14:textId="79987C6B" w:rsidR="00686ACB" w:rsidRDefault="00686ACB" w:rsidP="008C0F4E">
            <w:r>
              <w:t>Observation</w:t>
            </w:r>
          </w:p>
        </w:tc>
        <w:tc>
          <w:tcPr>
            <w:tcW w:w="1440" w:type="dxa"/>
          </w:tcPr>
          <w:p w14:paraId="3E4A005F" w14:textId="2AE83E68" w:rsidR="00686ACB" w:rsidRDefault="00686ACB" w:rsidP="00E02854">
            <w:pPr>
              <w:jc w:val="center"/>
            </w:pPr>
            <w:r>
              <w:t>3</w:t>
            </w:r>
          </w:p>
        </w:tc>
        <w:tc>
          <w:tcPr>
            <w:tcW w:w="1980" w:type="dxa"/>
          </w:tcPr>
          <w:p w14:paraId="44609F0F" w14:textId="77777777" w:rsidR="00686ACB" w:rsidRDefault="00686ACB" w:rsidP="00E02854">
            <w:pPr>
              <w:jc w:val="center"/>
            </w:pPr>
          </w:p>
        </w:tc>
      </w:tr>
      <w:tr w:rsidR="00686ACB" w14:paraId="5A34ABFC" w14:textId="49C2D9F7" w:rsidTr="00686ACB">
        <w:tc>
          <w:tcPr>
            <w:tcW w:w="3145" w:type="dxa"/>
          </w:tcPr>
          <w:p w14:paraId="043B01C4" w14:textId="69EA0064" w:rsidR="00686ACB" w:rsidRDefault="00686ACB" w:rsidP="008C0F4E">
            <w:r>
              <w:t>Data collection and compilation</w:t>
            </w:r>
          </w:p>
        </w:tc>
        <w:tc>
          <w:tcPr>
            <w:tcW w:w="1440" w:type="dxa"/>
            <w:vMerge w:val="restart"/>
          </w:tcPr>
          <w:p w14:paraId="66BF7692" w14:textId="4A94C7EC" w:rsidR="00686ACB" w:rsidRDefault="00686ACB" w:rsidP="00E02854">
            <w:pPr>
              <w:jc w:val="center"/>
            </w:pPr>
            <w:r>
              <w:t>3</w:t>
            </w:r>
          </w:p>
        </w:tc>
        <w:tc>
          <w:tcPr>
            <w:tcW w:w="1980" w:type="dxa"/>
          </w:tcPr>
          <w:p w14:paraId="5330B890" w14:textId="77777777" w:rsidR="00686ACB" w:rsidRDefault="00686ACB" w:rsidP="00E02854">
            <w:pPr>
              <w:jc w:val="center"/>
            </w:pPr>
          </w:p>
        </w:tc>
      </w:tr>
      <w:tr w:rsidR="00686ACB" w14:paraId="071AE3B4" w14:textId="0F25525E" w:rsidTr="00686ACB">
        <w:tc>
          <w:tcPr>
            <w:tcW w:w="3145" w:type="dxa"/>
          </w:tcPr>
          <w:p w14:paraId="31B6C06F" w14:textId="511DEF58" w:rsidR="00686ACB" w:rsidRDefault="00686ACB" w:rsidP="008C0F4E">
            <w:r>
              <w:t>Data Analysis</w:t>
            </w:r>
          </w:p>
        </w:tc>
        <w:tc>
          <w:tcPr>
            <w:tcW w:w="1440" w:type="dxa"/>
            <w:vMerge/>
          </w:tcPr>
          <w:p w14:paraId="4B012CA7" w14:textId="77777777" w:rsidR="00686ACB" w:rsidRDefault="00686ACB" w:rsidP="00E02854">
            <w:pPr>
              <w:jc w:val="center"/>
            </w:pPr>
          </w:p>
        </w:tc>
        <w:tc>
          <w:tcPr>
            <w:tcW w:w="1980" w:type="dxa"/>
          </w:tcPr>
          <w:p w14:paraId="25D5A2C3" w14:textId="77777777" w:rsidR="00686ACB" w:rsidRDefault="00686ACB" w:rsidP="00E02854">
            <w:pPr>
              <w:jc w:val="center"/>
            </w:pPr>
          </w:p>
        </w:tc>
      </w:tr>
      <w:tr w:rsidR="00686ACB" w14:paraId="080C25DE" w14:textId="0FD1D8AD" w:rsidTr="00686ACB">
        <w:tc>
          <w:tcPr>
            <w:tcW w:w="3145" w:type="dxa"/>
          </w:tcPr>
          <w:p w14:paraId="4B3B1E8A" w14:textId="0473D5D8" w:rsidR="00686ACB" w:rsidRDefault="00686ACB" w:rsidP="008C0F4E">
            <w:r w:rsidRPr="00FC6166">
              <w:t>Debriefing meeting</w:t>
            </w:r>
          </w:p>
        </w:tc>
        <w:tc>
          <w:tcPr>
            <w:tcW w:w="1440" w:type="dxa"/>
          </w:tcPr>
          <w:p w14:paraId="360F67C1" w14:textId="2AAEDEEB" w:rsidR="00686ACB" w:rsidRDefault="00686ACB" w:rsidP="00E02854">
            <w:pPr>
              <w:jc w:val="center"/>
            </w:pPr>
            <w:r>
              <w:t>1</w:t>
            </w:r>
          </w:p>
        </w:tc>
        <w:tc>
          <w:tcPr>
            <w:tcW w:w="1980" w:type="dxa"/>
          </w:tcPr>
          <w:p w14:paraId="0072236B" w14:textId="77777777" w:rsidR="00686ACB" w:rsidRDefault="00686ACB" w:rsidP="00E02854">
            <w:pPr>
              <w:jc w:val="center"/>
            </w:pPr>
          </w:p>
        </w:tc>
      </w:tr>
      <w:tr w:rsidR="00686ACB" w14:paraId="2351C8BE" w14:textId="35C566AF" w:rsidTr="00686ACB">
        <w:tc>
          <w:tcPr>
            <w:tcW w:w="3145" w:type="dxa"/>
          </w:tcPr>
          <w:p w14:paraId="65A6725B" w14:textId="6ADF6EE5" w:rsidR="00686ACB" w:rsidRDefault="00686ACB" w:rsidP="008C0F4E">
            <w:r>
              <w:t>Report preparation</w:t>
            </w:r>
          </w:p>
        </w:tc>
        <w:tc>
          <w:tcPr>
            <w:tcW w:w="1440" w:type="dxa"/>
          </w:tcPr>
          <w:p w14:paraId="3D7DEF4A" w14:textId="151AC4C4" w:rsidR="00686ACB" w:rsidRDefault="00686ACB" w:rsidP="00E02854">
            <w:pPr>
              <w:jc w:val="center"/>
            </w:pPr>
            <w:r>
              <w:t>3</w:t>
            </w:r>
          </w:p>
        </w:tc>
        <w:tc>
          <w:tcPr>
            <w:tcW w:w="1980" w:type="dxa"/>
          </w:tcPr>
          <w:p w14:paraId="710124DC" w14:textId="77777777" w:rsidR="00686ACB" w:rsidRDefault="00686ACB" w:rsidP="00E02854">
            <w:pPr>
              <w:jc w:val="center"/>
            </w:pPr>
          </w:p>
        </w:tc>
      </w:tr>
    </w:tbl>
    <w:p w14:paraId="2760111B" w14:textId="77777777" w:rsidR="00F428D6" w:rsidRDefault="00F428D6"/>
    <w:p w14:paraId="22F864E4" w14:textId="77777777" w:rsidR="00A92FD3" w:rsidRDefault="00A92FD3"/>
    <w:p w14:paraId="79822FDE" w14:textId="420B37E5" w:rsidR="00294129" w:rsidRDefault="00B50D09">
      <w:r w:rsidRPr="00B50D09">
        <w:rPr>
          <w:b/>
          <w:bCs/>
          <w:u w:val="single"/>
        </w:rPr>
        <w:t>Payment</w:t>
      </w:r>
      <w:r>
        <w:t>:</w:t>
      </w:r>
    </w:p>
    <w:p w14:paraId="7B8D3D3A" w14:textId="27FA9C4A" w:rsidR="009F1FAA" w:rsidRDefault="009F1FAA"/>
    <w:tbl>
      <w:tblPr>
        <w:tblW w:w="8450" w:type="dxa"/>
        <w:tblInd w:w="-10" w:type="dxa"/>
        <w:tblCellMar>
          <w:left w:w="0" w:type="dxa"/>
          <w:right w:w="0" w:type="dxa"/>
        </w:tblCellMar>
        <w:tblLook w:val="04A0" w:firstRow="1" w:lastRow="0" w:firstColumn="1" w:lastColumn="0" w:noHBand="0" w:noVBand="1"/>
      </w:tblPr>
      <w:tblGrid>
        <w:gridCol w:w="1689"/>
        <w:gridCol w:w="3689"/>
        <w:gridCol w:w="2042"/>
        <w:gridCol w:w="1030"/>
      </w:tblGrid>
      <w:tr w:rsidR="009F1FAA" w14:paraId="060F431D" w14:textId="77777777" w:rsidTr="00B50D09">
        <w:trPr>
          <w:trHeight w:val="381"/>
        </w:trPr>
        <w:tc>
          <w:tcPr>
            <w:tcW w:w="1689" w:type="dxa"/>
            <w:tcBorders>
              <w:top w:val="single" w:sz="8" w:space="0" w:color="000000"/>
              <w:left w:val="single" w:sz="8" w:space="0" w:color="000000"/>
              <w:bottom w:val="single" w:sz="8" w:space="0" w:color="000000"/>
              <w:right w:val="single" w:sz="8" w:space="0" w:color="000000"/>
            </w:tcBorders>
            <w:shd w:val="clear" w:color="auto" w:fill="D9D9D9"/>
          </w:tcPr>
          <w:p w14:paraId="28EC6E3A" w14:textId="213CC513" w:rsidR="009F1FAA" w:rsidRDefault="009F1FAA" w:rsidP="00FF6D59">
            <w:pPr>
              <w:spacing w:after="0" w:line="240" w:lineRule="auto"/>
              <w:jc w:val="center"/>
              <w:rPr>
                <w:b/>
                <w:bCs/>
              </w:rPr>
            </w:pPr>
            <w:r>
              <w:rPr>
                <w:b/>
                <w:bCs/>
              </w:rPr>
              <w:t xml:space="preserve">Instalment </w:t>
            </w:r>
          </w:p>
        </w:tc>
        <w:tc>
          <w:tcPr>
            <w:tcW w:w="36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AE3E11" w14:textId="544A9394" w:rsidR="009F1FAA" w:rsidRDefault="009F1FAA" w:rsidP="00FF6D59">
            <w:pPr>
              <w:spacing w:after="0" w:line="240" w:lineRule="auto"/>
              <w:jc w:val="center"/>
            </w:pPr>
            <w:r>
              <w:rPr>
                <w:b/>
                <w:bCs/>
              </w:rPr>
              <w:t>Activities / Requirements</w:t>
            </w:r>
          </w:p>
        </w:tc>
        <w:tc>
          <w:tcPr>
            <w:tcW w:w="204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14:paraId="4F900C29" w14:textId="4C0C86A8" w:rsidR="009F1FAA" w:rsidRPr="00E02854" w:rsidRDefault="009F1FAA">
            <w:pPr>
              <w:spacing w:after="0" w:line="240" w:lineRule="auto"/>
              <w:jc w:val="center"/>
              <w:rPr>
                <w:b/>
                <w:bCs/>
              </w:rPr>
            </w:pPr>
            <w:r>
              <w:rPr>
                <w:b/>
                <w:bCs/>
              </w:rPr>
              <w:t>Timeframe</w:t>
            </w:r>
          </w:p>
        </w:tc>
        <w:tc>
          <w:tcPr>
            <w:tcW w:w="1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42F4FA4" w14:textId="77777777" w:rsidR="009F1FAA" w:rsidRDefault="009F1FAA" w:rsidP="00FF6D59">
            <w:pPr>
              <w:spacing w:after="0" w:line="240" w:lineRule="auto"/>
              <w:jc w:val="center"/>
              <w:rPr>
                <w:b/>
                <w:bCs/>
              </w:rPr>
            </w:pPr>
            <w:r>
              <w:rPr>
                <w:b/>
                <w:bCs/>
              </w:rPr>
              <w:t>Payment</w:t>
            </w:r>
          </w:p>
        </w:tc>
      </w:tr>
      <w:tr w:rsidR="009F1FAA" w14:paraId="012F29C6" w14:textId="77777777" w:rsidTr="00B50D09">
        <w:trPr>
          <w:trHeight w:val="381"/>
        </w:trPr>
        <w:tc>
          <w:tcPr>
            <w:tcW w:w="1689" w:type="dxa"/>
            <w:tcBorders>
              <w:top w:val="single" w:sz="8" w:space="0" w:color="000000"/>
              <w:left w:val="single" w:sz="8" w:space="0" w:color="000000"/>
              <w:bottom w:val="single" w:sz="8" w:space="0" w:color="000000"/>
              <w:right w:val="single" w:sz="8" w:space="0" w:color="000000"/>
            </w:tcBorders>
            <w:vAlign w:val="center"/>
          </w:tcPr>
          <w:p w14:paraId="625A9EB7" w14:textId="310134C8" w:rsidR="009F1FAA" w:rsidRDefault="009F1FAA" w:rsidP="00E02854">
            <w:pPr>
              <w:spacing w:after="0" w:line="240" w:lineRule="auto"/>
              <w:rPr>
                <w:b/>
                <w:bCs/>
              </w:rPr>
            </w:pPr>
            <w:r>
              <w:rPr>
                <w:b/>
                <w:bCs/>
              </w:rPr>
              <w:t xml:space="preserve">  Instalment 01 </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82D590" w14:textId="51AF95A4" w:rsidR="009F1FAA" w:rsidRDefault="009F1FAA" w:rsidP="00E02854">
            <w:pPr>
              <w:spacing w:after="0" w:line="240" w:lineRule="auto"/>
              <w:rPr>
                <w:b/>
                <w:bCs/>
              </w:rPr>
            </w:pPr>
            <w:r>
              <w:rPr>
                <w:b/>
                <w:bCs/>
              </w:rPr>
              <w:t xml:space="preserve">Upon Signing the agreement </w:t>
            </w:r>
          </w:p>
        </w:tc>
        <w:tc>
          <w:tcPr>
            <w:tcW w:w="20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47BE84" w14:textId="77777777" w:rsidR="009F1FAA" w:rsidRDefault="009F1FAA" w:rsidP="00FF6D59">
            <w:pPr>
              <w:spacing w:after="0" w:line="240" w:lineRule="auto"/>
              <w:jc w:val="center"/>
              <w:rPr>
                <w:b/>
                <w:bCs/>
              </w:rPr>
            </w:pPr>
          </w:p>
        </w:tc>
        <w:tc>
          <w:tcPr>
            <w:tcW w:w="10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2664B98D" w14:textId="7361D752" w:rsidR="009F1FAA" w:rsidRDefault="009F1FAA" w:rsidP="00FF6D59">
            <w:pPr>
              <w:spacing w:after="0" w:line="240" w:lineRule="auto"/>
              <w:jc w:val="center"/>
              <w:rPr>
                <w:b/>
                <w:bCs/>
              </w:rPr>
            </w:pPr>
            <w:r>
              <w:rPr>
                <w:b/>
                <w:bCs/>
              </w:rPr>
              <w:t>25%</w:t>
            </w:r>
          </w:p>
        </w:tc>
      </w:tr>
      <w:tr w:rsidR="009F1FAA" w14:paraId="76673C6B" w14:textId="77777777" w:rsidTr="00B50D09">
        <w:trPr>
          <w:trHeight w:val="381"/>
        </w:trPr>
        <w:tc>
          <w:tcPr>
            <w:tcW w:w="1689" w:type="dxa"/>
            <w:tcBorders>
              <w:top w:val="single" w:sz="8" w:space="0" w:color="000000"/>
              <w:left w:val="single" w:sz="8" w:space="0" w:color="000000"/>
              <w:bottom w:val="single" w:sz="8" w:space="0" w:color="000000"/>
              <w:right w:val="single" w:sz="8" w:space="0" w:color="000000"/>
            </w:tcBorders>
            <w:vAlign w:val="center"/>
          </w:tcPr>
          <w:p w14:paraId="78267236" w14:textId="6EA64E49" w:rsidR="009F1FAA" w:rsidRDefault="009F1FAA" w:rsidP="00E02854">
            <w:pPr>
              <w:spacing w:after="0" w:line="240" w:lineRule="auto"/>
              <w:rPr>
                <w:b/>
                <w:bCs/>
              </w:rPr>
            </w:pPr>
            <w:r>
              <w:rPr>
                <w:b/>
                <w:bCs/>
              </w:rPr>
              <w:t xml:space="preserve">  Instalment 02</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38CE9" w14:textId="444AD1C9" w:rsidR="009F1FAA" w:rsidRDefault="00CC5979" w:rsidP="00E02854">
            <w:pPr>
              <w:spacing w:after="0" w:line="240" w:lineRule="auto"/>
              <w:rPr>
                <w:b/>
                <w:bCs/>
              </w:rPr>
            </w:pPr>
            <w:r>
              <w:rPr>
                <w:b/>
                <w:bCs/>
              </w:rPr>
              <w:t xml:space="preserve">75% completion of </w:t>
            </w:r>
            <w:proofErr w:type="spellStart"/>
            <w:r>
              <w:rPr>
                <w:b/>
                <w:bCs/>
              </w:rPr>
              <w:t>ToR</w:t>
            </w:r>
            <w:proofErr w:type="spellEnd"/>
          </w:p>
        </w:tc>
        <w:tc>
          <w:tcPr>
            <w:tcW w:w="20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E1BDE5" w14:textId="77777777" w:rsidR="009F1FAA" w:rsidRDefault="009F1FAA" w:rsidP="00FF6D59">
            <w:pPr>
              <w:spacing w:after="0" w:line="240" w:lineRule="auto"/>
              <w:jc w:val="center"/>
              <w:rPr>
                <w:b/>
                <w:bCs/>
              </w:rPr>
            </w:pPr>
          </w:p>
        </w:tc>
        <w:tc>
          <w:tcPr>
            <w:tcW w:w="10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03EDB13" w14:textId="0B8E5F86" w:rsidR="009F1FAA" w:rsidRDefault="009F1FAA" w:rsidP="00FF6D59">
            <w:pPr>
              <w:spacing w:after="0" w:line="240" w:lineRule="auto"/>
              <w:jc w:val="center"/>
              <w:rPr>
                <w:b/>
                <w:bCs/>
              </w:rPr>
            </w:pPr>
            <w:r>
              <w:rPr>
                <w:b/>
                <w:bCs/>
              </w:rPr>
              <w:t>50%</w:t>
            </w:r>
          </w:p>
        </w:tc>
      </w:tr>
      <w:tr w:rsidR="009F1FAA" w14:paraId="14ED2C83" w14:textId="77777777" w:rsidTr="00B50D09">
        <w:trPr>
          <w:trHeight w:val="381"/>
        </w:trPr>
        <w:tc>
          <w:tcPr>
            <w:tcW w:w="1689" w:type="dxa"/>
            <w:tcBorders>
              <w:top w:val="single" w:sz="8" w:space="0" w:color="000000"/>
              <w:left w:val="single" w:sz="8" w:space="0" w:color="000000"/>
              <w:bottom w:val="single" w:sz="8" w:space="0" w:color="000000"/>
              <w:right w:val="single" w:sz="8" w:space="0" w:color="000000"/>
            </w:tcBorders>
            <w:vAlign w:val="center"/>
          </w:tcPr>
          <w:p w14:paraId="59E3E3AC" w14:textId="5B5910E1" w:rsidR="009F1FAA" w:rsidRDefault="009F1FAA" w:rsidP="00E02854">
            <w:pPr>
              <w:spacing w:after="0" w:line="240" w:lineRule="auto"/>
              <w:rPr>
                <w:b/>
                <w:bCs/>
              </w:rPr>
            </w:pPr>
            <w:r>
              <w:rPr>
                <w:b/>
                <w:bCs/>
              </w:rPr>
              <w:t xml:space="preserve">  Instalment 03</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81FB60" w14:textId="636CB6CF" w:rsidR="009F1FAA" w:rsidRDefault="009F1FAA" w:rsidP="00E02854">
            <w:pPr>
              <w:spacing w:after="0" w:line="240" w:lineRule="auto"/>
              <w:rPr>
                <w:b/>
                <w:bCs/>
              </w:rPr>
            </w:pPr>
            <w:r>
              <w:rPr>
                <w:b/>
                <w:bCs/>
              </w:rPr>
              <w:t xml:space="preserve">Completion of the </w:t>
            </w:r>
            <w:proofErr w:type="spellStart"/>
            <w:r>
              <w:rPr>
                <w:b/>
                <w:bCs/>
              </w:rPr>
              <w:t>ToR</w:t>
            </w:r>
            <w:proofErr w:type="spellEnd"/>
            <w:r>
              <w:rPr>
                <w:b/>
                <w:bCs/>
              </w:rPr>
              <w:t xml:space="preserve"> including all Deliverables substance satisfactory to IPPF-SARO </w:t>
            </w:r>
          </w:p>
        </w:tc>
        <w:tc>
          <w:tcPr>
            <w:tcW w:w="20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9585CB" w14:textId="77777777" w:rsidR="009F1FAA" w:rsidRDefault="009F1FAA" w:rsidP="00FF6D59">
            <w:pPr>
              <w:spacing w:after="0" w:line="240" w:lineRule="auto"/>
              <w:jc w:val="center"/>
              <w:rPr>
                <w:b/>
                <w:bCs/>
              </w:rPr>
            </w:pPr>
          </w:p>
        </w:tc>
        <w:tc>
          <w:tcPr>
            <w:tcW w:w="10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83A7026" w14:textId="6FF35F89" w:rsidR="009F1FAA" w:rsidRDefault="009F1FAA" w:rsidP="00FF6D59">
            <w:pPr>
              <w:spacing w:after="0" w:line="240" w:lineRule="auto"/>
              <w:jc w:val="center"/>
              <w:rPr>
                <w:b/>
                <w:bCs/>
              </w:rPr>
            </w:pPr>
            <w:r>
              <w:rPr>
                <w:b/>
                <w:bCs/>
              </w:rPr>
              <w:t>25%</w:t>
            </w:r>
          </w:p>
        </w:tc>
      </w:tr>
    </w:tbl>
    <w:p w14:paraId="3A1953BD" w14:textId="77777777" w:rsidR="00777C43" w:rsidRDefault="00777C43"/>
    <w:p w14:paraId="17FCFC68" w14:textId="22BF4616" w:rsidR="00A647FC" w:rsidRDefault="00294129">
      <w:r w:rsidRPr="00A647FC">
        <w:rPr>
          <w:b/>
          <w:bCs/>
          <w:u w:val="single"/>
        </w:rPr>
        <w:t xml:space="preserve">Support to be provided by </w:t>
      </w:r>
      <w:r w:rsidR="006C61AC">
        <w:rPr>
          <w:b/>
          <w:bCs/>
          <w:u w:val="single"/>
        </w:rPr>
        <w:t xml:space="preserve">AFGA </w:t>
      </w:r>
      <w:r w:rsidR="006C14A2" w:rsidRPr="00A647FC">
        <w:rPr>
          <w:b/>
          <w:bCs/>
          <w:u w:val="single"/>
        </w:rPr>
        <w:t xml:space="preserve">and </w:t>
      </w:r>
      <w:r w:rsidRPr="00A647FC">
        <w:rPr>
          <w:b/>
          <w:bCs/>
          <w:u w:val="single"/>
        </w:rPr>
        <w:t>IPPF SARO</w:t>
      </w:r>
      <w:r w:rsidR="009B3DC9">
        <w:t>:</w:t>
      </w:r>
      <w:r w:rsidR="00CA444D">
        <w:t xml:space="preserve"> </w:t>
      </w:r>
      <w:r w:rsidR="00A647FC">
        <w:t xml:space="preserve">The consultant will work with the Focal point of </w:t>
      </w:r>
      <w:r w:rsidR="00055B47">
        <w:t>AFGA</w:t>
      </w:r>
      <w:r w:rsidR="00A647FC">
        <w:t xml:space="preserve"> and all the administrative and logistic support will be provided by </w:t>
      </w:r>
      <w:r w:rsidR="00055B47">
        <w:t>AFGA</w:t>
      </w:r>
      <w:r w:rsidR="00A647FC">
        <w:t>.</w:t>
      </w:r>
    </w:p>
    <w:p w14:paraId="63E0222E" w14:textId="49E2AC68" w:rsidR="00294129" w:rsidRDefault="00FF2482">
      <w:r>
        <w:t xml:space="preserve">The </w:t>
      </w:r>
      <w:r w:rsidR="00A11A59">
        <w:t>t</w:t>
      </w:r>
      <w:r>
        <w:t xml:space="preserve">echnical </w:t>
      </w:r>
      <w:r w:rsidR="00A11A59">
        <w:t>support for executing this tool for the assessment will be provided by IPPF SARO</w:t>
      </w:r>
    </w:p>
    <w:p w14:paraId="4F5B3991" w14:textId="77777777" w:rsidR="000F6EC5" w:rsidRDefault="000F6EC5"/>
    <w:p w14:paraId="1A600333" w14:textId="43BD4305" w:rsidR="00294129" w:rsidRDefault="00294129">
      <w:r w:rsidRPr="00A11A59">
        <w:rPr>
          <w:b/>
          <w:bCs/>
          <w:u w:val="single"/>
        </w:rPr>
        <w:t>Selection Criteria</w:t>
      </w:r>
      <w:r>
        <w:t>:</w:t>
      </w:r>
    </w:p>
    <w:p w14:paraId="52BD3D51" w14:textId="022C4EC7" w:rsidR="000470B9" w:rsidRDefault="000470B9" w:rsidP="000470B9">
      <w:pPr>
        <w:spacing w:after="120"/>
        <w:jc w:val="both"/>
      </w:pPr>
      <w:r>
        <w:t>Individual p</w:t>
      </w:r>
      <w:r w:rsidR="00CC5979">
        <w:t>rofessionals and (organizations</w:t>
      </w:r>
      <w:r>
        <w:t>) with 15 years of experience in sexual and reproductive health service deliver, Sexuality Education</w:t>
      </w:r>
      <w:r w:rsidR="00F622E5">
        <w:t xml:space="preserve"> </w:t>
      </w:r>
      <w:proofErr w:type="spellStart"/>
      <w:r w:rsidR="00F622E5">
        <w:t>programme</w:t>
      </w:r>
      <w:proofErr w:type="spellEnd"/>
      <w:r w:rsidR="00F622E5">
        <w:t>,</w:t>
      </w:r>
      <w:r>
        <w:t xml:space="preserve"> </w:t>
      </w:r>
      <w:r w:rsidR="00F622E5">
        <w:t xml:space="preserve">Adolescent and young people’s Sexual reproductive Health </w:t>
      </w:r>
      <w:proofErr w:type="spellStart"/>
      <w:r w:rsidR="00F622E5">
        <w:t>programme</w:t>
      </w:r>
      <w:proofErr w:type="spellEnd"/>
      <w:r>
        <w:t xml:space="preserve">, monitoring and evaluation, documentation in an international development </w:t>
      </w:r>
      <w:r w:rsidR="00CC5979">
        <w:t>organization</w:t>
      </w:r>
      <w:r>
        <w:t xml:space="preserve">/federation, have previous experience of directly reporting to large international donors </w:t>
      </w:r>
      <w:r w:rsidR="00CC5979">
        <w:t>UNFPA, UNESCO</w:t>
      </w:r>
      <w:r w:rsidR="00F622E5">
        <w:t xml:space="preserve"> </w:t>
      </w:r>
      <w:r w:rsidR="00CC5979">
        <w:t>etc.</w:t>
      </w:r>
      <w:r>
        <w:t xml:space="preserve"> are encouraged to apply.</w:t>
      </w:r>
    </w:p>
    <w:p w14:paraId="2DFDC271" w14:textId="735C080E" w:rsidR="00D06224" w:rsidRDefault="00D06224" w:rsidP="000470B9">
      <w:pPr>
        <w:spacing w:after="120"/>
        <w:jc w:val="both"/>
      </w:pPr>
      <w:r>
        <w:t>Individual professionals applying should have a MD or MPH.</w:t>
      </w:r>
    </w:p>
    <w:p w14:paraId="68AED8A3" w14:textId="1C79495C" w:rsidR="00F622E5" w:rsidRDefault="00F622E5" w:rsidP="000470B9">
      <w:pPr>
        <w:spacing w:after="120"/>
        <w:jc w:val="both"/>
      </w:pPr>
      <w:r>
        <w:t xml:space="preserve">The incumbent </w:t>
      </w:r>
      <w:r w:rsidR="00D96096">
        <w:t>is</w:t>
      </w:r>
      <w:r>
        <w:t xml:space="preserve"> requested to share their CVs along with a sample of similar assignment</w:t>
      </w:r>
      <w:r w:rsidR="001529D7">
        <w:t xml:space="preserve"> and expected consultancy fees</w:t>
      </w:r>
      <w:r>
        <w:t>.</w:t>
      </w:r>
    </w:p>
    <w:p w14:paraId="4EC1015D" w14:textId="77777777" w:rsidR="00A11A59" w:rsidRDefault="00A11A59"/>
    <w:p w14:paraId="2F86D3DA" w14:textId="34E81341" w:rsidR="00294129" w:rsidRDefault="00294129" w:rsidP="001F1E9C">
      <w:r w:rsidRPr="00D06224">
        <w:rPr>
          <w:b/>
          <w:bCs/>
          <w:u w:val="single"/>
        </w:rPr>
        <w:t>Submission process</w:t>
      </w:r>
      <w:r w:rsidR="000F6EC5" w:rsidRPr="00D06224">
        <w:t>:</w:t>
      </w:r>
      <w:r w:rsidR="00A11A59">
        <w:t xml:space="preserve"> </w:t>
      </w:r>
    </w:p>
    <w:p w14:paraId="261F007E" w14:textId="74F91E65" w:rsidR="00F622E5" w:rsidRDefault="00F622E5" w:rsidP="00F622E5">
      <w:pPr>
        <w:spacing w:after="120"/>
        <w:jc w:val="both"/>
      </w:pPr>
      <w:r>
        <w:t xml:space="preserve">Bids of interest are to be submitted to </w:t>
      </w:r>
      <w:r w:rsidR="00CC3E0E">
        <w:t>AFGA</w:t>
      </w:r>
      <w:r>
        <w:t xml:space="preserve"> by </w:t>
      </w:r>
      <w:r w:rsidRPr="00D06224">
        <w:rPr>
          <w:u w:val="single"/>
        </w:rPr>
        <w:t>deadline,</w:t>
      </w:r>
      <w:r>
        <w:t xml:space="preserve"> </w:t>
      </w:r>
      <w:r w:rsidR="00A075FA">
        <w:t>through</w:t>
      </w:r>
      <w:r>
        <w:t xml:space="preserve"> email.</w:t>
      </w:r>
    </w:p>
    <w:p w14:paraId="0E629F71" w14:textId="38C9BA53" w:rsidR="00F622E5" w:rsidRDefault="00F622E5" w:rsidP="001F1E9C">
      <w:pPr>
        <w:spacing w:after="120"/>
        <w:jc w:val="both"/>
      </w:pPr>
      <w:r>
        <w:t xml:space="preserve">Email submissions should be sent to </w:t>
      </w:r>
      <w:hyperlink r:id="rId5" w:history="1">
        <w:r w:rsidR="001F1E9C" w:rsidRPr="00D06224">
          <w:rPr>
            <w:b/>
            <w:bCs/>
          </w:rPr>
          <w:t>vacancies@afga.org.af</w:t>
        </w:r>
      </w:hyperlink>
      <w:r w:rsidR="00D06224" w:rsidRPr="00D06224">
        <w:rPr>
          <w:b/>
          <w:bCs/>
        </w:rPr>
        <w:t>, naikmal@afga.org.af</w:t>
      </w:r>
    </w:p>
    <w:p w14:paraId="59C404A4" w14:textId="7FCB760B" w:rsidR="00F622E5" w:rsidRPr="001F1E9C" w:rsidRDefault="00F622E5" w:rsidP="001F1E9C">
      <w:pPr>
        <w:spacing w:after="120"/>
        <w:jc w:val="both"/>
      </w:pPr>
      <w:r>
        <w:t xml:space="preserve">Shortlisted </w:t>
      </w:r>
      <w:r w:rsidR="00D54A80">
        <w:t xml:space="preserve">candidates </w:t>
      </w:r>
      <w:r>
        <w:t xml:space="preserve">will be contacted by email for a round of selection processes at </w:t>
      </w:r>
      <w:r w:rsidR="00CC3E0E">
        <w:t>AFGA office</w:t>
      </w:r>
      <w:r>
        <w:t xml:space="preserve">. </w:t>
      </w:r>
    </w:p>
    <w:p w14:paraId="0AA498A5" w14:textId="5BF4CF5D" w:rsidR="00A11A59" w:rsidRDefault="00A11A59">
      <w:r w:rsidRPr="00F622E5">
        <w:rPr>
          <w:b/>
          <w:bCs/>
          <w:u w:val="single"/>
        </w:rPr>
        <w:t>Expected Efforts</w:t>
      </w:r>
      <w:r>
        <w:t xml:space="preserve">: </w:t>
      </w:r>
    </w:p>
    <w:p w14:paraId="24F82DC4" w14:textId="2F8905B1" w:rsidR="00A11A59" w:rsidRDefault="00CE4287" w:rsidP="00A11A59">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21</w:t>
      </w:r>
      <w:r w:rsidRPr="00A11A59">
        <w:rPr>
          <w:rFonts w:asciiTheme="minorHAnsi" w:eastAsiaTheme="minorHAnsi" w:hAnsiTheme="minorHAnsi" w:cstheme="minorBidi"/>
          <w:sz w:val="22"/>
          <w:szCs w:val="22"/>
        </w:rPr>
        <w:t xml:space="preserve"> </w:t>
      </w:r>
      <w:r w:rsidR="00A11A59" w:rsidRPr="00A11A59">
        <w:rPr>
          <w:rFonts w:asciiTheme="minorHAnsi" w:eastAsiaTheme="minorHAnsi" w:hAnsiTheme="minorHAnsi" w:cstheme="minorBidi"/>
          <w:sz w:val="22"/>
          <w:szCs w:val="22"/>
        </w:rPr>
        <w:t>days consultancy days</w:t>
      </w:r>
    </w:p>
    <w:p w14:paraId="4002BAF8" w14:textId="21F8D960" w:rsidR="00A11A59" w:rsidRPr="00A11A59" w:rsidRDefault="00CC5979" w:rsidP="00A11A59">
      <w:pPr>
        <w:pStyle w:val="ListParagraph"/>
        <w:numPr>
          <w:ilvl w:val="0"/>
          <w:numId w:val="2"/>
        </w:numPr>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A11A59">
        <w:rPr>
          <w:rFonts w:asciiTheme="minorHAnsi" w:eastAsiaTheme="minorHAnsi" w:hAnsiTheme="minorHAnsi" w:cstheme="minorBidi"/>
          <w:sz w:val="22"/>
          <w:szCs w:val="22"/>
        </w:rPr>
        <w:t xml:space="preserve"> days travel</w:t>
      </w:r>
    </w:p>
    <w:p w14:paraId="4CC65EB9" w14:textId="77777777" w:rsidR="000F6EC5" w:rsidRDefault="000F6EC5">
      <w:bookmarkStart w:id="1" w:name="_GoBack"/>
      <w:bookmarkEnd w:id="1"/>
    </w:p>
    <w:sectPr w:rsidR="000F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D5E96"/>
    <w:multiLevelType w:val="hybridMultilevel"/>
    <w:tmpl w:val="4E78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35BCD"/>
    <w:multiLevelType w:val="hybridMultilevel"/>
    <w:tmpl w:val="38C8A886"/>
    <w:lvl w:ilvl="0" w:tplc="4B1A8A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DFB1210"/>
    <w:multiLevelType w:val="hybridMultilevel"/>
    <w:tmpl w:val="69E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A4A62"/>
    <w:multiLevelType w:val="hybridMultilevel"/>
    <w:tmpl w:val="C0B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7C"/>
    <w:rsid w:val="0001707D"/>
    <w:rsid w:val="000470B9"/>
    <w:rsid w:val="00055B47"/>
    <w:rsid w:val="000854C1"/>
    <w:rsid w:val="000F5DE2"/>
    <w:rsid w:val="000F6EC5"/>
    <w:rsid w:val="00127FB3"/>
    <w:rsid w:val="001529D7"/>
    <w:rsid w:val="001B7164"/>
    <w:rsid w:val="001C0492"/>
    <w:rsid w:val="001D4EE3"/>
    <w:rsid w:val="001F1E9C"/>
    <w:rsid w:val="00236D33"/>
    <w:rsid w:val="00244F76"/>
    <w:rsid w:val="00294129"/>
    <w:rsid w:val="002C3CD6"/>
    <w:rsid w:val="002E4F61"/>
    <w:rsid w:val="00305123"/>
    <w:rsid w:val="00361F52"/>
    <w:rsid w:val="003D75B4"/>
    <w:rsid w:val="003E17EB"/>
    <w:rsid w:val="00423C8F"/>
    <w:rsid w:val="0043095E"/>
    <w:rsid w:val="00441DD0"/>
    <w:rsid w:val="0049433D"/>
    <w:rsid w:val="00520C7C"/>
    <w:rsid w:val="005454AE"/>
    <w:rsid w:val="005602E5"/>
    <w:rsid w:val="0057314D"/>
    <w:rsid w:val="005800E8"/>
    <w:rsid w:val="005C55CB"/>
    <w:rsid w:val="005D1381"/>
    <w:rsid w:val="006040D4"/>
    <w:rsid w:val="00605451"/>
    <w:rsid w:val="00636630"/>
    <w:rsid w:val="00657551"/>
    <w:rsid w:val="006602CF"/>
    <w:rsid w:val="00686ACB"/>
    <w:rsid w:val="006C14A2"/>
    <w:rsid w:val="006C61AC"/>
    <w:rsid w:val="006D4546"/>
    <w:rsid w:val="006F51FF"/>
    <w:rsid w:val="007475D5"/>
    <w:rsid w:val="00767B4B"/>
    <w:rsid w:val="00777C43"/>
    <w:rsid w:val="007B597B"/>
    <w:rsid w:val="007D151D"/>
    <w:rsid w:val="00826739"/>
    <w:rsid w:val="0089534A"/>
    <w:rsid w:val="008B4BBF"/>
    <w:rsid w:val="008C0F4E"/>
    <w:rsid w:val="008C5C48"/>
    <w:rsid w:val="008E6060"/>
    <w:rsid w:val="00921EEF"/>
    <w:rsid w:val="00927361"/>
    <w:rsid w:val="00942190"/>
    <w:rsid w:val="00994535"/>
    <w:rsid w:val="009B3DC9"/>
    <w:rsid w:val="009F1FAA"/>
    <w:rsid w:val="00A075FA"/>
    <w:rsid w:val="00A11A59"/>
    <w:rsid w:val="00A647FC"/>
    <w:rsid w:val="00A86379"/>
    <w:rsid w:val="00A92FD3"/>
    <w:rsid w:val="00AE4906"/>
    <w:rsid w:val="00AE49CB"/>
    <w:rsid w:val="00AE672E"/>
    <w:rsid w:val="00B50D09"/>
    <w:rsid w:val="00BA6CA5"/>
    <w:rsid w:val="00C13058"/>
    <w:rsid w:val="00C14736"/>
    <w:rsid w:val="00C52348"/>
    <w:rsid w:val="00C62FF0"/>
    <w:rsid w:val="00CA444D"/>
    <w:rsid w:val="00CA6F7B"/>
    <w:rsid w:val="00CB49DE"/>
    <w:rsid w:val="00CC3E0E"/>
    <w:rsid w:val="00CC5979"/>
    <w:rsid w:val="00CD7E30"/>
    <w:rsid w:val="00CE4287"/>
    <w:rsid w:val="00D06224"/>
    <w:rsid w:val="00D1103A"/>
    <w:rsid w:val="00D22D6C"/>
    <w:rsid w:val="00D54A80"/>
    <w:rsid w:val="00D91932"/>
    <w:rsid w:val="00D96096"/>
    <w:rsid w:val="00DC2B57"/>
    <w:rsid w:val="00DF1D01"/>
    <w:rsid w:val="00E02854"/>
    <w:rsid w:val="00E31EDB"/>
    <w:rsid w:val="00E556A8"/>
    <w:rsid w:val="00EC6971"/>
    <w:rsid w:val="00F109B5"/>
    <w:rsid w:val="00F34A06"/>
    <w:rsid w:val="00F428D6"/>
    <w:rsid w:val="00F622E5"/>
    <w:rsid w:val="00F71DD5"/>
    <w:rsid w:val="00FC6166"/>
    <w:rsid w:val="00FD4258"/>
    <w:rsid w:val="00FE0604"/>
    <w:rsid w:val="00FE645F"/>
    <w:rsid w:val="00FF0EFB"/>
    <w:rsid w:val="00FF248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585D"/>
  <w15:chartTrackingRefBased/>
  <w15:docId w15:val="{B7BE62E4-1A62-4D92-90E1-76A64C2D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7D"/>
    <w:rPr>
      <w:rFonts w:ascii="Segoe UI" w:hAnsi="Segoe UI" w:cs="Segoe UI"/>
      <w:sz w:val="18"/>
      <w:szCs w:val="18"/>
    </w:rPr>
  </w:style>
  <w:style w:type="paragraph" w:styleId="ListParagraph">
    <w:name w:val="List Paragraph"/>
    <w:basedOn w:val="Normal"/>
    <w:uiPriority w:val="34"/>
    <w:qFormat/>
    <w:rsid w:val="00A92FD3"/>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9B3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622E5"/>
    <w:rPr>
      <w:color w:val="0000FF"/>
      <w:u w:val="single"/>
    </w:rPr>
  </w:style>
  <w:style w:type="character" w:styleId="CommentReference">
    <w:name w:val="annotation reference"/>
    <w:basedOn w:val="DefaultParagraphFont"/>
    <w:uiPriority w:val="99"/>
    <w:semiHidden/>
    <w:unhideWhenUsed/>
    <w:rsid w:val="009F1FAA"/>
    <w:rPr>
      <w:sz w:val="16"/>
      <w:szCs w:val="16"/>
    </w:rPr>
  </w:style>
  <w:style w:type="paragraph" w:styleId="CommentText">
    <w:name w:val="annotation text"/>
    <w:basedOn w:val="Normal"/>
    <w:link w:val="CommentTextChar"/>
    <w:uiPriority w:val="99"/>
    <w:semiHidden/>
    <w:unhideWhenUsed/>
    <w:rsid w:val="009F1FAA"/>
    <w:pPr>
      <w:spacing w:line="240" w:lineRule="auto"/>
    </w:pPr>
    <w:rPr>
      <w:sz w:val="20"/>
      <w:szCs w:val="20"/>
    </w:rPr>
  </w:style>
  <w:style w:type="character" w:customStyle="1" w:styleId="CommentTextChar">
    <w:name w:val="Comment Text Char"/>
    <w:basedOn w:val="DefaultParagraphFont"/>
    <w:link w:val="CommentText"/>
    <w:uiPriority w:val="99"/>
    <w:semiHidden/>
    <w:rsid w:val="009F1FAA"/>
    <w:rPr>
      <w:sz w:val="20"/>
      <w:szCs w:val="20"/>
    </w:rPr>
  </w:style>
  <w:style w:type="paragraph" w:styleId="CommentSubject">
    <w:name w:val="annotation subject"/>
    <w:basedOn w:val="CommentText"/>
    <w:next w:val="CommentText"/>
    <w:link w:val="CommentSubjectChar"/>
    <w:uiPriority w:val="99"/>
    <w:semiHidden/>
    <w:unhideWhenUsed/>
    <w:rsid w:val="009F1FAA"/>
    <w:rPr>
      <w:b/>
      <w:bCs/>
    </w:rPr>
  </w:style>
  <w:style w:type="character" w:customStyle="1" w:styleId="CommentSubjectChar">
    <w:name w:val="Comment Subject Char"/>
    <w:basedOn w:val="CommentTextChar"/>
    <w:link w:val="CommentSubject"/>
    <w:uiPriority w:val="99"/>
    <w:semiHidden/>
    <w:rsid w:val="009F1F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cancies@afga.org.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Kumkum Pal</dc:creator>
  <cp:keywords/>
  <dc:description/>
  <cp:lastModifiedBy>abidullah Momand</cp:lastModifiedBy>
  <cp:revision>2</cp:revision>
  <dcterms:created xsi:type="dcterms:W3CDTF">2020-01-23T07:57:00Z</dcterms:created>
  <dcterms:modified xsi:type="dcterms:W3CDTF">2020-01-23T07:57:00Z</dcterms:modified>
</cp:coreProperties>
</file>