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C5BC4" w14:textId="77777777" w:rsidR="00B1760E" w:rsidRDefault="00B1760E" w:rsidP="00833FA6">
      <w:pPr>
        <w:pStyle w:val="Heading1"/>
        <w:spacing w:before="0"/>
        <w:jc w:val="both"/>
        <w:rPr>
          <w:rFonts w:asciiTheme="majorBidi" w:hAnsiTheme="majorBidi"/>
          <w:b/>
          <w:bCs/>
          <w:sz w:val="24"/>
          <w:szCs w:val="24"/>
        </w:rPr>
      </w:pPr>
      <w:bookmarkStart w:id="0" w:name="_GoBack"/>
      <w:bookmarkEnd w:id="0"/>
    </w:p>
    <w:p w14:paraId="59492189" w14:textId="77777777" w:rsidR="00F54D30" w:rsidRDefault="00F54D30" w:rsidP="00833FA6">
      <w:pPr>
        <w:pStyle w:val="Heading1"/>
        <w:spacing w:before="0"/>
        <w:jc w:val="both"/>
        <w:rPr>
          <w:rFonts w:asciiTheme="majorBidi" w:hAnsiTheme="majorBidi"/>
          <w:b/>
          <w:bCs/>
          <w:sz w:val="24"/>
          <w:szCs w:val="24"/>
        </w:rPr>
      </w:pPr>
    </w:p>
    <w:p w14:paraId="65985A43" w14:textId="675AC8E2" w:rsidR="00F54D30" w:rsidRDefault="00F54D30" w:rsidP="00833FA6">
      <w:pPr>
        <w:pStyle w:val="Heading1"/>
        <w:spacing w:before="0"/>
        <w:jc w:val="both"/>
        <w:rPr>
          <w:rFonts w:asciiTheme="majorBidi" w:hAnsiTheme="majorBidi"/>
          <w:b/>
          <w:bCs/>
          <w:sz w:val="24"/>
          <w:szCs w:val="24"/>
        </w:rPr>
      </w:pPr>
      <w:r w:rsidRPr="00417A9C">
        <w:rPr>
          <w:rFonts w:asciiTheme="majorBidi" w:hAnsiTheme="majorBidi"/>
          <w:b/>
          <w:bCs/>
          <w:noProof/>
          <w:sz w:val="24"/>
          <w:szCs w:val="24"/>
        </w:rPr>
        <w:drawing>
          <wp:inline distT="0" distB="0" distL="0" distR="0" wp14:anchorId="20D984A8" wp14:editId="53C2F2DA">
            <wp:extent cx="2286000" cy="56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-F-EAI Logo -01-1 Master Logo 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874" cy="57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B9FD9" w14:textId="77777777" w:rsidR="00F54D30" w:rsidRDefault="00F54D30" w:rsidP="00833FA6">
      <w:pPr>
        <w:pStyle w:val="Heading1"/>
        <w:spacing w:before="0"/>
        <w:jc w:val="both"/>
        <w:rPr>
          <w:rFonts w:asciiTheme="majorBidi" w:hAnsiTheme="majorBidi"/>
          <w:b/>
          <w:bCs/>
          <w:sz w:val="24"/>
          <w:szCs w:val="24"/>
        </w:rPr>
      </w:pPr>
    </w:p>
    <w:p w14:paraId="3EC003B3" w14:textId="77777777" w:rsidR="00F54D30" w:rsidRDefault="00F54D30" w:rsidP="00833FA6">
      <w:pPr>
        <w:pStyle w:val="Heading1"/>
        <w:spacing w:before="0"/>
        <w:jc w:val="both"/>
        <w:rPr>
          <w:rFonts w:asciiTheme="majorBidi" w:hAnsiTheme="majorBidi"/>
          <w:b/>
          <w:bCs/>
          <w:sz w:val="24"/>
          <w:szCs w:val="24"/>
        </w:rPr>
      </w:pPr>
    </w:p>
    <w:p w14:paraId="0A194BB8" w14:textId="77777777" w:rsidR="00D569EF" w:rsidRPr="0044375D" w:rsidRDefault="00D569EF" w:rsidP="00833FA6">
      <w:pPr>
        <w:pStyle w:val="Heading1"/>
        <w:spacing w:before="0"/>
        <w:jc w:val="both"/>
        <w:rPr>
          <w:rFonts w:asciiTheme="majorBidi" w:hAnsiTheme="majorBidi"/>
          <w:b/>
          <w:bCs/>
          <w:sz w:val="24"/>
          <w:szCs w:val="24"/>
        </w:rPr>
      </w:pPr>
      <w:r w:rsidRPr="00821321">
        <w:rPr>
          <w:rFonts w:asciiTheme="majorBidi" w:hAnsiTheme="majorBidi"/>
          <w:b/>
          <w:bCs/>
          <w:sz w:val="24"/>
          <w:szCs w:val="24"/>
        </w:rPr>
        <w:t xml:space="preserve">Equal Access </w:t>
      </w:r>
      <w:r w:rsidR="006E6E27">
        <w:rPr>
          <w:rFonts w:asciiTheme="majorBidi" w:hAnsiTheme="majorBidi"/>
          <w:b/>
          <w:bCs/>
          <w:sz w:val="24"/>
          <w:szCs w:val="24"/>
        </w:rPr>
        <w:t>International</w:t>
      </w:r>
    </w:p>
    <w:p w14:paraId="077A7956" w14:textId="77777777" w:rsidR="00BC4439" w:rsidRPr="00821321" w:rsidRDefault="00C64C75" w:rsidP="00833FA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Together for Justice </w:t>
      </w:r>
      <w:r w:rsidR="00D22182">
        <w:rPr>
          <w:rFonts w:asciiTheme="majorBidi" w:hAnsiTheme="majorBidi" w:cstheme="majorBidi"/>
        </w:rPr>
        <w:t>(T4J)</w:t>
      </w:r>
    </w:p>
    <w:p w14:paraId="008D8128" w14:textId="77777777" w:rsidR="00D569EF" w:rsidRPr="00821321" w:rsidRDefault="00BC4439" w:rsidP="00C64C75">
      <w:pPr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>SOW for</w:t>
      </w:r>
      <w:r w:rsidR="00D569EF" w:rsidRPr="00821321">
        <w:rPr>
          <w:rFonts w:asciiTheme="majorBidi" w:hAnsiTheme="majorBidi" w:cstheme="majorBidi"/>
        </w:rPr>
        <w:t xml:space="preserve"> </w:t>
      </w:r>
      <w:r w:rsidR="00C64C75">
        <w:rPr>
          <w:rFonts w:asciiTheme="majorBidi" w:hAnsiTheme="majorBidi" w:cstheme="majorBidi"/>
        </w:rPr>
        <w:t>Mobile Theatre</w:t>
      </w:r>
      <w:r w:rsidR="00D569EF" w:rsidRPr="00821321">
        <w:rPr>
          <w:rFonts w:asciiTheme="majorBidi" w:hAnsiTheme="majorBidi" w:cstheme="majorBidi"/>
        </w:rPr>
        <w:t xml:space="preserve"> </w:t>
      </w:r>
      <w:r w:rsidR="00C64C75">
        <w:rPr>
          <w:rFonts w:asciiTheme="majorBidi" w:hAnsiTheme="majorBidi" w:cstheme="majorBidi"/>
        </w:rPr>
        <w:t>P</w:t>
      </w:r>
      <w:r w:rsidR="00DF184B" w:rsidRPr="00821321">
        <w:rPr>
          <w:rFonts w:asciiTheme="majorBidi" w:hAnsiTheme="majorBidi" w:cstheme="majorBidi"/>
        </w:rPr>
        <w:t>erformance</w:t>
      </w:r>
      <w:r w:rsidR="00C64C75">
        <w:rPr>
          <w:rFonts w:asciiTheme="majorBidi" w:hAnsiTheme="majorBidi" w:cstheme="majorBidi"/>
        </w:rPr>
        <w:t>s</w:t>
      </w:r>
      <w:r w:rsidR="00DF184B" w:rsidRPr="00821321">
        <w:rPr>
          <w:rFonts w:asciiTheme="majorBidi" w:hAnsiTheme="majorBidi" w:cstheme="majorBidi"/>
        </w:rPr>
        <w:t xml:space="preserve"> in </w:t>
      </w:r>
      <w:r w:rsidR="00585D9A">
        <w:rPr>
          <w:rFonts w:asciiTheme="majorBidi" w:hAnsiTheme="majorBidi" w:cstheme="majorBidi"/>
        </w:rPr>
        <w:t>6</w:t>
      </w:r>
      <w:r w:rsidR="00C64C75">
        <w:rPr>
          <w:rFonts w:asciiTheme="majorBidi" w:hAnsiTheme="majorBidi" w:cstheme="majorBidi"/>
        </w:rPr>
        <w:t xml:space="preserve"> P</w:t>
      </w:r>
      <w:r w:rsidR="00C93680" w:rsidRPr="00821321">
        <w:rPr>
          <w:rFonts w:asciiTheme="majorBidi" w:hAnsiTheme="majorBidi" w:cstheme="majorBidi"/>
        </w:rPr>
        <w:t>rovince</w:t>
      </w:r>
      <w:r w:rsidR="00DF184B" w:rsidRPr="00821321">
        <w:rPr>
          <w:rFonts w:asciiTheme="majorBidi" w:hAnsiTheme="majorBidi" w:cstheme="majorBidi"/>
        </w:rPr>
        <w:t>s</w:t>
      </w:r>
      <w:r w:rsidR="00C72885">
        <w:rPr>
          <w:rFonts w:asciiTheme="majorBidi" w:hAnsiTheme="majorBidi" w:cstheme="majorBidi"/>
        </w:rPr>
        <w:t xml:space="preserve"> of Kandahar, Helmand, </w:t>
      </w:r>
      <w:r w:rsidR="00C1754A">
        <w:rPr>
          <w:rFonts w:asciiTheme="majorBidi" w:hAnsiTheme="majorBidi" w:cstheme="majorBidi"/>
        </w:rPr>
        <w:t>Uruzgan</w:t>
      </w:r>
      <w:r w:rsidR="00C72885">
        <w:rPr>
          <w:rFonts w:asciiTheme="majorBidi" w:hAnsiTheme="majorBidi" w:cstheme="majorBidi"/>
        </w:rPr>
        <w:t>, Baghlan, Kunduz</w:t>
      </w:r>
      <w:r w:rsidR="00C1754A">
        <w:rPr>
          <w:rFonts w:asciiTheme="majorBidi" w:hAnsiTheme="majorBidi" w:cstheme="majorBidi"/>
        </w:rPr>
        <w:t>,</w:t>
      </w:r>
      <w:r w:rsidR="00C72885">
        <w:rPr>
          <w:rFonts w:asciiTheme="majorBidi" w:hAnsiTheme="majorBidi" w:cstheme="majorBidi"/>
        </w:rPr>
        <w:t xml:space="preserve"> and Balkh</w:t>
      </w:r>
      <w:r w:rsidR="00C93680" w:rsidRPr="00821321">
        <w:rPr>
          <w:rFonts w:asciiTheme="majorBidi" w:hAnsiTheme="majorBidi" w:cstheme="majorBidi"/>
        </w:rPr>
        <w:t>.</w:t>
      </w:r>
      <w:r w:rsidR="00C364BA" w:rsidRPr="00821321">
        <w:rPr>
          <w:rFonts w:asciiTheme="majorBidi" w:hAnsiTheme="majorBidi" w:cstheme="majorBidi"/>
        </w:rPr>
        <w:t xml:space="preserve"> </w:t>
      </w:r>
    </w:p>
    <w:p w14:paraId="4FA095C0" w14:textId="77777777" w:rsidR="00C364BA" w:rsidRPr="00821321" w:rsidRDefault="00C364BA" w:rsidP="00833FA6">
      <w:pPr>
        <w:rPr>
          <w:rFonts w:asciiTheme="majorBidi" w:hAnsiTheme="majorBidi" w:cstheme="majorBidi"/>
        </w:rPr>
      </w:pPr>
    </w:p>
    <w:p w14:paraId="5E9DC5C2" w14:textId="557DB61E" w:rsidR="00C364BA" w:rsidRPr="00821321" w:rsidRDefault="0044375D" w:rsidP="00F54D3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Announcing date: </w:t>
      </w:r>
      <w:r w:rsidR="00AC33DF">
        <w:rPr>
          <w:rFonts w:asciiTheme="majorBidi" w:hAnsiTheme="majorBidi" w:cstheme="majorBidi"/>
        </w:rPr>
        <w:t>2</w:t>
      </w:r>
      <w:r w:rsidR="00F54D30">
        <w:rPr>
          <w:rFonts w:asciiTheme="majorBidi" w:hAnsiTheme="majorBidi" w:cstheme="majorBidi"/>
        </w:rPr>
        <w:t>5</w:t>
      </w:r>
      <w:r w:rsidR="00F54D30" w:rsidRPr="00F54D30">
        <w:rPr>
          <w:rFonts w:asciiTheme="majorBidi" w:hAnsiTheme="majorBidi" w:cstheme="majorBidi"/>
          <w:vertAlign w:val="superscript"/>
        </w:rPr>
        <w:t>th</w:t>
      </w:r>
      <w:r w:rsidR="00AC33DF">
        <w:rPr>
          <w:rFonts w:asciiTheme="majorBidi" w:hAnsiTheme="majorBidi" w:cstheme="majorBidi"/>
        </w:rPr>
        <w:t xml:space="preserve"> Feb 2020</w:t>
      </w:r>
    </w:p>
    <w:p w14:paraId="65B89511" w14:textId="57E3C3A5" w:rsidR="00C364BA" w:rsidRPr="00821321" w:rsidRDefault="00585D9A" w:rsidP="00C7288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Closing date: </w:t>
      </w:r>
      <w:r w:rsidR="00F54D30">
        <w:rPr>
          <w:rFonts w:asciiTheme="majorBidi" w:hAnsiTheme="majorBidi" w:cstheme="majorBidi"/>
        </w:rPr>
        <w:t>4</w:t>
      </w:r>
      <w:r w:rsidR="00F54D30" w:rsidRPr="00F54D30">
        <w:rPr>
          <w:rFonts w:asciiTheme="majorBidi" w:hAnsiTheme="majorBidi" w:cstheme="majorBidi"/>
          <w:vertAlign w:val="superscript"/>
        </w:rPr>
        <w:t>th</w:t>
      </w:r>
      <w:r w:rsidR="00F54D30">
        <w:rPr>
          <w:rFonts w:asciiTheme="majorBidi" w:hAnsiTheme="majorBidi" w:cstheme="majorBidi"/>
        </w:rPr>
        <w:t xml:space="preserve"> </w:t>
      </w:r>
      <w:r w:rsidR="00C72885">
        <w:rPr>
          <w:rFonts w:asciiTheme="majorBidi" w:hAnsiTheme="majorBidi" w:cstheme="majorBidi"/>
        </w:rPr>
        <w:t xml:space="preserve"> March </w:t>
      </w:r>
      <w:r w:rsidR="00AC33DF">
        <w:rPr>
          <w:rFonts w:asciiTheme="majorBidi" w:hAnsiTheme="majorBidi" w:cstheme="majorBidi"/>
        </w:rPr>
        <w:t>2020</w:t>
      </w:r>
    </w:p>
    <w:p w14:paraId="753B9519" w14:textId="77777777" w:rsidR="00905894" w:rsidRDefault="00905894" w:rsidP="00833FA6">
      <w:pPr>
        <w:pStyle w:val="Heading1"/>
        <w:spacing w:before="0"/>
        <w:jc w:val="both"/>
        <w:rPr>
          <w:rFonts w:asciiTheme="majorBidi" w:hAnsiTheme="majorBidi"/>
          <w:b/>
          <w:bCs/>
          <w:sz w:val="24"/>
          <w:szCs w:val="24"/>
        </w:rPr>
      </w:pPr>
    </w:p>
    <w:p w14:paraId="09D3DDD1" w14:textId="77777777" w:rsidR="00905894" w:rsidRPr="00905894" w:rsidRDefault="001D6341" w:rsidP="00833FA6">
      <w:pPr>
        <w:pStyle w:val="Heading1"/>
        <w:spacing w:before="0"/>
        <w:jc w:val="both"/>
        <w:rPr>
          <w:rFonts w:asciiTheme="majorBidi" w:hAnsiTheme="majorBidi"/>
          <w:b/>
          <w:bCs/>
          <w:sz w:val="24"/>
          <w:szCs w:val="24"/>
        </w:rPr>
      </w:pPr>
      <w:r w:rsidRPr="00821321">
        <w:rPr>
          <w:rFonts w:asciiTheme="majorBidi" w:hAnsiTheme="majorBidi"/>
          <w:b/>
          <w:bCs/>
          <w:sz w:val="24"/>
          <w:szCs w:val="24"/>
        </w:rPr>
        <w:t xml:space="preserve">Project </w:t>
      </w:r>
      <w:r w:rsidR="0064013E" w:rsidRPr="00821321">
        <w:rPr>
          <w:rFonts w:asciiTheme="majorBidi" w:hAnsiTheme="majorBidi"/>
          <w:b/>
          <w:bCs/>
          <w:sz w:val="24"/>
          <w:szCs w:val="24"/>
        </w:rPr>
        <w:t>Background</w:t>
      </w:r>
      <w:r w:rsidRPr="00821321">
        <w:rPr>
          <w:rFonts w:asciiTheme="majorBidi" w:hAnsiTheme="majorBidi"/>
          <w:b/>
          <w:bCs/>
          <w:sz w:val="24"/>
          <w:szCs w:val="24"/>
        </w:rPr>
        <w:t xml:space="preserve"> and description</w:t>
      </w:r>
      <w:r w:rsidR="006D0665">
        <w:rPr>
          <w:rFonts w:asciiTheme="majorBidi" w:hAnsiTheme="majorBidi"/>
          <w:b/>
          <w:bCs/>
          <w:sz w:val="24"/>
          <w:szCs w:val="24"/>
        </w:rPr>
        <w:t>:</w:t>
      </w:r>
    </w:p>
    <w:p w14:paraId="1FF1469C" w14:textId="77777777" w:rsidR="00905894" w:rsidRDefault="00905894" w:rsidP="00833FA6">
      <w:pPr>
        <w:pStyle w:val="NormalWeb"/>
        <w:spacing w:before="0" w:beforeAutospacing="0" w:after="0" w:afterAutospacing="0"/>
        <w:rPr>
          <w:color w:val="222222"/>
          <w:sz w:val="22"/>
          <w:szCs w:val="22"/>
        </w:rPr>
      </w:pPr>
    </w:p>
    <w:p w14:paraId="062EA48B" w14:textId="77777777" w:rsidR="00905894" w:rsidRDefault="00905894" w:rsidP="00C1754A">
      <w:pPr>
        <w:pStyle w:val="NormalWeb"/>
        <w:spacing w:before="0" w:beforeAutospacing="0" w:after="0" w:afterAutospacing="0"/>
        <w:rPr>
          <w:color w:val="222222"/>
          <w:rtl/>
        </w:rPr>
      </w:pPr>
      <w:r w:rsidRPr="00C54360">
        <w:rPr>
          <w:color w:val="222222"/>
        </w:rPr>
        <w:t xml:space="preserve">The goal of this </w:t>
      </w:r>
      <w:r w:rsidR="00FB7C8F">
        <w:rPr>
          <w:color w:val="222222"/>
        </w:rPr>
        <w:t>mobile theatre</w:t>
      </w:r>
      <w:r w:rsidRPr="00C54360">
        <w:rPr>
          <w:color w:val="222222"/>
        </w:rPr>
        <w:t xml:space="preserve"> </w:t>
      </w:r>
      <w:r w:rsidR="00D973D1" w:rsidRPr="00C54360">
        <w:rPr>
          <w:color w:val="222222"/>
        </w:rPr>
        <w:t xml:space="preserve">performance </w:t>
      </w:r>
      <w:r w:rsidR="00E817F1" w:rsidRPr="00C54360">
        <w:rPr>
          <w:color w:val="222222"/>
        </w:rPr>
        <w:t xml:space="preserve">is to increase awareness, </w:t>
      </w:r>
      <w:r w:rsidR="00DB6553" w:rsidRPr="003F4CA4">
        <w:t xml:space="preserve">on the negative consequences of </w:t>
      </w:r>
      <w:r w:rsidR="00DB6553" w:rsidRPr="003F4CA4">
        <w:rPr>
          <w:i/>
        </w:rPr>
        <w:t>bacha bazi</w:t>
      </w:r>
      <w:r w:rsidR="00DB6553">
        <w:t>,</w:t>
      </w:r>
      <w:r w:rsidR="00DB6553" w:rsidRPr="003F4CA4">
        <w:t xml:space="preserve"> the community’s role in bringing </w:t>
      </w:r>
      <w:r w:rsidR="00DB6553">
        <w:t xml:space="preserve">an </w:t>
      </w:r>
      <w:r w:rsidR="00DB6553" w:rsidRPr="003F4CA4">
        <w:t>end</w:t>
      </w:r>
      <w:r w:rsidR="00DB6553">
        <w:t xml:space="preserve"> to</w:t>
      </w:r>
      <w:r w:rsidR="00DB6553" w:rsidRPr="003F4CA4">
        <w:t xml:space="preserve"> the practice, supporting those affected</w:t>
      </w:r>
      <w:r w:rsidR="00DB6553">
        <w:t>,</w:t>
      </w:r>
      <w:r w:rsidR="00DB6553" w:rsidRPr="003F4CA4">
        <w:t xml:space="preserve"> and bringing perpetrators to justice.</w:t>
      </w:r>
      <w:r w:rsidR="0075041F">
        <w:rPr>
          <w:color w:val="222222"/>
        </w:rPr>
        <w:t xml:space="preserve"> </w:t>
      </w:r>
    </w:p>
    <w:p w14:paraId="466B221E" w14:textId="77777777" w:rsidR="00DB6553" w:rsidRDefault="00DB6553" w:rsidP="00DB6553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color w:val="2E74B5" w:themeColor="accent1" w:themeShade="BF"/>
        </w:rPr>
      </w:pPr>
    </w:p>
    <w:p w14:paraId="1708A687" w14:textId="77777777" w:rsidR="001D6341" w:rsidRPr="00821321" w:rsidRDefault="001D6341" w:rsidP="00833FA6">
      <w:pPr>
        <w:jc w:val="both"/>
        <w:rPr>
          <w:rFonts w:asciiTheme="majorBidi" w:hAnsiTheme="majorBidi" w:cstheme="majorBidi"/>
          <w:b/>
          <w:bCs/>
          <w:color w:val="2E74B5" w:themeColor="accent1" w:themeShade="BF"/>
        </w:rPr>
      </w:pPr>
      <w:r w:rsidRPr="00821321">
        <w:rPr>
          <w:rFonts w:asciiTheme="majorBidi" w:hAnsiTheme="majorBidi" w:cstheme="majorBidi"/>
          <w:b/>
          <w:bCs/>
          <w:color w:val="2E74B5" w:themeColor="accent1" w:themeShade="BF"/>
        </w:rPr>
        <w:t>Project Scope:</w:t>
      </w:r>
    </w:p>
    <w:p w14:paraId="41E9436A" w14:textId="77777777" w:rsidR="00905894" w:rsidRPr="0044375D" w:rsidRDefault="00905894" w:rsidP="00833FA6">
      <w:pPr>
        <w:jc w:val="both"/>
        <w:rPr>
          <w:rFonts w:asciiTheme="majorBidi" w:hAnsiTheme="majorBidi" w:cstheme="majorBidi"/>
          <w:sz w:val="10"/>
          <w:szCs w:val="10"/>
        </w:rPr>
      </w:pPr>
    </w:p>
    <w:p w14:paraId="2CCC0017" w14:textId="779715D0" w:rsidR="005B7DE9" w:rsidRDefault="001D6341" w:rsidP="00EE2E79">
      <w:pPr>
        <w:jc w:val="both"/>
      </w:pPr>
      <w:r w:rsidRPr="00821321">
        <w:rPr>
          <w:rFonts w:asciiTheme="majorBidi" w:hAnsiTheme="majorBidi" w:cstheme="majorBidi"/>
        </w:rPr>
        <w:t xml:space="preserve">Equal Access Afghanistan is looking to hire qualified </w:t>
      </w:r>
      <w:r w:rsidR="00C93680" w:rsidRPr="00821321">
        <w:rPr>
          <w:rFonts w:asciiTheme="majorBidi" w:hAnsiTheme="majorBidi" w:cstheme="majorBidi"/>
        </w:rPr>
        <w:t>Mobile theatre team</w:t>
      </w:r>
      <w:r w:rsidR="00DF184B" w:rsidRPr="00821321">
        <w:rPr>
          <w:rFonts w:asciiTheme="majorBidi" w:hAnsiTheme="majorBidi" w:cstheme="majorBidi"/>
        </w:rPr>
        <w:t>s</w:t>
      </w:r>
      <w:r w:rsidR="00C93680" w:rsidRPr="00821321">
        <w:rPr>
          <w:rFonts w:asciiTheme="majorBidi" w:hAnsiTheme="majorBidi" w:cstheme="majorBidi"/>
        </w:rPr>
        <w:t xml:space="preserve"> </w:t>
      </w:r>
      <w:r w:rsidR="00DB6553">
        <w:rPr>
          <w:rFonts w:asciiTheme="majorBidi" w:hAnsiTheme="majorBidi" w:cstheme="majorBidi"/>
        </w:rPr>
        <w:t xml:space="preserve">who </w:t>
      </w:r>
      <w:r w:rsidR="00B72E05" w:rsidRPr="00821321">
        <w:rPr>
          <w:rFonts w:asciiTheme="majorBidi" w:hAnsiTheme="majorBidi" w:cstheme="majorBidi"/>
        </w:rPr>
        <w:t xml:space="preserve">will be responsible to </w:t>
      </w:r>
      <w:r w:rsidR="00724896" w:rsidRPr="003F4CA4">
        <w:t xml:space="preserve">carry out </w:t>
      </w:r>
      <w:r w:rsidR="00724896">
        <w:t>24</w:t>
      </w:r>
      <w:r w:rsidR="00724896" w:rsidRPr="003F4CA4">
        <w:t xml:space="preserve"> mobile theate</w:t>
      </w:r>
      <w:r w:rsidR="00724896">
        <w:t>r</w:t>
      </w:r>
      <w:r w:rsidR="00724896" w:rsidRPr="003F4CA4">
        <w:t xml:space="preserve"> performances</w:t>
      </w:r>
      <w:r w:rsidR="007B3C9E">
        <w:t xml:space="preserve"> at the community level and 12 performances in</w:t>
      </w:r>
      <w:r w:rsidR="002371EF">
        <w:t xml:space="preserve"> schools</w:t>
      </w:r>
      <w:r w:rsidR="002371EF">
        <w:rPr>
          <w:rFonts w:hint="cs"/>
          <w:rtl/>
        </w:rPr>
        <w:t xml:space="preserve"> .</w:t>
      </w:r>
      <w:r w:rsidR="002371EF">
        <w:t>Total 36 performances</w:t>
      </w:r>
      <w:r w:rsidR="002371EF">
        <w:rPr>
          <w:rFonts w:hint="cs"/>
          <w:rtl/>
        </w:rPr>
        <w:t xml:space="preserve"> </w:t>
      </w:r>
      <w:r w:rsidR="00EE2E79">
        <w:t>(</w:t>
      </w:r>
      <w:r w:rsidR="00724896">
        <w:t xml:space="preserve">3 </w:t>
      </w:r>
      <w:r w:rsidR="00EE2E79">
        <w:t>community</w:t>
      </w:r>
      <w:r w:rsidR="00E306AA">
        <w:t xml:space="preserve"> based</w:t>
      </w:r>
      <w:r w:rsidR="00EE2E79">
        <w:t xml:space="preserve"> </w:t>
      </w:r>
      <w:r w:rsidR="00724896">
        <w:t>in each of the</w:t>
      </w:r>
      <w:r w:rsidR="00724896" w:rsidRPr="003F4CA4">
        <w:t xml:space="preserve"> </w:t>
      </w:r>
      <w:r w:rsidR="00724896">
        <w:t>8</w:t>
      </w:r>
      <w:r w:rsidR="00724896" w:rsidRPr="003F4CA4">
        <w:t xml:space="preserve"> selected </w:t>
      </w:r>
      <w:r w:rsidR="00724896">
        <w:t>districts</w:t>
      </w:r>
      <w:r w:rsidR="00724896" w:rsidRPr="003F4CA4">
        <w:t xml:space="preserve"> </w:t>
      </w:r>
      <w:r w:rsidR="00EE2E79">
        <w:t xml:space="preserve">and 2 schools </w:t>
      </w:r>
      <w:r w:rsidR="00910FA9">
        <w:t xml:space="preserve">in each </w:t>
      </w:r>
      <w:r w:rsidR="003C4A16">
        <w:t>of the six</w:t>
      </w:r>
      <w:r w:rsidR="00B9725A">
        <w:t xml:space="preserve"> provinces</w:t>
      </w:r>
      <w:r w:rsidR="00EE2E79">
        <w:t>)</w:t>
      </w:r>
      <w:r w:rsidR="00B9725A" w:rsidRPr="003F4CA4">
        <w:t>.</w:t>
      </w:r>
      <w:r w:rsidR="00B9725A">
        <w:rPr>
          <w:rFonts w:asciiTheme="majorBidi" w:hAnsiTheme="majorBidi" w:cstheme="majorBidi"/>
        </w:rPr>
        <w:t xml:space="preserve"> </w:t>
      </w:r>
      <w:r w:rsidR="00B72E05" w:rsidRPr="00821321">
        <w:rPr>
          <w:rFonts w:asciiTheme="majorBidi" w:hAnsiTheme="majorBidi" w:cstheme="majorBidi"/>
        </w:rPr>
        <w:t xml:space="preserve">They will also </w:t>
      </w:r>
      <w:r w:rsidR="00B9725A">
        <w:rPr>
          <w:rFonts w:asciiTheme="majorBidi" w:hAnsiTheme="majorBidi" w:cstheme="majorBidi"/>
        </w:rPr>
        <w:t>f</w:t>
      </w:r>
      <w:r w:rsidR="00B9725A" w:rsidRPr="003F4CA4">
        <w:t xml:space="preserve">acilitate discussions following the performances </w:t>
      </w:r>
      <w:r w:rsidR="00C9612A">
        <w:t>to</w:t>
      </w:r>
      <w:r w:rsidR="00B9725A" w:rsidRPr="003F4CA4">
        <w:t xml:space="preserve"> engage audiences in a process of critical reflection and discussion on the issue, breaking the silence and providing strategies and opportunities to join local advocacy and campaigning efforts. At least one performance </w:t>
      </w:r>
      <w:r w:rsidR="003C4A16">
        <w:t>should</w:t>
      </w:r>
      <w:r w:rsidR="003C4A16" w:rsidRPr="003F4CA4">
        <w:t xml:space="preserve"> </w:t>
      </w:r>
      <w:r w:rsidR="00B9725A" w:rsidRPr="003F4CA4">
        <w:t xml:space="preserve">be recorded </w:t>
      </w:r>
      <w:r w:rsidR="005B7DE9">
        <w:t>in each region (Total</w:t>
      </w:r>
      <w:r w:rsidR="00C9612A">
        <w:t xml:space="preserve"> 2 performances as one in each region in </w:t>
      </w:r>
      <w:r w:rsidR="005B7DE9">
        <w:t xml:space="preserve">Dari and Pashto languages) </w:t>
      </w:r>
      <w:r w:rsidR="00B9725A" w:rsidRPr="003F4CA4">
        <w:t>.</w:t>
      </w:r>
    </w:p>
    <w:p w14:paraId="292C503E" w14:textId="7A2CBC34" w:rsidR="00B72E05" w:rsidRDefault="005B7DE9" w:rsidP="005E09E2">
      <w:pPr>
        <w:jc w:val="both"/>
        <w:rPr>
          <w:rFonts w:asciiTheme="majorBidi" w:hAnsiTheme="majorBidi" w:cstheme="majorBidi"/>
        </w:rPr>
      </w:pPr>
      <w:r>
        <w:t xml:space="preserve">The theatre team </w:t>
      </w:r>
      <w:r w:rsidR="003C4A16">
        <w:t xml:space="preserve">should </w:t>
      </w:r>
      <w:r>
        <w:t xml:space="preserve">also, </w:t>
      </w:r>
      <w:r w:rsidR="00B72E05" w:rsidRPr="00821321">
        <w:rPr>
          <w:rFonts w:asciiTheme="majorBidi" w:hAnsiTheme="majorBidi" w:cstheme="majorBidi"/>
        </w:rPr>
        <w:t xml:space="preserve">provide </w:t>
      </w:r>
      <w:r w:rsidR="00833FA6">
        <w:rPr>
          <w:rFonts w:asciiTheme="majorBidi" w:hAnsiTheme="majorBidi" w:cstheme="majorBidi"/>
        </w:rPr>
        <w:t xml:space="preserve">a </w:t>
      </w:r>
      <w:r w:rsidR="00B72E05" w:rsidRPr="00821321">
        <w:rPr>
          <w:rFonts w:asciiTheme="majorBidi" w:hAnsiTheme="majorBidi" w:cstheme="majorBidi"/>
        </w:rPr>
        <w:t>road map including time and location of performances</w:t>
      </w:r>
      <w:r w:rsidR="00543822">
        <w:rPr>
          <w:rFonts w:asciiTheme="majorBidi" w:hAnsiTheme="majorBidi" w:cstheme="majorBidi"/>
        </w:rPr>
        <w:t xml:space="preserve"> a week before </w:t>
      </w:r>
      <w:r w:rsidR="005E09E2">
        <w:rPr>
          <w:rFonts w:asciiTheme="majorBidi" w:hAnsiTheme="majorBidi" w:cstheme="majorBidi"/>
        </w:rPr>
        <w:t>the pla</w:t>
      </w:r>
      <w:r w:rsidR="00C1754A">
        <w:rPr>
          <w:rFonts w:asciiTheme="majorBidi" w:hAnsiTheme="majorBidi" w:cstheme="majorBidi"/>
        </w:rPr>
        <w:t>n</w:t>
      </w:r>
      <w:r w:rsidR="005E09E2">
        <w:rPr>
          <w:rFonts w:asciiTheme="majorBidi" w:hAnsiTheme="majorBidi" w:cstheme="majorBidi"/>
        </w:rPr>
        <w:t>ned performances</w:t>
      </w:r>
      <w:r w:rsidR="00B72E05" w:rsidRPr="00821321">
        <w:rPr>
          <w:rFonts w:asciiTheme="majorBidi" w:hAnsiTheme="majorBidi" w:cstheme="majorBidi"/>
        </w:rPr>
        <w:t xml:space="preserve">.  </w:t>
      </w:r>
    </w:p>
    <w:p w14:paraId="240F24DB" w14:textId="77777777" w:rsidR="007D7F22" w:rsidRDefault="007D7F22" w:rsidP="006D5AC0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For monitoring purposes, from each show </w:t>
      </w:r>
      <w:r w:rsidR="007C4DF8">
        <w:rPr>
          <w:rFonts w:asciiTheme="majorBidi" w:hAnsiTheme="majorBidi" w:cstheme="majorBidi"/>
        </w:rPr>
        <w:t xml:space="preserve">vendor should provide </w:t>
      </w:r>
      <w:r w:rsidRPr="00821321">
        <w:rPr>
          <w:rFonts w:asciiTheme="majorBidi" w:hAnsiTheme="majorBidi" w:cstheme="majorBidi"/>
        </w:rPr>
        <w:t xml:space="preserve">20 </w:t>
      </w:r>
      <w:r w:rsidR="007C4DF8">
        <w:rPr>
          <w:rFonts w:asciiTheme="majorBidi" w:hAnsiTheme="majorBidi" w:cstheme="majorBidi"/>
        </w:rPr>
        <w:t xml:space="preserve">good quality </w:t>
      </w:r>
      <w:r w:rsidRPr="00821321">
        <w:rPr>
          <w:rFonts w:asciiTheme="majorBidi" w:hAnsiTheme="majorBidi" w:cstheme="majorBidi"/>
        </w:rPr>
        <w:t xml:space="preserve">photographs from close and distance, a short pan shot </w:t>
      </w:r>
      <w:r w:rsidR="00833FA6">
        <w:rPr>
          <w:rFonts w:asciiTheme="majorBidi" w:hAnsiTheme="majorBidi" w:cstheme="majorBidi"/>
        </w:rPr>
        <w:t xml:space="preserve">the </w:t>
      </w:r>
      <w:r w:rsidRPr="00821321">
        <w:rPr>
          <w:rFonts w:asciiTheme="majorBidi" w:hAnsiTheme="majorBidi" w:cstheme="majorBidi"/>
        </w:rPr>
        <w:t>video to show the audience, a sample 1 minute performance video with participants reactions and 3 minutes of audio and video interviews, with at least 3 interview</w:t>
      </w:r>
      <w:r w:rsidR="00833FA6">
        <w:rPr>
          <w:rFonts w:asciiTheme="majorBidi" w:hAnsiTheme="majorBidi" w:cstheme="majorBidi"/>
        </w:rPr>
        <w:t>s</w:t>
      </w:r>
      <w:r w:rsidRPr="00821321">
        <w:rPr>
          <w:rFonts w:asciiTheme="majorBidi" w:hAnsiTheme="majorBidi" w:cstheme="majorBidi"/>
        </w:rPr>
        <w:t xml:space="preserve"> with participants</w:t>
      </w:r>
      <w:r w:rsidR="00833FA6">
        <w:rPr>
          <w:rFonts w:asciiTheme="majorBidi" w:hAnsiTheme="majorBidi" w:cstheme="majorBidi"/>
        </w:rPr>
        <w:t>/ school administration</w:t>
      </w:r>
      <w:r w:rsidRPr="00821321">
        <w:rPr>
          <w:rFonts w:asciiTheme="majorBidi" w:hAnsiTheme="majorBidi" w:cstheme="majorBidi"/>
        </w:rPr>
        <w:t xml:space="preserve"> from each show.  The photos will also have GPS codes to show performance locations. </w:t>
      </w:r>
    </w:p>
    <w:p w14:paraId="7405A039" w14:textId="77777777" w:rsidR="00871393" w:rsidRPr="00C1754A" w:rsidRDefault="00871393" w:rsidP="00833FA6">
      <w:pPr>
        <w:jc w:val="both"/>
        <w:rPr>
          <w:rFonts w:asciiTheme="majorBidi" w:hAnsiTheme="majorBidi" w:cstheme="majorBidi"/>
          <w:sz w:val="12"/>
          <w:szCs w:val="12"/>
        </w:rPr>
      </w:pPr>
    </w:p>
    <w:p w14:paraId="16E0B387" w14:textId="77777777" w:rsidR="007E3F97" w:rsidRPr="007E3F97" w:rsidRDefault="00833FA6" w:rsidP="002E0856">
      <w:pPr>
        <w:shd w:val="clear" w:color="auto" w:fill="FFFFFF"/>
        <w:bidi/>
        <w:rPr>
          <w:b/>
          <w:bCs/>
          <w:color w:val="212121"/>
          <w:sz w:val="22"/>
          <w:szCs w:val="22"/>
          <w:rtl/>
        </w:rPr>
      </w:pPr>
      <w:r>
        <w:rPr>
          <w:rFonts w:hint="cs"/>
          <w:b/>
          <w:bCs/>
          <w:color w:val="000000"/>
          <w:sz w:val="22"/>
          <w:szCs w:val="22"/>
          <w:rtl/>
        </w:rPr>
        <w:t xml:space="preserve">دفترایکول اکسس افغانستان </w:t>
      </w:r>
      <w:r w:rsidRPr="00D208F0">
        <w:rPr>
          <w:rFonts w:hint="cs"/>
          <w:b/>
          <w:bCs/>
          <w:color w:val="000000"/>
          <w:sz w:val="22"/>
          <w:szCs w:val="22"/>
          <w:rtl/>
        </w:rPr>
        <w:t xml:space="preserve">در نظر دارد تا بخاطر افزایش آگاهی </w:t>
      </w:r>
      <w:r w:rsidR="00F929CE" w:rsidRPr="00D208F0">
        <w:rPr>
          <w:rFonts w:hint="cs"/>
          <w:b/>
          <w:bCs/>
          <w:color w:val="000000"/>
          <w:sz w:val="22"/>
          <w:szCs w:val="22"/>
          <w:rtl/>
        </w:rPr>
        <w:t>برعواقب منفی بچه بازى ، نقش جامعه در خاتمه دادن به این عمل</w:t>
      </w:r>
      <w:r w:rsidR="00D13C00" w:rsidRPr="00D208F0">
        <w:rPr>
          <w:rFonts w:hint="cs"/>
          <w:b/>
          <w:bCs/>
          <w:color w:val="000000"/>
          <w:sz w:val="22"/>
          <w:szCs w:val="22"/>
          <w:rtl/>
        </w:rPr>
        <w:t xml:space="preserve"> ، حمایت از افراد آسیب دیده ، و </w:t>
      </w:r>
      <w:r w:rsidR="00D208F0" w:rsidRPr="00D208F0">
        <w:rPr>
          <w:rFonts w:hint="cs"/>
          <w:b/>
          <w:bCs/>
          <w:color w:val="000000"/>
          <w:sz w:val="22"/>
          <w:szCs w:val="22"/>
          <w:rtl/>
        </w:rPr>
        <w:t xml:space="preserve">سپردن </w:t>
      </w:r>
      <w:r w:rsidR="00D13C00" w:rsidRPr="00D208F0">
        <w:rPr>
          <w:rFonts w:hint="cs"/>
          <w:b/>
          <w:bCs/>
          <w:color w:val="000000"/>
          <w:sz w:val="22"/>
          <w:szCs w:val="22"/>
          <w:rtl/>
        </w:rPr>
        <w:t>مجرمان به دست عدالت</w:t>
      </w:r>
      <w:r w:rsidR="00733FDF">
        <w:rPr>
          <w:rFonts w:hint="cs"/>
          <w:b/>
          <w:bCs/>
          <w:color w:val="000000"/>
          <w:sz w:val="22"/>
          <w:szCs w:val="22"/>
          <w:rtl/>
        </w:rPr>
        <w:t xml:space="preserve"> ، </w:t>
      </w:r>
      <w:r w:rsidRPr="00D208F0">
        <w:rPr>
          <w:rFonts w:hint="cs"/>
          <w:b/>
          <w:bCs/>
          <w:color w:val="000000"/>
          <w:sz w:val="22"/>
          <w:szCs w:val="22"/>
          <w:rtl/>
        </w:rPr>
        <w:t xml:space="preserve"> تیم های سیار تیاتر </w:t>
      </w:r>
      <w:r w:rsidR="0042070A">
        <w:rPr>
          <w:rFonts w:hint="cs"/>
          <w:b/>
          <w:bCs/>
          <w:color w:val="212121"/>
          <w:sz w:val="22"/>
          <w:szCs w:val="22"/>
          <w:rtl/>
        </w:rPr>
        <w:t xml:space="preserve">مجموعاٌ </w:t>
      </w:r>
      <w:r w:rsidR="00A31C9F">
        <w:rPr>
          <w:b/>
          <w:bCs/>
          <w:color w:val="000000"/>
          <w:sz w:val="22"/>
          <w:szCs w:val="22"/>
        </w:rPr>
        <w:t>36</w:t>
      </w:r>
      <w:r w:rsidRPr="00D208F0">
        <w:rPr>
          <w:rFonts w:hint="cs"/>
          <w:b/>
          <w:bCs/>
          <w:color w:val="000000"/>
          <w:sz w:val="22"/>
          <w:szCs w:val="22"/>
          <w:rtl/>
        </w:rPr>
        <w:t xml:space="preserve"> نمایش</w:t>
      </w:r>
      <w:r w:rsidR="007E3F97">
        <w:rPr>
          <w:rFonts w:hint="cs"/>
          <w:b/>
          <w:bCs/>
          <w:color w:val="000000"/>
          <w:sz w:val="22"/>
          <w:szCs w:val="22"/>
          <w:rtl/>
        </w:rPr>
        <w:t xml:space="preserve"> </w:t>
      </w:r>
      <w:r w:rsidR="00E475DD">
        <w:rPr>
          <w:rFonts w:hint="cs"/>
          <w:b/>
          <w:bCs/>
          <w:color w:val="212121"/>
          <w:sz w:val="22"/>
          <w:szCs w:val="22"/>
          <w:rtl/>
        </w:rPr>
        <w:t>(3 نمایش</w:t>
      </w:r>
      <w:r w:rsidR="00A31C9F">
        <w:rPr>
          <w:b/>
          <w:bCs/>
          <w:color w:val="212121"/>
          <w:sz w:val="22"/>
          <w:szCs w:val="22"/>
        </w:rPr>
        <w:t xml:space="preserve"> </w:t>
      </w:r>
      <w:r w:rsidR="00A31C9F">
        <w:rPr>
          <w:rFonts w:hint="cs"/>
          <w:b/>
          <w:bCs/>
          <w:color w:val="212121"/>
          <w:sz w:val="22"/>
          <w:szCs w:val="22"/>
          <w:rtl/>
          <w:lang w:bidi="fa-IR"/>
        </w:rPr>
        <w:t xml:space="preserve"> در اجتماع</w:t>
      </w:r>
      <w:r w:rsidR="00E475DD">
        <w:rPr>
          <w:rFonts w:hint="cs"/>
          <w:b/>
          <w:bCs/>
          <w:color w:val="212121"/>
          <w:sz w:val="22"/>
          <w:szCs w:val="22"/>
          <w:rtl/>
        </w:rPr>
        <w:t xml:space="preserve"> در هشت والسوالی </w:t>
      </w:r>
      <w:r w:rsidR="007E3F97">
        <w:rPr>
          <w:rFonts w:hint="cs"/>
          <w:b/>
          <w:bCs/>
          <w:color w:val="212121"/>
          <w:sz w:val="22"/>
          <w:szCs w:val="22"/>
          <w:rtl/>
        </w:rPr>
        <w:t>و دو نمایش در مکاتب در هر ولایت</w:t>
      </w:r>
      <w:r w:rsidR="00E475DD">
        <w:rPr>
          <w:rFonts w:hint="cs"/>
          <w:b/>
          <w:bCs/>
          <w:color w:val="212121"/>
          <w:sz w:val="22"/>
          <w:szCs w:val="22"/>
          <w:rtl/>
        </w:rPr>
        <w:t>)</w:t>
      </w:r>
      <w:r w:rsidRPr="00D208F0">
        <w:rPr>
          <w:rFonts w:hint="cs"/>
          <w:b/>
          <w:bCs/>
          <w:color w:val="000000"/>
          <w:sz w:val="22"/>
          <w:szCs w:val="22"/>
        </w:rPr>
        <w:t xml:space="preserve"> </w:t>
      </w:r>
      <w:r w:rsidRPr="00D208F0">
        <w:rPr>
          <w:rFonts w:hint="cs"/>
          <w:b/>
          <w:bCs/>
          <w:color w:val="000000"/>
          <w:sz w:val="22"/>
          <w:szCs w:val="22"/>
          <w:rtl/>
        </w:rPr>
        <w:t> </w:t>
      </w:r>
      <w:r w:rsidR="006B040D" w:rsidRPr="00D208F0">
        <w:rPr>
          <w:rFonts w:hint="cs"/>
          <w:b/>
          <w:bCs/>
          <w:color w:val="000000"/>
          <w:sz w:val="22"/>
          <w:szCs w:val="22"/>
          <w:rtl/>
        </w:rPr>
        <w:t>در 6 ولایت کشور</w:t>
      </w:r>
      <w:r w:rsidRPr="00D208F0">
        <w:rPr>
          <w:rFonts w:hint="cs"/>
          <w:b/>
          <w:bCs/>
          <w:color w:val="000000"/>
          <w:sz w:val="22"/>
          <w:szCs w:val="22"/>
          <w:rtl/>
        </w:rPr>
        <w:t xml:space="preserve"> برگزار نماید</w:t>
      </w:r>
      <w:r>
        <w:rPr>
          <w:rFonts w:hint="cs"/>
          <w:b/>
          <w:bCs/>
          <w:color w:val="212121"/>
          <w:sz w:val="22"/>
          <w:szCs w:val="22"/>
          <w:rtl/>
        </w:rPr>
        <w:t>.</w:t>
      </w:r>
      <w:r w:rsidR="007E3F97">
        <w:rPr>
          <w:rFonts w:hint="cs"/>
          <w:b/>
          <w:bCs/>
          <w:color w:val="212121"/>
          <w:sz w:val="22"/>
          <w:szCs w:val="22"/>
          <w:rtl/>
        </w:rPr>
        <w:t xml:space="preserve"> </w:t>
      </w:r>
    </w:p>
    <w:p w14:paraId="45540F98" w14:textId="77777777" w:rsidR="00833FA6" w:rsidRDefault="00833FA6" w:rsidP="00DD5602">
      <w:pPr>
        <w:shd w:val="clear" w:color="auto" w:fill="FFFFFF"/>
        <w:bidi/>
        <w:rPr>
          <w:rtl/>
        </w:rPr>
      </w:pPr>
      <w:r>
        <w:rPr>
          <w:rFonts w:hint="cs"/>
          <w:b/>
          <w:bCs/>
          <w:color w:val="212121"/>
          <w:sz w:val="22"/>
          <w:szCs w:val="22"/>
          <w:rtl/>
        </w:rPr>
        <w:t xml:space="preserve">تیم تیاتر سیار مسئول اجرای نمایش در مناطق دورافتاده و روستایی </w:t>
      </w:r>
      <w:r w:rsidR="00AD6E31">
        <w:rPr>
          <w:rFonts w:hint="cs"/>
          <w:b/>
          <w:bCs/>
          <w:color w:val="212121"/>
          <w:sz w:val="22"/>
          <w:szCs w:val="22"/>
          <w:rtl/>
        </w:rPr>
        <w:t xml:space="preserve">در سطح والسوالی </w:t>
      </w:r>
      <w:r>
        <w:rPr>
          <w:rFonts w:hint="cs"/>
          <w:b/>
          <w:bCs/>
          <w:color w:val="212121"/>
          <w:sz w:val="22"/>
          <w:szCs w:val="22"/>
          <w:rtl/>
        </w:rPr>
        <w:t>میباشند که نقشه جغرافیایی آن پیش از پیش ، زمان و محل اجرای نمایش ها را ارائه خواهد کرد</w:t>
      </w:r>
      <w:r w:rsidR="006B040D">
        <w:rPr>
          <w:rFonts w:hint="cs"/>
          <w:b/>
          <w:bCs/>
          <w:color w:val="212121"/>
          <w:sz w:val="22"/>
          <w:szCs w:val="22"/>
          <w:rtl/>
        </w:rPr>
        <w:t>.</w:t>
      </w:r>
    </w:p>
    <w:p w14:paraId="44E713FC" w14:textId="77777777" w:rsidR="00833FA6" w:rsidRDefault="00833FA6" w:rsidP="00833FA6">
      <w:pPr>
        <w:shd w:val="clear" w:color="auto" w:fill="FFFFFF"/>
        <w:bidi/>
        <w:rPr>
          <w:rtl/>
        </w:rPr>
      </w:pPr>
      <w:r>
        <w:rPr>
          <w:rFonts w:hint="cs"/>
          <w:b/>
          <w:bCs/>
          <w:color w:val="212121"/>
          <w:sz w:val="22"/>
          <w:szCs w:val="22"/>
          <w:rtl/>
        </w:rPr>
        <w:t xml:space="preserve">به هدف نظارت از هر نمایش، تیم </w:t>
      </w:r>
      <w:r>
        <w:rPr>
          <w:b/>
          <w:bCs/>
          <w:color w:val="212121"/>
          <w:sz w:val="22"/>
          <w:szCs w:val="22"/>
        </w:rPr>
        <w:t xml:space="preserve"> </w:t>
      </w:r>
      <w:r>
        <w:rPr>
          <w:rFonts w:hint="cs"/>
          <w:b/>
          <w:bCs/>
          <w:color w:val="212121"/>
          <w:sz w:val="22"/>
          <w:szCs w:val="22"/>
          <w:rtl/>
          <w:lang w:bidi="fa-IR"/>
        </w:rPr>
        <w:t xml:space="preserve">برگزار کننده </w:t>
      </w:r>
      <w:r>
        <w:rPr>
          <w:rFonts w:hint="cs"/>
          <w:b/>
          <w:bCs/>
          <w:color w:val="212121"/>
          <w:sz w:val="22"/>
          <w:szCs w:val="22"/>
          <w:rtl/>
        </w:rPr>
        <w:t>مکلف است تا کارهایی آتی را باید به دقت انجام داده و مواد مورد ضرورت را به دفتر ایکول اکسس بفرستد.</w:t>
      </w:r>
    </w:p>
    <w:p w14:paraId="6FF6753F" w14:textId="77777777" w:rsidR="00833FA6" w:rsidRDefault="00833FA6" w:rsidP="00801026">
      <w:pPr>
        <w:pStyle w:val="ListParagraph"/>
        <w:numPr>
          <w:ilvl w:val="0"/>
          <w:numId w:val="3"/>
        </w:numPr>
        <w:shd w:val="clear" w:color="auto" w:fill="FFFFFF"/>
        <w:bidi/>
        <w:rPr>
          <w:rtl/>
        </w:rPr>
      </w:pPr>
      <w:r>
        <w:rPr>
          <w:rFonts w:hint="cs"/>
          <w:b/>
          <w:bCs/>
          <w:color w:val="212121"/>
          <w:sz w:val="22"/>
          <w:szCs w:val="22"/>
          <w:rtl/>
        </w:rPr>
        <w:t xml:space="preserve">20 قطعه عکس از نزدیک و دور </w:t>
      </w:r>
    </w:p>
    <w:p w14:paraId="5CFCF5C2" w14:textId="77777777" w:rsidR="00833FA6" w:rsidRDefault="00833FA6" w:rsidP="00801026">
      <w:pPr>
        <w:pStyle w:val="ListParagraph"/>
        <w:numPr>
          <w:ilvl w:val="0"/>
          <w:numId w:val="3"/>
        </w:numPr>
        <w:shd w:val="clear" w:color="auto" w:fill="FFFFFF"/>
        <w:bidi/>
        <w:rPr>
          <w:rtl/>
        </w:rPr>
      </w:pPr>
      <w:r>
        <w:rPr>
          <w:rFonts w:hint="cs"/>
          <w:b/>
          <w:bCs/>
          <w:color w:val="212121"/>
          <w:sz w:val="22"/>
          <w:szCs w:val="22"/>
          <w:rtl/>
        </w:rPr>
        <w:t>یک فلم کوتاه پاناراما (چشم انداز) برای نشان دادن مخاطبان</w:t>
      </w:r>
    </w:p>
    <w:p w14:paraId="6F6D07B0" w14:textId="77777777" w:rsidR="00833FA6" w:rsidRDefault="00833FA6" w:rsidP="00801026">
      <w:pPr>
        <w:pStyle w:val="ListParagraph"/>
        <w:numPr>
          <w:ilvl w:val="0"/>
          <w:numId w:val="3"/>
        </w:numPr>
        <w:shd w:val="clear" w:color="auto" w:fill="FFFFFF"/>
        <w:bidi/>
        <w:rPr>
          <w:rtl/>
        </w:rPr>
      </w:pPr>
      <w:r>
        <w:rPr>
          <w:rFonts w:hint="cs"/>
          <w:b/>
          <w:bCs/>
          <w:color w:val="212121"/>
          <w:sz w:val="22"/>
          <w:szCs w:val="22"/>
          <w:rtl/>
        </w:rPr>
        <w:t xml:space="preserve">نمونه ای از ویدیوی 1 دقیقه ای با فید بک های (نظریات) شرکت کنندگان </w:t>
      </w:r>
    </w:p>
    <w:p w14:paraId="44CCE093" w14:textId="77777777" w:rsidR="00833FA6" w:rsidRDefault="00833FA6" w:rsidP="00801026">
      <w:pPr>
        <w:pStyle w:val="ListParagraph"/>
        <w:numPr>
          <w:ilvl w:val="0"/>
          <w:numId w:val="3"/>
        </w:numPr>
        <w:shd w:val="clear" w:color="auto" w:fill="FFFFFF"/>
        <w:bidi/>
        <w:rPr>
          <w:b/>
          <w:bCs/>
          <w:color w:val="212121"/>
          <w:sz w:val="22"/>
          <w:szCs w:val="22"/>
          <w:rtl/>
        </w:rPr>
      </w:pPr>
      <w:r>
        <w:rPr>
          <w:rFonts w:hint="cs"/>
          <w:b/>
          <w:bCs/>
          <w:color w:val="212121"/>
          <w:sz w:val="22"/>
          <w:szCs w:val="22"/>
          <w:rtl/>
        </w:rPr>
        <w:t xml:space="preserve">3 دقیقه مصاحبه های صوتی و تصویری و حداقل 3 مصاحبه با شرکت کنندگان از هر نمایش ، همچنان عکس های نمایش باید کدهای </w:t>
      </w:r>
      <w:r>
        <w:rPr>
          <w:b/>
          <w:bCs/>
          <w:color w:val="212121"/>
          <w:sz w:val="22"/>
          <w:szCs w:val="22"/>
        </w:rPr>
        <w:t>GPS</w:t>
      </w:r>
      <w:r>
        <w:rPr>
          <w:b/>
          <w:bCs/>
          <w:color w:val="212121"/>
          <w:sz w:val="22"/>
          <w:szCs w:val="22"/>
          <w:rtl/>
        </w:rPr>
        <w:t xml:space="preserve"> </w:t>
      </w:r>
      <w:r>
        <w:rPr>
          <w:rFonts w:hint="cs"/>
          <w:b/>
          <w:bCs/>
          <w:color w:val="212121"/>
          <w:sz w:val="22"/>
          <w:szCs w:val="22"/>
          <w:rtl/>
        </w:rPr>
        <w:t>را برای نشان دادن جا های نمایش دارا باشند.</w:t>
      </w:r>
    </w:p>
    <w:p w14:paraId="02D04824" w14:textId="77777777" w:rsidR="006B040D" w:rsidRDefault="006B040D" w:rsidP="00801026">
      <w:pPr>
        <w:pStyle w:val="ListParagraph"/>
        <w:numPr>
          <w:ilvl w:val="0"/>
          <w:numId w:val="3"/>
        </w:numPr>
        <w:shd w:val="clear" w:color="auto" w:fill="FFFFFF"/>
        <w:bidi/>
        <w:rPr>
          <w:b/>
          <w:bCs/>
          <w:color w:val="212121"/>
          <w:sz w:val="22"/>
          <w:szCs w:val="22"/>
          <w:rtl/>
        </w:rPr>
      </w:pPr>
      <w:r>
        <w:rPr>
          <w:rFonts w:hint="cs"/>
          <w:b/>
          <w:bCs/>
          <w:color w:val="212121"/>
          <w:sz w:val="22"/>
          <w:szCs w:val="22"/>
          <w:rtl/>
        </w:rPr>
        <w:lastRenderedPageBreak/>
        <w:t>دو نمایش (یک دری و یک پشتو) بطور مکمل ثبت مینمایند.</w:t>
      </w:r>
    </w:p>
    <w:p w14:paraId="0B6C2D4D" w14:textId="77777777" w:rsidR="0033397B" w:rsidRDefault="0033397B" w:rsidP="00801026">
      <w:pPr>
        <w:pStyle w:val="ListParagraph"/>
        <w:numPr>
          <w:ilvl w:val="0"/>
          <w:numId w:val="3"/>
        </w:numPr>
        <w:shd w:val="clear" w:color="auto" w:fill="FFFFFF"/>
        <w:bidi/>
        <w:rPr>
          <w:b/>
          <w:bCs/>
          <w:color w:val="212121"/>
          <w:sz w:val="22"/>
          <w:szCs w:val="22"/>
          <w:rtl/>
        </w:rPr>
      </w:pPr>
      <w:r w:rsidRPr="00801026">
        <w:rPr>
          <w:rFonts w:hint="cs"/>
          <w:b/>
          <w:bCs/>
          <w:color w:val="212121"/>
          <w:sz w:val="22"/>
          <w:szCs w:val="22"/>
          <w:rtl/>
        </w:rPr>
        <w:t xml:space="preserve">تشکیل گروپی بحث و تبادل نظر در ختم اجرای </w:t>
      </w:r>
      <w:r w:rsidR="00801026">
        <w:rPr>
          <w:rFonts w:hint="cs"/>
          <w:b/>
          <w:bCs/>
          <w:color w:val="212121"/>
          <w:sz w:val="22"/>
          <w:szCs w:val="22"/>
          <w:rtl/>
        </w:rPr>
        <w:t xml:space="preserve">هر </w:t>
      </w:r>
      <w:r w:rsidRPr="00801026">
        <w:rPr>
          <w:rFonts w:hint="cs"/>
          <w:b/>
          <w:bCs/>
          <w:color w:val="212121"/>
          <w:sz w:val="22"/>
          <w:szCs w:val="22"/>
          <w:rtl/>
        </w:rPr>
        <w:t>نمایش برای جذب مخاطبان برای تأمل انتقادی و بحث در مورد این موضوع ، شکستن سکوت و فراهم کردن راهبردها و فرصتهای پیوستن به حمایتهای محلی و تلاشهای تبلیغاتی</w:t>
      </w:r>
      <w:r w:rsidR="003F75AD" w:rsidRPr="00801026">
        <w:rPr>
          <w:rFonts w:hint="cs"/>
          <w:b/>
          <w:bCs/>
          <w:color w:val="212121"/>
          <w:sz w:val="22"/>
          <w:szCs w:val="22"/>
          <w:rtl/>
        </w:rPr>
        <w:t xml:space="preserve"> این برنامه که حد اقل 6 نفر از گروپ های مختلف.</w:t>
      </w:r>
    </w:p>
    <w:p w14:paraId="50129A7F" w14:textId="77777777" w:rsidR="0044375D" w:rsidRDefault="0044375D" w:rsidP="00833FA6">
      <w:pPr>
        <w:shd w:val="clear" w:color="auto" w:fill="FFFFFF"/>
        <w:bidi/>
        <w:rPr>
          <w:rFonts w:asciiTheme="majorBidi" w:hAnsiTheme="majorBidi" w:cstheme="majorBidi"/>
          <w:b/>
          <w:bCs/>
          <w:color w:val="2E74B5" w:themeColor="accent1" w:themeShade="BF"/>
        </w:rPr>
      </w:pPr>
    </w:p>
    <w:p w14:paraId="74BDDB75" w14:textId="77777777" w:rsidR="009C3815" w:rsidRDefault="00F82144" w:rsidP="00E6098A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  <w:b/>
          <w:bCs/>
          <w:color w:val="2E74B5" w:themeColor="accent1" w:themeShade="BF"/>
        </w:rPr>
        <w:t xml:space="preserve">Target </w:t>
      </w:r>
      <w:r w:rsidR="007D7F22" w:rsidRPr="00821321">
        <w:rPr>
          <w:rFonts w:asciiTheme="majorBidi" w:hAnsiTheme="majorBidi" w:cstheme="majorBidi"/>
          <w:b/>
          <w:bCs/>
          <w:color w:val="2E74B5" w:themeColor="accent1" w:themeShade="BF"/>
        </w:rPr>
        <w:t>Provinces</w:t>
      </w:r>
      <w:r w:rsidR="006D0665">
        <w:rPr>
          <w:rFonts w:asciiTheme="majorBidi" w:hAnsiTheme="majorBidi" w:cstheme="majorBidi"/>
          <w:b/>
          <w:bCs/>
          <w:color w:val="2E74B5" w:themeColor="accent1" w:themeShade="BF"/>
        </w:rPr>
        <w:t>:</w:t>
      </w:r>
      <w:r w:rsidR="009C3815">
        <w:rPr>
          <w:rFonts w:asciiTheme="majorBidi" w:hAnsiTheme="majorBidi" w:cstheme="majorBidi"/>
          <w:b/>
          <w:bCs/>
          <w:color w:val="2E74B5" w:themeColor="accent1" w:themeShade="BF"/>
        </w:rPr>
        <w:t xml:space="preserve"> </w:t>
      </w:r>
      <w:r w:rsidR="007D7F22" w:rsidRPr="00821321">
        <w:rPr>
          <w:rFonts w:asciiTheme="majorBidi" w:hAnsiTheme="majorBidi" w:cstheme="majorBidi"/>
        </w:rPr>
        <w:t>Balkh</w:t>
      </w:r>
      <w:r w:rsidR="009C3815">
        <w:rPr>
          <w:rFonts w:asciiTheme="majorBidi" w:hAnsiTheme="majorBidi" w:cstheme="majorBidi"/>
        </w:rPr>
        <w:t xml:space="preserve">, </w:t>
      </w:r>
      <w:r w:rsidR="00471AC2">
        <w:rPr>
          <w:rFonts w:asciiTheme="majorBidi" w:hAnsiTheme="majorBidi" w:cstheme="majorBidi"/>
        </w:rPr>
        <w:t>Kunduz, Baghlan</w:t>
      </w:r>
      <w:r w:rsidR="009C3815">
        <w:rPr>
          <w:rFonts w:asciiTheme="majorBidi" w:hAnsiTheme="majorBidi" w:cstheme="majorBidi"/>
        </w:rPr>
        <w:t xml:space="preserve">, </w:t>
      </w:r>
      <w:r w:rsidR="00A31C9F">
        <w:rPr>
          <w:rFonts w:asciiTheme="majorBidi" w:hAnsiTheme="majorBidi" w:cstheme="majorBidi"/>
        </w:rPr>
        <w:t>Kandahar,</w:t>
      </w:r>
      <w:r w:rsidR="009C3815">
        <w:rPr>
          <w:rFonts w:asciiTheme="majorBidi" w:hAnsiTheme="majorBidi" w:cstheme="majorBidi"/>
        </w:rPr>
        <w:t xml:space="preserve"> </w:t>
      </w:r>
      <w:r w:rsidR="00E6098A">
        <w:rPr>
          <w:rFonts w:asciiTheme="majorBidi" w:hAnsiTheme="majorBidi" w:cstheme="majorBidi"/>
        </w:rPr>
        <w:t>Helmand and Uruzgan</w:t>
      </w:r>
      <w:r w:rsidR="00801026">
        <w:rPr>
          <w:rFonts w:asciiTheme="majorBidi" w:hAnsiTheme="majorBidi" w:cstheme="majorBidi" w:hint="cs"/>
          <w:rtl/>
        </w:rPr>
        <w:t xml:space="preserve">بلخ ، </w:t>
      </w:r>
      <w:r w:rsidR="00471AC2">
        <w:rPr>
          <w:rFonts w:asciiTheme="majorBidi" w:hAnsiTheme="majorBidi" w:cstheme="majorBidi" w:hint="cs"/>
          <w:rtl/>
        </w:rPr>
        <w:t>بغلان ، کندز ، هلمند، اورزگان و کندهار</w:t>
      </w:r>
    </w:p>
    <w:p w14:paraId="3299068C" w14:textId="77777777" w:rsidR="00833FA6" w:rsidRPr="0044375D" w:rsidRDefault="00833FA6" w:rsidP="00833FA6">
      <w:pPr>
        <w:jc w:val="both"/>
        <w:rPr>
          <w:rFonts w:asciiTheme="majorBidi" w:hAnsiTheme="majorBidi" w:cstheme="majorBidi"/>
        </w:rPr>
      </w:pPr>
    </w:p>
    <w:p w14:paraId="339D0A31" w14:textId="77777777" w:rsidR="00833FA6" w:rsidRDefault="004D1A9B" w:rsidP="00833FA6">
      <w:pPr>
        <w:pStyle w:val="Heading4"/>
        <w:spacing w:before="0" w:beforeAutospacing="0" w:after="0" w:afterAutospacing="0"/>
        <w:jc w:val="both"/>
        <w:rPr>
          <w:rFonts w:asciiTheme="majorBidi" w:eastAsiaTheme="majorEastAsia" w:hAnsiTheme="majorBidi" w:cstheme="majorBidi"/>
          <w:color w:val="2E74B5" w:themeColor="accent1" w:themeShade="BF"/>
        </w:rPr>
      </w:pPr>
      <w:r w:rsidRPr="00821321">
        <w:rPr>
          <w:rFonts w:asciiTheme="majorBidi" w:eastAsiaTheme="majorEastAsia" w:hAnsiTheme="majorBidi" w:cstheme="majorBidi"/>
          <w:color w:val="2E74B5" w:themeColor="accent1" w:themeShade="BF"/>
        </w:rPr>
        <w:t>Mobile Theatre Performance Overview</w:t>
      </w:r>
      <w:r w:rsidR="002655AE" w:rsidRPr="00821321">
        <w:rPr>
          <w:rFonts w:asciiTheme="majorBidi" w:eastAsiaTheme="majorEastAsia" w:hAnsiTheme="majorBidi" w:cstheme="majorBidi"/>
          <w:color w:val="2E74B5" w:themeColor="accent1" w:themeShade="BF"/>
        </w:rPr>
        <w:t>:</w:t>
      </w:r>
    </w:p>
    <w:p w14:paraId="2A9CD1C5" w14:textId="77777777" w:rsidR="007D7F22" w:rsidRPr="00833FA6" w:rsidRDefault="00B633F3" w:rsidP="00833FA6">
      <w:pPr>
        <w:pStyle w:val="Heading4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</w:rPr>
      </w:pPr>
      <w:r w:rsidRPr="00833FA6">
        <w:rPr>
          <w:rFonts w:asciiTheme="majorBidi" w:hAnsiTheme="majorBidi" w:cstheme="majorBidi"/>
          <w:b w:val="0"/>
          <w:bCs w:val="0"/>
        </w:rPr>
        <w:t xml:space="preserve">The mobile theatre group will be provided </w:t>
      </w:r>
      <w:r w:rsidR="00C1754A">
        <w:rPr>
          <w:rFonts w:asciiTheme="majorBidi" w:hAnsiTheme="majorBidi" w:cstheme="majorBidi"/>
          <w:b w:val="0"/>
          <w:bCs w:val="0"/>
        </w:rPr>
        <w:t xml:space="preserve">a </w:t>
      </w:r>
      <w:r w:rsidRPr="00833FA6">
        <w:rPr>
          <w:rFonts w:asciiTheme="majorBidi" w:hAnsiTheme="majorBidi" w:cstheme="majorBidi"/>
          <w:b w:val="0"/>
          <w:bCs w:val="0"/>
        </w:rPr>
        <w:t>road map including the time a</w:t>
      </w:r>
      <w:r w:rsidR="00300216" w:rsidRPr="00833FA6">
        <w:rPr>
          <w:rFonts w:asciiTheme="majorBidi" w:hAnsiTheme="majorBidi" w:cstheme="majorBidi"/>
          <w:b w:val="0"/>
          <w:bCs w:val="0"/>
        </w:rPr>
        <w:t>nd lo</w:t>
      </w:r>
      <w:r w:rsidR="002E0856">
        <w:rPr>
          <w:rFonts w:asciiTheme="majorBidi" w:hAnsiTheme="majorBidi" w:cstheme="majorBidi"/>
          <w:b w:val="0"/>
          <w:bCs w:val="0"/>
        </w:rPr>
        <w:t>cation of the performance by EA</w:t>
      </w:r>
      <w:r w:rsidR="007D7F22" w:rsidRPr="00833FA6">
        <w:rPr>
          <w:rFonts w:asciiTheme="majorBidi" w:hAnsiTheme="majorBidi" w:cstheme="majorBidi"/>
          <w:b w:val="0"/>
          <w:bCs w:val="0"/>
        </w:rPr>
        <w:t>.</w:t>
      </w:r>
    </w:p>
    <w:p w14:paraId="5D282F7B" w14:textId="77777777" w:rsidR="007D7F22" w:rsidRPr="00821321" w:rsidRDefault="00B633F3" w:rsidP="00C1754A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During the </w:t>
      </w:r>
      <w:r w:rsidR="009F0F7C">
        <w:rPr>
          <w:rFonts w:asciiTheme="majorBidi" w:hAnsiTheme="majorBidi" w:cstheme="majorBidi"/>
        </w:rPr>
        <w:t>performance</w:t>
      </w:r>
      <w:r w:rsidR="00C1754A">
        <w:rPr>
          <w:rFonts w:asciiTheme="majorBidi" w:hAnsiTheme="majorBidi" w:cstheme="majorBidi"/>
        </w:rPr>
        <w:t>,</w:t>
      </w:r>
      <w:r w:rsidRPr="00821321">
        <w:rPr>
          <w:rFonts w:asciiTheme="majorBidi" w:hAnsiTheme="majorBidi" w:cstheme="majorBidi"/>
        </w:rPr>
        <w:t xml:space="preserve"> </w:t>
      </w:r>
      <w:r w:rsidR="00AF69AC" w:rsidRPr="00821321">
        <w:rPr>
          <w:rFonts w:asciiTheme="majorBidi" w:hAnsiTheme="majorBidi" w:cstheme="majorBidi"/>
        </w:rPr>
        <w:t xml:space="preserve">the vendor in close coordination with </w:t>
      </w:r>
      <w:r w:rsidR="00833FA6">
        <w:rPr>
          <w:rFonts w:asciiTheme="majorBidi" w:hAnsiTheme="majorBidi" w:cstheme="majorBidi"/>
        </w:rPr>
        <w:t xml:space="preserve">the </w:t>
      </w:r>
      <w:r w:rsidRPr="00821321">
        <w:rPr>
          <w:rFonts w:asciiTheme="majorBidi" w:hAnsiTheme="majorBidi" w:cstheme="majorBidi"/>
        </w:rPr>
        <w:t>EA team will coll</w:t>
      </w:r>
      <w:r w:rsidR="00300216" w:rsidRPr="00821321">
        <w:rPr>
          <w:rFonts w:asciiTheme="majorBidi" w:hAnsiTheme="majorBidi" w:cstheme="majorBidi"/>
        </w:rPr>
        <w:t xml:space="preserve">ect </w:t>
      </w:r>
      <w:r w:rsidR="007D7F22" w:rsidRPr="00821321">
        <w:rPr>
          <w:rFonts w:asciiTheme="majorBidi" w:hAnsiTheme="majorBidi" w:cstheme="majorBidi"/>
        </w:rPr>
        <w:t xml:space="preserve">at least 20 good quality photographs from close and distance, </w:t>
      </w:r>
      <w:r w:rsidR="00A95942">
        <w:rPr>
          <w:rFonts w:asciiTheme="majorBidi" w:hAnsiTheme="majorBidi" w:cstheme="majorBidi"/>
        </w:rPr>
        <w:t>and date &amp; time function should be activated in</w:t>
      </w:r>
      <w:r w:rsidR="00C1754A">
        <w:rPr>
          <w:rFonts w:asciiTheme="majorBidi" w:hAnsiTheme="majorBidi" w:cstheme="majorBidi"/>
        </w:rPr>
        <w:t>-</w:t>
      </w:r>
      <w:r w:rsidR="00A95942">
        <w:rPr>
          <w:rFonts w:asciiTheme="majorBidi" w:hAnsiTheme="majorBidi" w:cstheme="majorBidi"/>
        </w:rPr>
        <w:t xml:space="preserve">camera while capturing, </w:t>
      </w:r>
      <w:r w:rsidR="007D7F22" w:rsidRPr="00821321">
        <w:rPr>
          <w:rFonts w:asciiTheme="majorBidi" w:hAnsiTheme="majorBidi" w:cstheme="majorBidi"/>
        </w:rPr>
        <w:t>a short pan shot video to show the audience, a sample 1 minute performance video with participants reactions and 3 minutes of audio and video interviews, with at least 3 interview</w:t>
      </w:r>
      <w:r w:rsidR="00833FA6">
        <w:rPr>
          <w:rFonts w:asciiTheme="majorBidi" w:hAnsiTheme="majorBidi" w:cstheme="majorBidi"/>
        </w:rPr>
        <w:t>s</w:t>
      </w:r>
      <w:r w:rsidR="007D7F22" w:rsidRPr="00821321">
        <w:rPr>
          <w:rFonts w:asciiTheme="majorBidi" w:hAnsiTheme="majorBidi" w:cstheme="majorBidi"/>
        </w:rPr>
        <w:t xml:space="preserve"> with participants from each </w:t>
      </w:r>
      <w:r w:rsidR="002449B2" w:rsidRPr="00821321">
        <w:rPr>
          <w:rFonts w:asciiTheme="majorBidi" w:hAnsiTheme="majorBidi" w:cstheme="majorBidi"/>
        </w:rPr>
        <w:t>show. The</w:t>
      </w:r>
      <w:r w:rsidR="007D7F22" w:rsidRPr="00821321">
        <w:rPr>
          <w:rFonts w:asciiTheme="majorBidi" w:hAnsiTheme="majorBidi" w:cstheme="majorBidi"/>
        </w:rPr>
        <w:t xml:space="preserve"> photos will also have GPS codes to show performance locations. </w:t>
      </w:r>
    </w:p>
    <w:p w14:paraId="69B2755F" w14:textId="77777777" w:rsidR="00D13074" w:rsidRDefault="00B633F3" w:rsidP="009F0F7C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>Post-pe</w:t>
      </w:r>
      <w:r w:rsidR="00300216" w:rsidRPr="00821321">
        <w:rPr>
          <w:rFonts w:asciiTheme="majorBidi" w:hAnsiTheme="majorBidi" w:cstheme="majorBidi"/>
        </w:rPr>
        <w:t xml:space="preserve">rformance </w:t>
      </w:r>
      <w:r w:rsidR="00B90951">
        <w:rPr>
          <w:rFonts w:asciiTheme="majorBidi" w:hAnsiTheme="majorBidi" w:cstheme="majorBidi"/>
        </w:rPr>
        <w:t>session</w:t>
      </w:r>
      <w:r w:rsidR="00300216" w:rsidRPr="00821321">
        <w:rPr>
          <w:rFonts w:asciiTheme="majorBidi" w:hAnsiTheme="majorBidi" w:cstheme="majorBidi"/>
        </w:rPr>
        <w:t xml:space="preserve"> / interview with the audience for </w:t>
      </w:r>
      <w:r w:rsidRPr="00821321">
        <w:rPr>
          <w:rFonts w:asciiTheme="majorBidi" w:hAnsiTheme="majorBidi" w:cstheme="majorBidi"/>
        </w:rPr>
        <w:t>feedback</w:t>
      </w:r>
      <w:r w:rsidR="00E57AF0">
        <w:rPr>
          <w:rFonts w:asciiTheme="majorBidi" w:hAnsiTheme="majorBidi" w:cstheme="majorBidi"/>
        </w:rPr>
        <w:t xml:space="preserve"> and </w:t>
      </w:r>
      <w:r w:rsidR="00B90951">
        <w:rPr>
          <w:rFonts w:asciiTheme="majorBidi" w:hAnsiTheme="majorBidi" w:cstheme="majorBidi"/>
        </w:rPr>
        <w:t xml:space="preserve">Q&amp;A session </w:t>
      </w:r>
      <w:r w:rsidR="00E57AF0">
        <w:rPr>
          <w:rFonts w:asciiTheme="majorBidi" w:hAnsiTheme="majorBidi" w:cstheme="majorBidi"/>
        </w:rPr>
        <w:t xml:space="preserve">about </w:t>
      </w:r>
      <w:r w:rsidR="00424D32">
        <w:rPr>
          <w:rFonts w:asciiTheme="majorBidi" w:hAnsiTheme="majorBidi" w:cstheme="majorBidi"/>
        </w:rPr>
        <w:t xml:space="preserve">the contents of the </w:t>
      </w:r>
      <w:r w:rsidR="009F0F7C">
        <w:rPr>
          <w:rFonts w:asciiTheme="majorBidi" w:hAnsiTheme="majorBidi" w:cstheme="majorBidi"/>
        </w:rPr>
        <w:t>show</w:t>
      </w:r>
      <w:r w:rsidR="00E57AF0">
        <w:rPr>
          <w:rFonts w:asciiTheme="majorBidi" w:hAnsiTheme="majorBidi" w:cstheme="majorBidi"/>
        </w:rPr>
        <w:t xml:space="preserve"> from the audience and share with EA.</w:t>
      </w:r>
    </w:p>
    <w:p w14:paraId="7E4DA8BB" w14:textId="77777777" w:rsidR="00424D32" w:rsidRPr="00821321" w:rsidRDefault="00833FA6" w:rsidP="009F0F7C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v</w:t>
      </w:r>
      <w:r w:rsidR="00424D32">
        <w:rPr>
          <w:rFonts w:asciiTheme="majorBidi" w:hAnsiTheme="majorBidi" w:cstheme="majorBidi"/>
        </w:rPr>
        <w:t xml:space="preserve">endor will </w:t>
      </w:r>
      <w:r w:rsidR="009F0F7C">
        <w:rPr>
          <w:rFonts w:asciiTheme="majorBidi" w:hAnsiTheme="majorBidi" w:cstheme="majorBidi"/>
        </w:rPr>
        <w:t>record two complete performance</w:t>
      </w:r>
      <w:r w:rsidR="00C1754A">
        <w:rPr>
          <w:rFonts w:asciiTheme="majorBidi" w:hAnsiTheme="majorBidi" w:cstheme="majorBidi"/>
        </w:rPr>
        <w:t>s</w:t>
      </w:r>
      <w:r w:rsidR="009F0F7C">
        <w:rPr>
          <w:rFonts w:asciiTheme="majorBidi" w:hAnsiTheme="majorBidi" w:cstheme="majorBidi"/>
        </w:rPr>
        <w:t xml:space="preserve"> </w:t>
      </w:r>
      <w:r w:rsidR="00557932">
        <w:rPr>
          <w:rFonts w:asciiTheme="majorBidi" w:hAnsiTheme="majorBidi" w:cstheme="majorBidi"/>
        </w:rPr>
        <w:t xml:space="preserve">(one in each region in Dari and Pashto languages). </w:t>
      </w:r>
    </w:p>
    <w:p w14:paraId="044F0B5E" w14:textId="77777777" w:rsidR="00300216" w:rsidRDefault="00833FA6" w:rsidP="00833FA6">
      <w:pPr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v</w:t>
      </w:r>
      <w:r w:rsidR="00300216" w:rsidRPr="00821321">
        <w:rPr>
          <w:rFonts w:asciiTheme="majorBidi" w:hAnsiTheme="majorBidi" w:cstheme="majorBidi"/>
        </w:rPr>
        <w:t>endor will be responsible for providing all</w:t>
      </w:r>
      <w:r w:rsidR="00CC675C">
        <w:rPr>
          <w:rFonts w:asciiTheme="majorBidi" w:hAnsiTheme="majorBidi" w:cstheme="majorBidi"/>
        </w:rPr>
        <w:t xml:space="preserve"> technical equipment, including, generator, </w:t>
      </w:r>
      <w:r w:rsidR="002E59DD">
        <w:rPr>
          <w:rFonts w:asciiTheme="majorBidi" w:hAnsiTheme="majorBidi" w:cstheme="majorBidi"/>
        </w:rPr>
        <w:t>carpeting</w:t>
      </w:r>
      <w:r w:rsidR="00CC675C">
        <w:rPr>
          <w:rFonts w:asciiTheme="majorBidi" w:hAnsiTheme="majorBidi" w:cstheme="majorBidi"/>
        </w:rPr>
        <w:t xml:space="preserve">, </w:t>
      </w:r>
      <w:r w:rsidR="00300216" w:rsidRPr="00821321">
        <w:rPr>
          <w:rFonts w:asciiTheme="majorBidi" w:hAnsiTheme="majorBidi" w:cstheme="majorBidi"/>
        </w:rPr>
        <w:t xml:space="preserve">stage preparation, sound system and etc.  </w:t>
      </w:r>
    </w:p>
    <w:p w14:paraId="2EBF7701" w14:textId="77777777" w:rsidR="00946500" w:rsidRPr="00821321" w:rsidRDefault="00946500" w:rsidP="00946500">
      <w:pPr>
        <w:ind w:left="720"/>
        <w:jc w:val="both"/>
        <w:rPr>
          <w:rFonts w:asciiTheme="majorBidi" w:hAnsiTheme="majorBidi" w:cstheme="majorBidi"/>
        </w:rPr>
      </w:pPr>
    </w:p>
    <w:p w14:paraId="6773CB52" w14:textId="77777777" w:rsidR="00300216" w:rsidRDefault="002655AE" w:rsidP="00833FA6">
      <w:pPr>
        <w:jc w:val="both"/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</w:pPr>
      <w:r w:rsidRPr="00821321"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  <w:t>Period o</w:t>
      </w:r>
      <w:r w:rsidR="002449B2" w:rsidRPr="00821321"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  <w:t xml:space="preserve">f Performance </w:t>
      </w:r>
      <w:r w:rsidR="006D0665"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  <w:t>and timing:</w:t>
      </w:r>
    </w:p>
    <w:p w14:paraId="65E44FDE" w14:textId="77777777" w:rsidR="00946500" w:rsidRPr="00821321" w:rsidRDefault="00946500" w:rsidP="00833FA6">
      <w:pPr>
        <w:jc w:val="both"/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</w:pPr>
    </w:p>
    <w:tbl>
      <w:tblPr>
        <w:tblStyle w:val="TableGrid"/>
        <w:tblW w:w="8545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1985"/>
        <w:gridCol w:w="1710"/>
        <w:gridCol w:w="1620"/>
        <w:gridCol w:w="1800"/>
      </w:tblGrid>
      <w:tr w:rsidR="002449B2" w:rsidRPr="00821321" w14:paraId="632EA594" w14:textId="77777777" w:rsidTr="002449B2">
        <w:trPr>
          <w:trHeight w:val="734"/>
          <w:jc w:val="center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604BEF24" w14:textId="77777777" w:rsidR="002449B2" w:rsidRPr="00821321" w:rsidRDefault="002449B2" w:rsidP="00833FA6">
            <w:pPr>
              <w:jc w:val="center"/>
              <w:rPr>
                <w:rFonts w:asciiTheme="majorBidi" w:hAnsiTheme="majorBidi" w:cstheme="majorBidi"/>
              </w:rPr>
            </w:pPr>
            <w:r w:rsidRPr="00821321">
              <w:rPr>
                <w:rFonts w:asciiTheme="majorBidi" w:hAnsiTheme="majorBidi" w:cstheme="majorBidi"/>
              </w:rPr>
              <w:t>Provinces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C221690" w14:textId="77777777" w:rsidR="002449B2" w:rsidRPr="00821321" w:rsidRDefault="002449B2" w:rsidP="00833FA6">
            <w:pPr>
              <w:jc w:val="center"/>
              <w:rPr>
                <w:rFonts w:asciiTheme="majorBidi" w:hAnsiTheme="majorBidi" w:cstheme="majorBidi"/>
              </w:rPr>
            </w:pPr>
            <w:r w:rsidRPr="00821321">
              <w:rPr>
                <w:rFonts w:asciiTheme="majorBidi" w:hAnsiTheme="majorBidi" w:cstheme="majorBidi"/>
              </w:rPr>
              <w:t>No of Performance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C86E07" w14:textId="77777777" w:rsidR="002449B2" w:rsidRPr="00821321" w:rsidRDefault="002449B2" w:rsidP="00833FA6">
            <w:pPr>
              <w:jc w:val="center"/>
              <w:rPr>
                <w:rFonts w:asciiTheme="majorBidi" w:hAnsiTheme="majorBidi" w:cstheme="majorBidi"/>
              </w:rPr>
            </w:pPr>
            <w:r w:rsidRPr="00821321">
              <w:rPr>
                <w:rFonts w:asciiTheme="majorBidi" w:hAnsiTheme="majorBidi" w:cstheme="majorBidi"/>
              </w:rPr>
              <w:t>Duration of performance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E31C29A" w14:textId="77777777" w:rsidR="002449B2" w:rsidRPr="00821321" w:rsidRDefault="002449B2" w:rsidP="00833FA6">
            <w:pPr>
              <w:jc w:val="center"/>
              <w:rPr>
                <w:rFonts w:asciiTheme="majorBidi" w:hAnsiTheme="majorBidi" w:cstheme="majorBidi"/>
              </w:rPr>
            </w:pPr>
            <w:r w:rsidRPr="00821321">
              <w:rPr>
                <w:rFonts w:asciiTheme="majorBidi" w:hAnsiTheme="majorBidi" w:cstheme="majorBidi"/>
              </w:rPr>
              <w:t>Start date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60399C3" w14:textId="77777777" w:rsidR="002449B2" w:rsidRPr="00821321" w:rsidRDefault="002449B2" w:rsidP="00833FA6">
            <w:pPr>
              <w:jc w:val="center"/>
              <w:rPr>
                <w:rFonts w:asciiTheme="majorBidi" w:hAnsiTheme="majorBidi" w:cstheme="majorBidi"/>
              </w:rPr>
            </w:pPr>
            <w:r w:rsidRPr="00821321">
              <w:rPr>
                <w:rFonts w:asciiTheme="majorBidi" w:hAnsiTheme="majorBidi" w:cstheme="majorBidi"/>
              </w:rPr>
              <w:t>End date</w:t>
            </w:r>
          </w:p>
        </w:tc>
      </w:tr>
      <w:tr w:rsidR="002449B2" w:rsidRPr="00821321" w14:paraId="12BFC3EB" w14:textId="77777777" w:rsidTr="002449B2">
        <w:trPr>
          <w:trHeight w:val="683"/>
          <w:jc w:val="center"/>
        </w:trPr>
        <w:tc>
          <w:tcPr>
            <w:tcW w:w="1430" w:type="dxa"/>
            <w:vAlign w:val="center"/>
          </w:tcPr>
          <w:p w14:paraId="0F931382" w14:textId="77777777" w:rsidR="002449B2" w:rsidRPr="00821321" w:rsidRDefault="002E59DD" w:rsidP="00833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85" w:type="dxa"/>
            <w:vAlign w:val="center"/>
          </w:tcPr>
          <w:p w14:paraId="1860158E" w14:textId="77777777" w:rsidR="002449B2" w:rsidRPr="00821321" w:rsidRDefault="00501A87" w:rsidP="00501A8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  <w:r w:rsidR="002449B2" w:rsidRPr="0082132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927AC52" w14:textId="77777777" w:rsidR="002449B2" w:rsidRPr="00821321" w:rsidRDefault="002E59DD" w:rsidP="00833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90 - 120</w:t>
            </w:r>
            <w:r w:rsidR="002449B2" w:rsidRPr="00821321">
              <w:rPr>
                <w:rFonts w:asciiTheme="majorBidi" w:hAnsiTheme="majorBidi" w:cstheme="majorBidi"/>
              </w:rPr>
              <w:t xml:space="preserve"> minutes</w:t>
            </w:r>
          </w:p>
        </w:tc>
        <w:tc>
          <w:tcPr>
            <w:tcW w:w="1620" w:type="dxa"/>
            <w:vAlign w:val="center"/>
          </w:tcPr>
          <w:p w14:paraId="420AA76C" w14:textId="77777777" w:rsidR="002449B2" w:rsidRPr="00821321" w:rsidRDefault="00373FF1" w:rsidP="00833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April/15/2020</w:t>
            </w:r>
          </w:p>
        </w:tc>
        <w:tc>
          <w:tcPr>
            <w:tcW w:w="1800" w:type="dxa"/>
            <w:vAlign w:val="center"/>
          </w:tcPr>
          <w:p w14:paraId="2DC5A7B6" w14:textId="77777777" w:rsidR="002449B2" w:rsidRPr="00821321" w:rsidRDefault="00373FF1" w:rsidP="00833F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Aug/30/2020</w:t>
            </w:r>
          </w:p>
        </w:tc>
      </w:tr>
    </w:tbl>
    <w:p w14:paraId="21383CBB" w14:textId="77777777" w:rsidR="00946500" w:rsidRDefault="00946500" w:rsidP="00833FA6">
      <w:pPr>
        <w:jc w:val="both"/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</w:pPr>
    </w:p>
    <w:p w14:paraId="61CBB6D5" w14:textId="77777777" w:rsidR="003D5361" w:rsidRDefault="004D1A9B" w:rsidP="00833FA6">
      <w:pPr>
        <w:jc w:val="both"/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</w:pPr>
      <w:r w:rsidRPr="00821321">
        <w:rPr>
          <w:rFonts w:asciiTheme="majorBidi" w:eastAsiaTheme="majorEastAsia" w:hAnsiTheme="majorBidi" w:cstheme="majorBidi"/>
          <w:b/>
          <w:bCs/>
          <w:color w:val="2E74B5" w:themeColor="accent1" w:themeShade="BF"/>
        </w:rPr>
        <w:t>Work Requirements:</w:t>
      </w:r>
    </w:p>
    <w:p w14:paraId="057EA09D" w14:textId="77777777" w:rsidR="00946500" w:rsidRPr="00946500" w:rsidRDefault="00946500" w:rsidP="00833FA6">
      <w:pPr>
        <w:jc w:val="both"/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12"/>
          <w:szCs w:val="12"/>
        </w:rPr>
      </w:pPr>
    </w:p>
    <w:p w14:paraId="5F31E683" w14:textId="77777777" w:rsidR="00833FA6" w:rsidRDefault="004D1A9B" w:rsidP="00833FA6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The vendor is responsible to provide the required stage tools equipment, generator, sound system or any other items required for </w:t>
      </w:r>
      <w:r w:rsidR="00833FA6">
        <w:rPr>
          <w:rFonts w:asciiTheme="majorBidi" w:hAnsiTheme="majorBidi" w:cstheme="majorBidi"/>
        </w:rPr>
        <w:t xml:space="preserve">the </w:t>
      </w:r>
      <w:r w:rsidRPr="00821321">
        <w:rPr>
          <w:rFonts w:asciiTheme="majorBidi" w:hAnsiTheme="majorBidi" w:cstheme="majorBidi"/>
        </w:rPr>
        <w:t xml:space="preserve">show. </w:t>
      </w:r>
    </w:p>
    <w:p w14:paraId="18652754" w14:textId="77777777" w:rsidR="004C0E3F" w:rsidRPr="00821321" w:rsidRDefault="004D1A9B" w:rsidP="00833FA6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>The vendor is responsible to do a site visit one day prior</w:t>
      </w:r>
      <w:r w:rsidR="00833FA6">
        <w:rPr>
          <w:rFonts w:asciiTheme="majorBidi" w:hAnsiTheme="majorBidi" w:cstheme="majorBidi"/>
        </w:rPr>
        <w:t xml:space="preserve"> to</w:t>
      </w:r>
      <w:r w:rsidRPr="00821321">
        <w:rPr>
          <w:rFonts w:asciiTheme="majorBidi" w:hAnsiTheme="majorBidi" w:cstheme="majorBidi"/>
        </w:rPr>
        <w:t xml:space="preserve"> the show in the specific target area and coordinate with </w:t>
      </w:r>
      <w:r w:rsidR="003D5361">
        <w:rPr>
          <w:rFonts w:asciiTheme="majorBidi" w:hAnsiTheme="majorBidi" w:cstheme="majorBidi"/>
        </w:rPr>
        <w:t xml:space="preserve">provincial and school </w:t>
      </w:r>
      <w:r w:rsidR="004C0E3F" w:rsidRPr="00821321">
        <w:rPr>
          <w:rFonts w:asciiTheme="majorBidi" w:hAnsiTheme="majorBidi" w:cstheme="majorBidi"/>
        </w:rPr>
        <w:t>authorities and inform</w:t>
      </w:r>
      <w:r w:rsidR="003D5361">
        <w:rPr>
          <w:rFonts w:asciiTheme="majorBidi" w:hAnsiTheme="majorBidi" w:cstheme="majorBidi"/>
        </w:rPr>
        <w:t xml:space="preserve"> target school administration</w:t>
      </w:r>
      <w:r w:rsidR="002D24A8">
        <w:rPr>
          <w:rFonts w:asciiTheme="majorBidi" w:hAnsiTheme="majorBidi" w:cstheme="majorBidi"/>
        </w:rPr>
        <w:t xml:space="preserve"> for school shows</w:t>
      </w:r>
      <w:r w:rsidR="004C0E3F" w:rsidRPr="00821321">
        <w:rPr>
          <w:rFonts w:asciiTheme="majorBidi" w:hAnsiTheme="majorBidi" w:cstheme="majorBidi"/>
        </w:rPr>
        <w:t xml:space="preserve">. </w:t>
      </w:r>
    </w:p>
    <w:p w14:paraId="7BA27F07" w14:textId="77777777" w:rsidR="00A3070B" w:rsidRPr="00821321" w:rsidRDefault="00A3070B" w:rsidP="00833FA6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The vendor is responsible for the breakfast, lunch and dinner and accommodation of the local </w:t>
      </w:r>
      <w:r w:rsidR="00E82E2D">
        <w:rPr>
          <w:rFonts w:asciiTheme="majorBidi" w:hAnsiTheme="majorBidi" w:cstheme="majorBidi"/>
        </w:rPr>
        <w:t>staff</w:t>
      </w:r>
      <w:r w:rsidRPr="00821321">
        <w:rPr>
          <w:rFonts w:asciiTheme="majorBidi" w:hAnsiTheme="majorBidi" w:cstheme="majorBidi"/>
        </w:rPr>
        <w:t xml:space="preserve"> in the field.</w:t>
      </w:r>
    </w:p>
    <w:p w14:paraId="23F0349E" w14:textId="77777777" w:rsidR="00A3070B" w:rsidRPr="00821321" w:rsidRDefault="00A3070B" w:rsidP="00833FA6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The vendor is responsible to do post-performance facilitated discussion / interview with the audience for feedback and provide the interviews </w:t>
      </w:r>
      <w:r w:rsidR="00E82E2D">
        <w:rPr>
          <w:rFonts w:asciiTheme="majorBidi" w:hAnsiTheme="majorBidi" w:cstheme="majorBidi"/>
        </w:rPr>
        <w:t xml:space="preserve">and feedbacks of </w:t>
      </w:r>
      <w:r w:rsidR="00833FA6">
        <w:rPr>
          <w:rFonts w:asciiTheme="majorBidi" w:hAnsiTheme="majorBidi" w:cstheme="majorBidi"/>
        </w:rPr>
        <w:t xml:space="preserve">the </w:t>
      </w:r>
      <w:r w:rsidR="00E82E2D">
        <w:rPr>
          <w:rFonts w:asciiTheme="majorBidi" w:hAnsiTheme="majorBidi" w:cstheme="majorBidi"/>
        </w:rPr>
        <w:t>audience to EAI</w:t>
      </w:r>
      <w:r w:rsidRPr="00821321">
        <w:rPr>
          <w:rFonts w:asciiTheme="majorBidi" w:hAnsiTheme="majorBidi" w:cstheme="majorBidi"/>
        </w:rPr>
        <w:t xml:space="preserve">. </w:t>
      </w:r>
    </w:p>
    <w:p w14:paraId="02D8F7A1" w14:textId="58A09841" w:rsidR="00946500" w:rsidRPr="00821321" w:rsidRDefault="00C91FF5" w:rsidP="00946500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The vendor is responsible to meet the deadlines for each specific activity. </w:t>
      </w:r>
    </w:p>
    <w:p w14:paraId="3B0BEFBB" w14:textId="77777777" w:rsidR="00537496" w:rsidRDefault="00537496" w:rsidP="00833FA6">
      <w:pPr>
        <w:jc w:val="both"/>
        <w:rPr>
          <w:rFonts w:asciiTheme="majorBidi" w:hAnsiTheme="majorBidi" w:cstheme="majorBidi"/>
          <w:b/>
          <w:bCs/>
          <w:color w:val="2E74B5" w:themeColor="accent1" w:themeShade="BF"/>
        </w:rPr>
      </w:pPr>
    </w:p>
    <w:p w14:paraId="53F8BF82" w14:textId="77777777" w:rsidR="00B3291A" w:rsidRPr="002E0856" w:rsidRDefault="0044375D" w:rsidP="002E0856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2E74B5" w:themeColor="accent1" w:themeShade="BF"/>
        </w:rPr>
        <w:t>Payments /</w:t>
      </w:r>
      <w:r w:rsidR="00537496">
        <w:rPr>
          <w:rFonts w:asciiTheme="majorBidi" w:hAnsiTheme="majorBidi" w:cstheme="majorBidi"/>
          <w:b/>
          <w:bCs/>
          <w:color w:val="2E74B5" w:themeColor="accent1" w:themeShade="BF"/>
        </w:rPr>
        <w:t xml:space="preserve"> </w:t>
      </w:r>
      <w:r w:rsidR="00B3291A" w:rsidRPr="00821321">
        <w:rPr>
          <w:rFonts w:asciiTheme="majorBidi" w:hAnsiTheme="majorBidi" w:cstheme="majorBidi"/>
          <w:b/>
          <w:bCs/>
          <w:color w:val="2E74B5" w:themeColor="accent1" w:themeShade="BF"/>
        </w:rPr>
        <w:t>Deliverables</w:t>
      </w:r>
      <w:r w:rsidR="006D0665">
        <w:rPr>
          <w:rFonts w:asciiTheme="majorBidi" w:hAnsiTheme="majorBidi" w:cstheme="majorBidi"/>
          <w:b/>
          <w:bCs/>
          <w:color w:val="2E74B5" w:themeColor="accent1" w:themeShade="BF"/>
        </w:rPr>
        <w:t>:</w:t>
      </w:r>
      <w:r w:rsidR="00B3291A" w:rsidRPr="00821321">
        <w:rPr>
          <w:rFonts w:asciiTheme="majorBidi" w:hAnsiTheme="majorBidi" w:cstheme="majorBidi"/>
          <w:b/>
          <w:bCs/>
        </w:rPr>
        <w:t xml:space="preserve"> </w:t>
      </w:r>
    </w:p>
    <w:p w14:paraId="08D7D19F" w14:textId="77777777" w:rsidR="00B3291A" w:rsidRPr="00821321" w:rsidRDefault="000E1BFF" w:rsidP="00501A87">
      <w:pPr>
        <w:jc w:val="both"/>
        <w:rPr>
          <w:rFonts w:asciiTheme="majorBidi" w:hAnsiTheme="majorBidi" w:cstheme="majorBidi"/>
        </w:rPr>
      </w:pPr>
      <w:r w:rsidRPr="007C4DF8">
        <w:rPr>
          <w:rFonts w:asciiTheme="majorBidi" w:hAnsiTheme="majorBidi" w:cstheme="majorBidi"/>
        </w:rPr>
        <w:t>The</w:t>
      </w:r>
      <w:r w:rsidR="00B3291A" w:rsidRPr="007C4DF8">
        <w:rPr>
          <w:rFonts w:asciiTheme="majorBidi" w:hAnsiTheme="majorBidi" w:cstheme="majorBidi"/>
        </w:rPr>
        <w:t xml:space="preserve"> payment</w:t>
      </w:r>
      <w:r w:rsidRPr="007C4DF8">
        <w:rPr>
          <w:rFonts w:asciiTheme="majorBidi" w:hAnsiTheme="majorBidi" w:cstheme="majorBidi"/>
        </w:rPr>
        <w:t>s</w:t>
      </w:r>
      <w:r w:rsidR="00B3291A" w:rsidRPr="007C4DF8">
        <w:rPr>
          <w:rFonts w:asciiTheme="majorBidi" w:hAnsiTheme="majorBidi" w:cstheme="majorBidi"/>
        </w:rPr>
        <w:t xml:space="preserve"> will be made in </w:t>
      </w:r>
      <w:r w:rsidRPr="007C4DF8">
        <w:rPr>
          <w:rFonts w:asciiTheme="majorBidi" w:hAnsiTheme="majorBidi" w:cstheme="majorBidi"/>
        </w:rPr>
        <w:t xml:space="preserve">successful completion with </w:t>
      </w:r>
      <w:r w:rsidR="00833FA6">
        <w:rPr>
          <w:rFonts w:asciiTheme="majorBidi" w:hAnsiTheme="majorBidi" w:cstheme="majorBidi"/>
        </w:rPr>
        <w:t xml:space="preserve">the </w:t>
      </w:r>
      <w:r w:rsidRPr="007C4DF8">
        <w:rPr>
          <w:rFonts w:asciiTheme="majorBidi" w:hAnsiTheme="majorBidi" w:cstheme="majorBidi"/>
        </w:rPr>
        <w:t xml:space="preserve">proper accurate submission of documents </w:t>
      </w:r>
      <w:r w:rsidR="00A31C9F" w:rsidRPr="007C4DF8">
        <w:rPr>
          <w:rFonts w:asciiTheme="majorBidi" w:hAnsiTheme="majorBidi" w:cstheme="majorBidi"/>
        </w:rPr>
        <w:t>of performances</w:t>
      </w:r>
      <w:r w:rsidRPr="007C4DF8">
        <w:rPr>
          <w:rFonts w:asciiTheme="majorBidi" w:hAnsiTheme="majorBidi" w:cstheme="majorBidi"/>
        </w:rPr>
        <w:t xml:space="preserve"> (Each </w:t>
      </w:r>
      <w:r w:rsidR="00501A87">
        <w:rPr>
          <w:rFonts w:asciiTheme="majorBidi" w:hAnsiTheme="majorBidi" w:cstheme="majorBidi"/>
        </w:rPr>
        <w:t>province</w:t>
      </w:r>
      <w:r w:rsidRPr="007C4DF8">
        <w:rPr>
          <w:rFonts w:asciiTheme="majorBidi" w:hAnsiTheme="majorBidi" w:cstheme="majorBidi"/>
        </w:rPr>
        <w:t>) which</w:t>
      </w:r>
      <w:r w:rsidR="00B3291A" w:rsidRPr="007C4DF8">
        <w:rPr>
          <w:rFonts w:asciiTheme="majorBidi" w:hAnsiTheme="majorBidi" w:cstheme="majorBidi"/>
        </w:rPr>
        <w:t xml:space="preserve"> wi</w:t>
      </w:r>
      <w:r w:rsidRPr="007C4DF8">
        <w:rPr>
          <w:rFonts w:asciiTheme="majorBidi" w:hAnsiTheme="majorBidi" w:cstheme="majorBidi"/>
        </w:rPr>
        <w:t>ll be confirmed by equal access</w:t>
      </w:r>
      <w:r w:rsidR="007C4DF8" w:rsidRPr="007C4DF8">
        <w:rPr>
          <w:rFonts w:asciiTheme="majorBidi" w:hAnsiTheme="majorBidi" w:cstheme="majorBidi"/>
        </w:rPr>
        <w:t>,</w:t>
      </w:r>
      <w:r w:rsidRPr="007C4DF8">
        <w:rPr>
          <w:rFonts w:asciiTheme="majorBidi" w:hAnsiTheme="majorBidi" w:cstheme="majorBidi"/>
        </w:rPr>
        <w:t xml:space="preserve"> </w:t>
      </w:r>
      <w:r w:rsidR="00B3291A" w:rsidRPr="007C4DF8">
        <w:rPr>
          <w:rFonts w:asciiTheme="majorBidi" w:hAnsiTheme="majorBidi" w:cstheme="majorBidi"/>
        </w:rPr>
        <w:t>described in the scope of work.</w:t>
      </w:r>
      <w:r w:rsidR="00B3291A" w:rsidRPr="00821321">
        <w:rPr>
          <w:rFonts w:asciiTheme="majorBidi" w:hAnsiTheme="majorBidi" w:cstheme="majorBidi"/>
        </w:rPr>
        <w:t xml:space="preserve"> </w:t>
      </w:r>
    </w:p>
    <w:p w14:paraId="5A9169BF" w14:textId="77777777" w:rsidR="00821321" w:rsidRDefault="00821321" w:rsidP="00833FA6">
      <w:pPr>
        <w:jc w:val="both"/>
        <w:rPr>
          <w:rFonts w:asciiTheme="majorBidi" w:hAnsiTheme="majorBidi" w:cstheme="majorBidi"/>
          <w:color w:val="2F5496" w:themeColor="accent5" w:themeShade="BF"/>
        </w:rPr>
      </w:pPr>
    </w:p>
    <w:p w14:paraId="3BEC4A52" w14:textId="77777777" w:rsidR="00946500" w:rsidRDefault="00946500" w:rsidP="00833FA6">
      <w:pPr>
        <w:jc w:val="both"/>
        <w:rPr>
          <w:rFonts w:asciiTheme="majorBidi" w:hAnsiTheme="majorBidi" w:cstheme="majorBidi"/>
          <w:b/>
          <w:bCs/>
          <w:color w:val="2F5496" w:themeColor="accent5" w:themeShade="BF"/>
        </w:rPr>
      </w:pPr>
    </w:p>
    <w:p w14:paraId="1792ABF1" w14:textId="77777777" w:rsidR="006D0665" w:rsidRPr="00821321" w:rsidRDefault="00537496" w:rsidP="00833FA6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2F5496" w:themeColor="accent5" w:themeShade="BF"/>
        </w:rPr>
        <w:t>Submission guide</w:t>
      </w:r>
      <w:r w:rsidR="00D82A06" w:rsidRPr="00821321">
        <w:rPr>
          <w:rFonts w:asciiTheme="majorBidi" w:hAnsiTheme="majorBidi" w:cstheme="majorBidi"/>
          <w:b/>
          <w:bCs/>
          <w:color w:val="2F5496" w:themeColor="accent5" w:themeShade="BF"/>
        </w:rPr>
        <w:t>line</w:t>
      </w:r>
      <w:r w:rsidR="006D0665">
        <w:rPr>
          <w:rFonts w:asciiTheme="majorBidi" w:hAnsiTheme="majorBidi" w:cstheme="majorBidi"/>
          <w:b/>
          <w:bCs/>
        </w:rPr>
        <w:t>:</w:t>
      </w:r>
    </w:p>
    <w:p w14:paraId="5CD58940" w14:textId="77777777" w:rsidR="00946500" w:rsidRPr="00946500" w:rsidRDefault="00946500" w:rsidP="00946500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23FDDB5F" w14:textId="5BE395AA" w:rsidR="00946500" w:rsidRPr="00946500" w:rsidRDefault="00D82A06" w:rsidP="00946500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 xml:space="preserve">All interested companies can send their proposals to </w:t>
      </w:r>
      <w:r w:rsidR="00C1754A">
        <w:rPr>
          <w:rFonts w:asciiTheme="majorBidi" w:hAnsiTheme="majorBidi" w:cstheme="majorBidi"/>
        </w:rPr>
        <w:t xml:space="preserve">the </w:t>
      </w:r>
      <w:r w:rsidRPr="00821321">
        <w:rPr>
          <w:rFonts w:asciiTheme="majorBidi" w:hAnsiTheme="majorBidi" w:cstheme="majorBidi"/>
        </w:rPr>
        <w:t xml:space="preserve">Equal Access Afghanistan organization till </w:t>
      </w:r>
      <w:r w:rsidR="00E722F9">
        <w:rPr>
          <w:rFonts w:asciiTheme="majorBidi" w:hAnsiTheme="majorBidi" w:cstheme="majorBidi"/>
        </w:rPr>
        <w:t>3</w:t>
      </w:r>
      <w:r w:rsidR="00E722F9" w:rsidRPr="00E722F9">
        <w:rPr>
          <w:rFonts w:asciiTheme="majorBidi" w:hAnsiTheme="majorBidi" w:cstheme="majorBidi"/>
          <w:vertAlign w:val="superscript"/>
        </w:rPr>
        <w:t>rd</w:t>
      </w:r>
      <w:r w:rsidR="00E722F9">
        <w:rPr>
          <w:rFonts w:asciiTheme="majorBidi" w:hAnsiTheme="majorBidi" w:cstheme="majorBidi"/>
        </w:rPr>
        <w:t xml:space="preserve"> March 2020</w:t>
      </w:r>
      <w:r w:rsidR="00B5258A">
        <w:rPr>
          <w:rFonts w:asciiTheme="majorBidi" w:hAnsiTheme="majorBidi" w:cstheme="majorBidi"/>
        </w:rPr>
        <w:t xml:space="preserve">, </w:t>
      </w:r>
      <w:r w:rsidRPr="00821321">
        <w:rPr>
          <w:rFonts w:asciiTheme="majorBidi" w:hAnsiTheme="majorBidi" w:cstheme="majorBidi"/>
        </w:rPr>
        <w:t xml:space="preserve">2:00 pm local time by email to </w:t>
      </w:r>
      <w:hyperlink r:id="rId11" w:history="1">
        <w:r w:rsidRPr="00821321">
          <w:rPr>
            <w:rStyle w:val="Hyperlink"/>
            <w:rFonts w:asciiTheme="majorBidi" w:eastAsiaTheme="majorEastAsia" w:hAnsiTheme="majorBidi" w:cstheme="majorBidi"/>
          </w:rPr>
          <w:t>procurement@equalaccess.af</w:t>
        </w:r>
      </w:hyperlink>
      <w:r w:rsidRPr="00821321">
        <w:rPr>
          <w:rFonts w:asciiTheme="majorBidi" w:hAnsiTheme="majorBidi" w:cstheme="majorBidi"/>
        </w:rPr>
        <w:t>. All proposals should be attach</w:t>
      </w:r>
      <w:r w:rsidR="00833FA6">
        <w:rPr>
          <w:rFonts w:asciiTheme="majorBidi" w:hAnsiTheme="majorBidi" w:cstheme="majorBidi"/>
        </w:rPr>
        <w:t>ed</w:t>
      </w:r>
      <w:r w:rsidRPr="00821321">
        <w:rPr>
          <w:rFonts w:asciiTheme="majorBidi" w:hAnsiTheme="majorBidi" w:cstheme="majorBidi"/>
        </w:rPr>
        <w:t xml:space="preserve"> with </w:t>
      </w:r>
      <w:r w:rsidR="00C1754A">
        <w:rPr>
          <w:rFonts w:asciiTheme="majorBidi" w:hAnsiTheme="majorBidi" w:cstheme="majorBidi"/>
        </w:rPr>
        <w:t xml:space="preserve">a </w:t>
      </w:r>
      <w:r w:rsidRPr="00821321">
        <w:rPr>
          <w:rFonts w:asciiTheme="majorBidi" w:hAnsiTheme="majorBidi" w:cstheme="majorBidi"/>
        </w:rPr>
        <w:t xml:space="preserve">cover letter include </w:t>
      </w:r>
      <w:r w:rsidR="00833FA6">
        <w:rPr>
          <w:rFonts w:asciiTheme="majorBidi" w:hAnsiTheme="majorBidi" w:cstheme="majorBidi"/>
        </w:rPr>
        <w:t xml:space="preserve">a </w:t>
      </w:r>
      <w:r w:rsidRPr="00821321">
        <w:rPr>
          <w:rFonts w:asciiTheme="majorBidi" w:hAnsiTheme="majorBidi" w:cstheme="majorBidi"/>
        </w:rPr>
        <w:t xml:space="preserve">proposal, </w:t>
      </w:r>
      <w:r w:rsidR="00833FA6">
        <w:rPr>
          <w:rFonts w:asciiTheme="majorBidi" w:hAnsiTheme="majorBidi" w:cstheme="majorBidi"/>
        </w:rPr>
        <w:t xml:space="preserve">an </w:t>
      </w:r>
      <w:r w:rsidRPr="00821321">
        <w:rPr>
          <w:rFonts w:asciiTheme="majorBidi" w:hAnsiTheme="majorBidi" w:cstheme="majorBidi"/>
        </w:rPr>
        <w:t>official quotation with company stamp and update</w:t>
      </w:r>
      <w:r w:rsidR="00F329B2">
        <w:rPr>
          <w:rFonts w:asciiTheme="majorBidi" w:hAnsiTheme="majorBidi" w:cstheme="majorBidi"/>
        </w:rPr>
        <w:t>d valid</w:t>
      </w:r>
      <w:r w:rsidRPr="00821321">
        <w:rPr>
          <w:rFonts w:asciiTheme="majorBidi" w:hAnsiTheme="majorBidi" w:cstheme="majorBidi"/>
        </w:rPr>
        <w:t xml:space="preserve"> license</w:t>
      </w:r>
      <w:r w:rsidR="00833FA6">
        <w:rPr>
          <w:rFonts w:asciiTheme="majorBidi" w:hAnsiTheme="majorBidi" w:cstheme="majorBidi"/>
        </w:rPr>
        <w:t>d</w:t>
      </w:r>
      <w:r w:rsidRPr="00821321">
        <w:rPr>
          <w:rFonts w:asciiTheme="majorBidi" w:hAnsiTheme="majorBidi" w:cstheme="majorBidi"/>
        </w:rPr>
        <w:t xml:space="preserve"> copy</w:t>
      </w:r>
      <w:r w:rsidR="00E722F9">
        <w:rPr>
          <w:rFonts w:asciiTheme="majorBidi" w:hAnsiTheme="majorBidi" w:cstheme="majorBidi"/>
        </w:rPr>
        <w:t>, CV and tazkira scan copies of actors and theatre staff</w:t>
      </w:r>
      <w:r w:rsidRPr="00821321">
        <w:rPr>
          <w:rFonts w:asciiTheme="majorBidi" w:hAnsiTheme="majorBidi" w:cstheme="majorBidi"/>
        </w:rPr>
        <w:t xml:space="preserve">. The documents providing in </w:t>
      </w:r>
      <w:r w:rsidR="00833FA6">
        <w:rPr>
          <w:rFonts w:asciiTheme="majorBidi" w:hAnsiTheme="majorBidi" w:cstheme="majorBidi"/>
        </w:rPr>
        <w:t xml:space="preserve">the </w:t>
      </w:r>
      <w:r w:rsidRPr="00821321">
        <w:rPr>
          <w:rFonts w:asciiTheme="majorBidi" w:hAnsiTheme="majorBidi" w:cstheme="majorBidi"/>
        </w:rPr>
        <w:t xml:space="preserve">proposal should be in </w:t>
      </w:r>
      <w:r w:rsidR="00833FA6">
        <w:rPr>
          <w:rFonts w:asciiTheme="majorBidi" w:hAnsiTheme="majorBidi" w:cstheme="majorBidi"/>
        </w:rPr>
        <w:t xml:space="preserve">the </w:t>
      </w:r>
      <w:r w:rsidRPr="00821321">
        <w:rPr>
          <w:rFonts w:asciiTheme="majorBidi" w:hAnsiTheme="majorBidi" w:cstheme="majorBidi"/>
        </w:rPr>
        <w:t>English language.</w:t>
      </w:r>
      <w:r w:rsidR="000E1BFF">
        <w:rPr>
          <w:rFonts w:asciiTheme="majorBidi" w:hAnsiTheme="majorBidi" w:cstheme="majorBidi"/>
        </w:rPr>
        <w:t xml:space="preserve"> </w:t>
      </w:r>
      <w:r w:rsidR="00946500" w:rsidRPr="00946500">
        <w:rPr>
          <w:rFonts w:asciiTheme="majorBidi" w:hAnsiTheme="majorBidi" w:cstheme="majorBidi"/>
        </w:rPr>
        <w:t>The mobile theater team will be selected based on experience, able to perform the shows in target provinces/districts, actors, and cost</w:t>
      </w:r>
      <w:r w:rsidR="00946500">
        <w:rPr>
          <w:rFonts w:asciiTheme="majorBidi" w:hAnsiTheme="majorBidi" w:cstheme="majorBidi"/>
        </w:rPr>
        <w:t xml:space="preserve">. Equal access will contact only shortlisted vendors. </w:t>
      </w:r>
    </w:p>
    <w:p w14:paraId="1A5F4C68" w14:textId="77777777" w:rsidR="006D0665" w:rsidRDefault="006D0665" w:rsidP="00833FA6">
      <w:pPr>
        <w:jc w:val="both"/>
        <w:rPr>
          <w:rFonts w:asciiTheme="majorBidi" w:hAnsiTheme="majorBidi" w:cstheme="majorBidi"/>
        </w:rPr>
      </w:pPr>
    </w:p>
    <w:p w14:paraId="5502F7D7" w14:textId="77777777" w:rsidR="00D82A06" w:rsidRPr="00821321" w:rsidRDefault="00D82A06" w:rsidP="00833FA6">
      <w:pPr>
        <w:jc w:val="both"/>
        <w:rPr>
          <w:rFonts w:asciiTheme="majorBidi" w:hAnsiTheme="majorBidi" w:cstheme="majorBidi"/>
        </w:rPr>
      </w:pPr>
      <w:r w:rsidRPr="00821321">
        <w:rPr>
          <w:rFonts w:asciiTheme="majorBidi" w:hAnsiTheme="majorBidi" w:cstheme="majorBidi"/>
        </w:rPr>
        <w:t>For delivering hard</w:t>
      </w:r>
      <w:r w:rsidR="00833FA6">
        <w:rPr>
          <w:rFonts w:asciiTheme="majorBidi" w:hAnsiTheme="majorBidi" w:cstheme="majorBidi"/>
        </w:rPr>
        <w:t xml:space="preserve"> </w:t>
      </w:r>
      <w:r w:rsidRPr="00821321">
        <w:rPr>
          <w:rFonts w:asciiTheme="majorBidi" w:hAnsiTheme="majorBidi" w:cstheme="majorBidi"/>
        </w:rPr>
        <w:t>copies please follow below addre</w:t>
      </w:r>
      <w:r w:rsidR="00821321" w:rsidRPr="00821321">
        <w:rPr>
          <w:rFonts w:asciiTheme="majorBidi" w:hAnsiTheme="majorBidi" w:cstheme="majorBidi"/>
        </w:rPr>
        <w:t>ss; Taimany Street#08, House#</w:t>
      </w:r>
      <w:r w:rsidR="00A95942">
        <w:rPr>
          <w:rFonts w:asciiTheme="majorBidi" w:hAnsiTheme="majorBidi" w:cstheme="majorBidi"/>
        </w:rPr>
        <w:t>506</w:t>
      </w:r>
      <w:r w:rsidR="00A95942" w:rsidRPr="00821321">
        <w:rPr>
          <w:rFonts w:asciiTheme="majorBidi" w:hAnsiTheme="majorBidi" w:cstheme="majorBidi"/>
        </w:rPr>
        <w:t xml:space="preserve"> </w:t>
      </w:r>
      <w:r w:rsidRPr="00821321">
        <w:rPr>
          <w:rFonts w:asciiTheme="majorBidi" w:hAnsiTheme="majorBidi" w:cstheme="majorBidi"/>
        </w:rPr>
        <w:t>– Kabul –</w:t>
      </w:r>
      <w:r w:rsidR="00821321" w:rsidRPr="00821321">
        <w:rPr>
          <w:rFonts w:asciiTheme="majorBidi" w:hAnsiTheme="majorBidi" w:cstheme="majorBidi"/>
        </w:rPr>
        <w:t xml:space="preserve"> Afghanistan or call: 0793875629 for further information</w:t>
      </w:r>
      <w:r w:rsidR="00C1754A">
        <w:rPr>
          <w:rFonts w:asciiTheme="majorBidi" w:hAnsiTheme="majorBidi" w:cstheme="majorBidi"/>
        </w:rPr>
        <w:t xml:space="preserve"> at official hours Sunday to Thursday</w:t>
      </w:r>
    </w:p>
    <w:p w14:paraId="6DEAC693" w14:textId="77777777" w:rsidR="00B3291A" w:rsidRPr="00821321" w:rsidRDefault="00B3291A" w:rsidP="00833FA6">
      <w:pPr>
        <w:jc w:val="both"/>
        <w:rPr>
          <w:rFonts w:asciiTheme="majorBidi" w:hAnsiTheme="majorBidi" w:cstheme="majorBidi"/>
        </w:rPr>
      </w:pPr>
    </w:p>
    <w:sectPr w:rsidR="00B3291A" w:rsidRPr="00821321" w:rsidSect="0053749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AF841" w16cid:durableId="21FA67AD"/>
  <w16cid:commentId w16cid:paraId="17028AF7" w16cid:durableId="21FA683C"/>
  <w16cid:commentId w16cid:paraId="2C2F2E6B" w16cid:durableId="21FA6880"/>
  <w16cid:commentId w16cid:paraId="29148023" w16cid:durableId="21FA69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28C64" w14:textId="77777777" w:rsidR="006E29FA" w:rsidRDefault="006E29FA" w:rsidP="00D27C13">
      <w:r>
        <w:separator/>
      </w:r>
    </w:p>
  </w:endnote>
  <w:endnote w:type="continuationSeparator" w:id="0">
    <w:p w14:paraId="65A6CB39" w14:textId="77777777" w:rsidR="006E29FA" w:rsidRDefault="006E29FA" w:rsidP="00D2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4B6ED" w14:textId="77777777" w:rsidR="006E29FA" w:rsidRDefault="006E29FA" w:rsidP="00D27C13">
      <w:r>
        <w:separator/>
      </w:r>
    </w:p>
  </w:footnote>
  <w:footnote w:type="continuationSeparator" w:id="0">
    <w:p w14:paraId="10A07073" w14:textId="77777777" w:rsidR="006E29FA" w:rsidRDefault="006E29FA" w:rsidP="00D2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4877"/>
    <w:multiLevelType w:val="multilevel"/>
    <w:tmpl w:val="7944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A1899"/>
    <w:multiLevelType w:val="hybridMultilevel"/>
    <w:tmpl w:val="E4566BC0"/>
    <w:lvl w:ilvl="0" w:tplc="A9DC0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F2B"/>
    <w:multiLevelType w:val="hybridMultilevel"/>
    <w:tmpl w:val="04FE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MLY0szSwMDU2NzJT0lEKTi0uzszPAykwqwUAaMtG7CwAAAA="/>
  </w:docVars>
  <w:rsids>
    <w:rsidRoot w:val="00B633F3"/>
    <w:rsid w:val="00002954"/>
    <w:rsid w:val="000065BD"/>
    <w:rsid w:val="000A72B7"/>
    <w:rsid w:val="000D4B83"/>
    <w:rsid w:val="000E1BFF"/>
    <w:rsid w:val="000E47E7"/>
    <w:rsid w:val="00107760"/>
    <w:rsid w:val="0011439B"/>
    <w:rsid w:val="00121F78"/>
    <w:rsid w:val="00140C95"/>
    <w:rsid w:val="001751EE"/>
    <w:rsid w:val="00180EC4"/>
    <w:rsid w:val="001D6341"/>
    <w:rsid w:val="00212E4D"/>
    <w:rsid w:val="002371EF"/>
    <w:rsid w:val="002449B2"/>
    <w:rsid w:val="00246CF6"/>
    <w:rsid w:val="00246D4A"/>
    <w:rsid w:val="00260BAB"/>
    <w:rsid w:val="002613D7"/>
    <w:rsid w:val="002655AE"/>
    <w:rsid w:val="002C44C4"/>
    <w:rsid w:val="002D24A8"/>
    <w:rsid w:val="002E0856"/>
    <w:rsid w:val="002E4684"/>
    <w:rsid w:val="002E59DD"/>
    <w:rsid w:val="00300216"/>
    <w:rsid w:val="00300494"/>
    <w:rsid w:val="0033397B"/>
    <w:rsid w:val="003413D1"/>
    <w:rsid w:val="00350E8B"/>
    <w:rsid w:val="00373FF1"/>
    <w:rsid w:val="003C4A16"/>
    <w:rsid w:val="003D384A"/>
    <w:rsid w:val="003D5361"/>
    <w:rsid w:val="003F75AD"/>
    <w:rsid w:val="0042070A"/>
    <w:rsid w:val="00424D32"/>
    <w:rsid w:val="0044375D"/>
    <w:rsid w:val="00471AC2"/>
    <w:rsid w:val="00474469"/>
    <w:rsid w:val="00481B7B"/>
    <w:rsid w:val="004B26A6"/>
    <w:rsid w:val="004C0E3F"/>
    <w:rsid w:val="004D1A9B"/>
    <w:rsid w:val="00501A87"/>
    <w:rsid w:val="00506D4D"/>
    <w:rsid w:val="00537496"/>
    <w:rsid w:val="00543822"/>
    <w:rsid w:val="00557932"/>
    <w:rsid w:val="00560141"/>
    <w:rsid w:val="00571568"/>
    <w:rsid w:val="005850CA"/>
    <w:rsid w:val="00585D9A"/>
    <w:rsid w:val="005B7DE9"/>
    <w:rsid w:val="005C089C"/>
    <w:rsid w:val="005C1D0D"/>
    <w:rsid w:val="005E09E2"/>
    <w:rsid w:val="0064013E"/>
    <w:rsid w:val="0067192E"/>
    <w:rsid w:val="006B040D"/>
    <w:rsid w:val="006D0665"/>
    <w:rsid w:val="006D5AC0"/>
    <w:rsid w:val="006D6B42"/>
    <w:rsid w:val="006E29FA"/>
    <w:rsid w:val="006E6E27"/>
    <w:rsid w:val="006E7770"/>
    <w:rsid w:val="00714F35"/>
    <w:rsid w:val="00724896"/>
    <w:rsid w:val="00733FDF"/>
    <w:rsid w:val="0075041F"/>
    <w:rsid w:val="00753648"/>
    <w:rsid w:val="007B3C9E"/>
    <w:rsid w:val="007C4DF8"/>
    <w:rsid w:val="007D0DA1"/>
    <w:rsid w:val="007D6EB8"/>
    <w:rsid w:val="007D7F22"/>
    <w:rsid w:val="007E3F97"/>
    <w:rsid w:val="007E506B"/>
    <w:rsid w:val="00801026"/>
    <w:rsid w:val="008052DE"/>
    <w:rsid w:val="008062FD"/>
    <w:rsid w:val="00821321"/>
    <w:rsid w:val="008309B0"/>
    <w:rsid w:val="00833FA6"/>
    <w:rsid w:val="0083468B"/>
    <w:rsid w:val="0083626E"/>
    <w:rsid w:val="00871393"/>
    <w:rsid w:val="00876110"/>
    <w:rsid w:val="008E685E"/>
    <w:rsid w:val="00905894"/>
    <w:rsid w:val="00910FA9"/>
    <w:rsid w:val="00946500"/>
    <w:rsid w:val="00955C9C"/>
    <w:rsid w:val="009901E3"/>
    <w:rsid w:val="009913C6"/>
    <w:rsid w:val="009A060C"/>
    <w:rsid w:val="009A3606"/>
    <w:rsid w:val="009B46AC"/>
    <w:rsid w:val="009C3815"/>
    <w:rsid w:val="009D414A"/>
    <w:rsid w:val="009F0F7C"/>
    <w:rsid w:val="00A007F0"/>
    <w:rsid w:val="00A03170"/>
    <w:rsid w:val="00A16FF5"/>
    <w:rsid w:val="00A3070B"/>
    <w:rsid w:val="00A31C9F"/>
    <w:rsid w:val="00A95942"/>
    <w:rsid w:val="00AB44AB"/>
    <w:rsid w:val="00AC33DF"/>
    <w:rsid w:val="00AD3307"/>
    <w:rsid w:val="00AD6E31"/>
    <w:rsid w:val="00AE448E"/>
    <w:rsid w:val="00AF2FE3"/>
    <w:rsid w:val="00AF69AC"/>
    <w:rsid w:val="00B15A08"/>
    <w:rsid w:val="00B1760E"/>
    <w:rsid w:val="00B2172A"/>
    <w:rsid w:val="00B22214"/>
    <w:rsid w:val="00B3291A"/>
    <w:rsid w:val="00B5258A"/>
    <w:rsid w:val="00B54147"/>
    <w:rsid w:val="00B633F3"/>
    <w:rsid w:val="00B716D9"/>
    <w:rsid w:val="00B72E05"/>
    <w:rsid w:val="00B75971"/>
    <w:rsid w:val="00B90951"/>
    <w:rsid w:val="00B9725A"/>
    <w:rsid w:val="00BC4439"/>
    <w:rsid w:val="00BD6EFB"/>
    <w:rsid w:val="00BF5C80"/>
    <w:rsid w:val="00C1754A"/>
    <w:rsid w:val="00C364BA"/>
    <w:rsid w:val="00C54360"/>
    <w:rsid w:val="00C64C75"/>
    <w:rsid w:val="00C72885"/>
    <w:rsid w:val="00C91FF5"/>
    <w:rsid w:val="00C93680"/>
    <w:rsid w:val="00C95EFA"/>
    <w:rsid w:val="00C9612A"/>
    <w:rsid w:val="00CA3A77"/>
    <w:rsid w:val="00CC675C"/>
    <w:rsid w:val="00CD0582"/>
    <w:rsid w:val="00CE79F5"/>
    <w:rsid w:val="00D00E5E"/>
    <w:rsid w:val="00D13074"/>
    <w:rsid w:val="00D13C00"/>
    <w:rsid w:val="00D169FC"/>
    <w:rsid w:val="00D208F0"/>
    <w:rsid w:val="00D22182"/>
    <w:rsid w:val="00D27C13"/>
    <w:rsid w:val="00D333D3"/>
    <w:rsid w:val="00D569EF"/>
    <w:rsid w:val="00D619B3"/>
    <w:rsid w:val="00D6472D"/>
    <w:rsid w:val="00D82A06"/>
    <w:rsid w:val="00D973D1"/>
    <w:rsid w:val="00DB6553"/>
    <w:rsid w:val="00DD5602"/>
    <w:rsid w:val="00DF184B"/>
    <w:rsid w:val="00E306AA"/>
    <w:rsid w:val="00E475DD"/>
    <w:rsid w:val="00E57AF0"/>
    <w:rsid w:val="00E6098A"/>
    <w:rsid w:val="00E60FCA"/>
    <w:rsid w:val="00E62E5E"/>
    <w:rsid w:val="00E7164E"/>
    <w:rsid w:val="00E722F9"/>
    <w:rsid w:val="00E817F1"/>
    <w:rsid w:val="00E82E2D"/>
    <w:rsid w:val="00E90651"/>
    <w:rsid w:val="00E90CFF"/>
    <w:rsid w:val="00EB24EA"/>
    <w:rsid w:val="00EE2E79"/>
    <w:rsid w:val="00EE3F91"/>
    <w:rsid w:val="00F329B2"/>
    <w:rsid w:val="00F54D30"/>
    <w:rsid w:val="00F813B4"/>
    <w:rsid w:val="00F82144"/>
    <w:rsid w:val="00F929CE"/>
    <w:rsid w:val="00FB0B16"/>
    <w:rsid w:val="00FB7C8F"/>
    <w:rsid w:val="00FD2C81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3DBF"/>
  <w15:docId w15:val="{2620C7FA-07C3-4E95-8F9D-4416940A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3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nhideWhenUsed/>
    <w:qFormat/>
    <w:rsid w:val="00B633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633F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6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2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2A0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F184B"/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18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F18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05894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F929CE"/>
  </w:style>
  <w:style w:type="character" w:customStyle="1" w:styleId="alt-edited">
    <w:name w:val="alt-edited"/>
    <w:basedOn w:val="DefaultParagraphFont"/>
    <w:rsid w:val="00D1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equalaccess.a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5A5B763FA9D44AEAFBA05B5B5CC9E" ma:contentTypeVersion="13" ma:contentTypeDescription="Create a new document." ma:contentTypeScope="" ma:versionID="4384346874e72dedc57e2bd374f58c50">
  <xsd:schema xmlns:xsd="http://www.w3.org/2001/XMLSchema" xmlns:xs="http://www.w3.org/2001/XMLSchema" xmlns:p="http://schemas.microsoft.com/office/2006/metadata/properties" xmlns:ns3="9beac784-9f3a-4127-b9a0-2438541effd8" xmlns:ns4="70755eb5-83b2-40af-a4ad-e77257eac04b" targetNamespace="http://schemas.microsoft.com/office/2006/metadata/properties" ma:root="true" ma:fieldsID="5c6e829a491ff56cef524ecc71171d98" ns3:_="" ns4:_="">
    <xsd:import namespace="9beac784-9f3a-4127-b9a0-2438541effd8"/>
    <xsd:import namespace="70755eb5-83b2-40af-a4ad-e77257eac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c784-9f3a-4127-b9a0-2438541ef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5eb5-83b2-40af-a4ad-e77257eac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9A3C5-6D4B-43EF-BFCD-68674AF12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175DB-50AD-4B8F-8C83-012623E73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12740-31FB-42C6-AD42-CA943BD25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c784-9f3a-4127-b9a0-2438541effd8"/>
    <ds:schemaRef ds:uri="70755eb5-83b2-40af-a4ad-e77257eac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Habib</dc:creator>
  <cp:lastModifiedBy>Dr. Habib Barra</cp:lastModifiedBy>
  <cp:revision>10</cp:revision>
  <cp:lastPrinted>2017-12-12T05:42:00Z</cp:lastPrinted>
  <dcterms:created xsi:type="dcterms:W3CDTF">2020-02-21T19:36:00Z</dcterms:created>
  <dcterms:modified xsi:type="dcterms:W3CDTF">2020-02-25T06:35:00Z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0x01010017F5A5B763FA9D44AEAFBA05B5B5CC9E</vt:lpwstr>
  </property>
</Properties>
</file>