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88E7A" w14:textId="77777777" w:rsidR="005E685F" w:rsidRDefault="006F6B57" w:rsidP="005E685F">
      <w:pPr>
        <w:spacing w:after="0"/>
        <w:rPr>
          <w:rFonts w:asciiTheme="majorBidi" w:hAnsiTheme="majorBidi" w:cstheme="majorBidi"/>
          <w:b/>
          <w:sz w:val="28"/>
          <w:szCs w:val="28"/>
        </w:rPr>
      </w:pPr>
      <w:r w:rsidRPr="00617389">
        <w:rPr>
          <w:rFonts w:asciiTheme="majorBidi" w:hAnsiTheme="majorBidi" w:cstheme="majorBidi"/>
          <w:noProof/>
          <w:color w:val="000000"/>
          <w:sz w:val="28"/>
          <w:szCs w:val="28"/>
        </w:rPr>
        <w:drawing>
          <wp:anchor distT="0" distB="0" distL="114300" distR="114300" simplePos="0" relativeHeight="251657216" behindDoc="0" locked="0" layoutInCell="1" allowOverlap="1" wp14:anchorId="2AE4A1BB" wp14:editId="3AFFC53B">
            <wp:simplePos x="0" y="0"/>
            <wp:positionH relativeFrom="column">
              <wp:posOffset>4622801</wp:posOffset>
            </wp:positionH>
            <wp:positionV relativeFrom="paragraph">
              <wp:posOffset>196850</wp:posOffset>
            </wp:positionV>
            <wp:extent cx="1374884" cy="444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4860" cy="447725"/>
                    </a:xfrm>
                    <a:prstGeom prst="rect">
                      <a:avLst/>
                    </a:prstGeom>
                  </pic:spPr>
                </pic:pic>
              </a:graphicData>
            </a:graphic>
            <wp14:sizeRelH relativeFrom="page">
              <wp14:pctWidth>0</wp14:pctWidth>
            </wp14:sizeRelH>
            <wp14:sizeRelV relativeFrom="page">
              <wp14:pctHeight>0</wp14:pctHeight>
            </wp14:sizeRelV>
          </wp:anchor>
        </w:drawing>
      </w:r>
      <w:r w:rsidR="005E685F">
        <w:rPr>
          <w:rFonts w:asciiTheme="majorBidi" w:hAnsiTheme="majorBidi" w:cstheme="majorBidi"/>
          <w:b/>
          <w:sz w:val="28"/>
          <w:szCs w:val="28"/>
        </w:rPr>
        <w:t xml:space="preserve">                         </w:t>
      </w:r>
    </w:p>
    <w:p w14:paraId="6380A1DA" w14:textId="77777777" w:rsidR="005E685F" w:rsidRDefault="005E685F" w:rsidP="005E685F">
      <w:pPr>
        <w:spacing w:after="0"/>
        <w:rPr>
          <w:rFonts w:asciiTheme="majorBidi" w:hAnsiTheme="majorBidi" w:cstheme="majorBidi"/>
          <w:b/>
          <w:sz w:val="28"/>
          <w:szCs w:val="28"/>
        </w:rPr>
      </w:pPr>
    </w:p>
    <w:p w14:paraId="4B8EF2D0" w14:textId="5DA913A3" w:rsidR="008227A6" w:rsidRPr="00617389" w:rsidRDefault="0074241F" w:rsidP="005E685F">
      <w:pPr>
        <w:spacing w:after="0"/>
        <w:jc w:val="center"/>
        <w:rPr>
          <w:rFonts w:asciiTheme="majorBidi" w:hAnsiTheme="majorBidi" w:cstheme="majorBidi"/>
          <w:b/>
          <w:sz w:val="28"/>
          <w:szCs w:val="28"/>
        </w:rPr>
      </w:pPr>
      <w:r>
        <w:rPr>
          <w:rFonts w:asciiTheme="majorBidi" w:hAnsiTheme="majorBidi" w:cstheme="majorBidi"/>
          <w:b/>
          <w:sz w:val="28"/>
          <w:szCs w:val="28"/>
        </w:rPr>
        <w:t>Bid</w:t>
      </w:r>
      <w:r w:rsidR="0078747F" w:rsidRPr="00617389">
        <w:rPr>
          <w:rFonts w:asciiTheme="majorBidi" w:hAnsiTheme="majorBidi" w:cstheme="majorBidi"/>
          <w:b/>
          <w:sz w:val="28"/>
          <w:szCs w:val="28"/>
        </w:rPr>
        <w:t xml:space="preserve"> Notice</w:t>
      </w:r>
    </w:p>
    <w:p w14:paraId="64E08EFD" w14:textId="42ABEDEC" w:rsidR="00DC595C" w:rsidRPr="0022788B" w:rsidRDefault="00BE37C2" w:rsidP="005E685F">
      <w:pPr>
        <w:spacing w:after="0"/>
        <w:jc w:val="center"/>
        <w:rPr>
          <w:rFonts w:asciiTheme="majorBidi" w:hAnsiTheme="majorBidi" w:cstheme="majorBidi"/>
          <w:bCs/>
          <w:sz w:val="24"/>
          <w:szCs w:val="24"/>
        </w:rPr>
      </w:pPr>
      <w:r w:rsidRPr="00617389">
        <w:rPr>
          <w:rFonts w:asciiTheme="majorBidi" w:hAnsiTheme="majorBidi" w:cstheme="majorBidi"/>
          <w:b/>
          <w:sz w:val="28"/>
          <w:szCs w:val="28"/>
        </w:rPr>
        <w:t xml:space="preserve"> </w:t>
      </w:r>
      <w:r w:rsidR="00770264">
        <w:rPr>
          <w:rFonts w:asciiTheme="majorBidi" w:hAnsiTheme="majorBidi" w:cstheme="majorBidi"/>
          <w:bCs/>
          <w:sz w:val="24"/>
          <w:szCs w:val="24"/>
        </w:rPr>
        <w:t>03</w:t>
      </w:r>
      <w:r w:rsidR="00770264">
        <w:rPr>
          <w:rFonts w:asciiTheme="majorBidi" w:hAnsiTheme="majorBidi" w:cstheme="majorBidi"/>
          <w:bCs/>
          <w:sz w:val="24"/>
          <w:szCs w:val="24"/>
          <w:vertAlign w:val="superscript"/>
        </w:rPr>
        <w:t>rd</w:t>
      </w:r>
      <w:r w:rsidR="00770264">
        <w:rPr>
          <w:rFonts w:asciiTheme="majorBidi" w:hAnsiTheme="majorBidi" w:cstheme="majorBidi"/>
          <w:bCs/>
          <w:sz w:val="24"/>
          <w:szCs w:val="24"/>
        </w:rPr>
        <w:t xml:space="preserve"> December</w:t>
      </w:r>
      <w:r w:rsidR="005E685F">
        <w:rPr>
          <w:rFonts w:asciiTheme="majorBidi" w:hAnsiTheme="majorBidi" w:cstheme="majorBidi"/>
          <w:bCs/>
          <w:sz w:val="24"/>
          <w:szCs w:val="24"/>
        </w:rPr>
        <w:t xml:space="preserve"> 2020</w:t>
      </w:r>
    </w:p>
    <w:p w14:paraId="2E7F3072" w14:textId="77777777" w:rsidR="005E685F" w:rsidRDefault="005E685F" w:rsidP="006F6B57">
      <w:pPr>
        <w:spacing w:after="0"/>
        <w:jc w:val="center"/>
        <w:rPr>
          <w:rFonts w:asciiTheme="majorBidi" w:hAnsiTheme="majorBidi" w:cstheme="majorBidi"/>
          <w:b/>
          <w:u w:val="single"/>
        </w:rPr>
      </w:pPr>
    </w:p>
    <w:p w14:paraId="1571AB8C" w14:textId="5D1E2028" w:rsidR="006F6B57" w:rsidRPr="00C76A28" w:rsidRDefault="00770264" w:rsidP="00770264">
      <w:pPr>
        <w:spacing w:after="0"/>
        <w:rPr>
          <w:rFonts w:asciiTheme="majorBidi" w:hAnsiTheme="majorBidi" w:cstheme="majorBidi"/>
          <w:b/>
        </w:rPr>
      </w:pPr>
      <w:r>
        <w:rPr>
          <w:rFonts w:asciiTheme="majorBidi" w:hAnsiTheme="majorBidi" w:cstheme="majorBidi"/>
          <w:b/>
        </w:rPr>
        <w:t xml:space="preserve">Hiring of Research consultant for data Collection Mercy Corps </w:t>
      </w:r>
      <w:r w:rsidR="003E10F8">
        <w:rPr>
          <w:rFonts w:asciiTheme="majorBidi" w:hAnsiTheme="majorBidi" w:cstheme="majorBidi"/>
          <w:b/>
        </w:rPr>
        <w:t xml:space="preserve">Kabul </w:t>
      </w:r>
      <w:r>
        <w:rPr>
          <w:rFonts w:asciiTheme="majorBidi" w:hAnsiTheme="majorBidi" w:cstheme="majorBidi"/>
          <w:b/>
        </w:rPr>
        <w:t>&amp; Field Offices</w:t>
      </w:r>
      <w:r w:rsidR="003E10F8">
        <w:rPr>
          <w:rFonts w:asciiTheme="majorBidi" w:hAnsiTheme="majorBidi" w:cstheme="majorBidi"/>
          <w:b/>
        </w:rPr>
        <w:t xml:space="preserve"> as per SoW</w:t>
      </w:r>
      <w:r w:rsidR="00C76A28" w:rsidRPr="00C76A28">
        <w:rPr>
          <w:rFonts w:asciiTheme="majorBidi" w:hAnsiTheme="majorBidi" w:cstheme="majorBidi"/>
          <w:b/>
        </w:rPr>
        <w:t>)</w:t>
      </w:r>
    </w:p>
    <w:p w14:paraId="770BF5E4" w14:textId="20E53553" w:rsidR="00C76A28" w:rsidRDefault="00C76A28" w:rsidP="003A1FF8">
      <w:pPr>
        <w:spacing w:after="0"/>
        <w:rPr>
          <w:rFonts w:asciiTheme="majorBidi" w:hAnsiTheme="majorBidi" w:cstheme="majorBidi"/>
          <w:b/>
          <w:u w:val="single"/>
        </w:rPr>
      </w:pPr>
    </w:p>
    <w:p w14:paraId="143B709F" w14:textId="67FFC4AE" w:rsidR="00C76A28" w:rsidRDefault="00C76A28" w:rsidP="003A1FF8">
      <w:pPr>
        <w:spacing w:after="0"/>
        <w:rPr>
          <w:rFonts w:asciiTheme="majorBidi" w:hAnsiTheme="majorBidi" w:cstheme="majorBidi"/>
          <w:b/>
          <w:u w:val="single"/>
        </w:rPr>
      </w:pPr>
      <w:r>
        <w:rPr>
          <w:rFonts w:asciiTheme="majorBidi" w:hAnsiTheme="majorBidi" w:cstheme="majorBidi"/>
          <w:b/>
          <w:noProof/>
          <w:u w:val="single"/>
        </w:rPr>
        <mc:AlternateContent>
          <mc:Choice Requires="wps">
            <w:drawing>
              <wp:anchor distT="0" distB="0" distL="114300" distR="114300" simplePos="0" relativeHeight="251659264" behindDoc="0" locked="0" layoutInCell="1" allowOverlap="1" wp14:anchorId="5A29314F" wp14:editId="0A41C5B5">
                <wp:simplePos x="0" y="0"/>
                <wp:positionH relativeFrom="column">
                  <wp:posOffset>-12700</wp:posOffset>
                </wp:positionH>
                <wp:positionV relativeFrom="paragraph">
                  <wp:posOffset>51435</wp:posOffset>
                </wp:positionV>
                <wp:extent cx="6115050" cy="12700"/>
                <wp:effectExtent l="0" t="0" r="19050" b="25400"/>
                <wp:wrapNone/>
                <wp:docPr id="2" name="Straight Connector 2"/>
                <wp:cNvGraphicFramePr/>
                <a:graphic xmlns:a="http://schemas.openxmlformats.org/drawingml/2006/main">
                  <a:graphicData uri="http://schemas.microsoft.com/office/word/2010/wordprocessingShape">
                    <wps:wsp>
                      <wps:cNvCnPr/>
                      <wps:spPr>
                        <a:xfrm flipV="1">
                          <a:off x="0" y="0"/>
                          <a:ext cx="6115050" cy="12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7B42DB8"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4.05pt" to="48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" strokecolor="black [3200]" strokeweight="1.5pt">
                <v:stroke joinstyle="miter"/>
              </v:line>
            </w:pict>
          </mc:Fallback>
        </mc:AlternateContent>
      </w:r>
    </w:p>
    <w:p w14:paraId="48D6D5BA" w14:textId="77777777" w:rsidR="00C76A28" w:rsidRDefault="00C76A28" w:rsidP="00C76A28">
      <w:pPr>
        <w:pStyle w:val="NormalWeb"/>
        <w:rPr>
          <w:rFonts w:ascii="Arial" w:hAnsi="Arial" w:cs="Arial"/>
          <w:color w:val="333333"/>
          <w:sz w:val="20"/>
          <w:szCs w:val="20"/>
        </w:rPr>
      </w:pPr>
      <w:r>
        <w:rPr>
          <w:rStyle w:val="Strong"/>
          <w:rFonts w:ascii="Arial" w:hAnsi="Arial" w:cs="Arial"/>
          <w:color w:val="333333"/>
          <w:sz w:val="20"/>
          <w:szCs w:val="20"/>
          <w:u w:val="single"/>
        </w:rPr>
        <w:t>About Mercy Corps:</w:t>
      </w:r>
    </w:p>
    <w:p w14:paraId="74D22A84" w14:textId="77777777" w:rsidR="00C76A28" w:rsidRDefault="00C76A28" w:rsidP="00C76A28">
      <w:pPr>
        <w:pStyle w:val="NormalWeb"/>
        <w:jc w:val="both"/>
        <w:rPr>
          <w:rFonts w:ascii="Arial" w:hAnsi="Arial" w:cs="Arial"/>
          <w:color w:val="333333"/>
          <w:sz w:val="20"/>
          <w:szCs w:val="20"/>
        </w:rPr>
      </w:pPr>
      <w:r>
        <w:rPr>
          <w:rFonts w:ascii="Arial" w:hAnsi="Arial" w:cs="Arial"/>
          <w:color w:val="333333"/>
          <w:sz w:val="20"/>
          <w:szCs w:val="20"/>
        </w:rPr>
        <w:t>Mercy Corps works in places of transition, where conflict, disaster, political upheaval, or economic collapse present opportunities to build a more secure, productive, and just communities. Providing emergency relief in times of crisis, we move quickly to help communities recover and build resilience to future shocks, and promote sustainable change by supporting community-led and market-driven initiatives. Recognizing both the great potential and the complex challenges faced by Afghanistan, since 1986 Mercy Corps has been implementing a range of humanitarian assistance and development programs tailored to the specific needs of the country and of those communities where we work.</w:t>
      </w:r>
    </w:p>
    <w:p w14:paraId="36E29ACA" w14:textId="2B251FA4" w:rsidR="00C76A28" w:rsidRDefault="00C76A28" w:rsidP="002239A2">
      <w:pPr>
        <w:pStyle w:val="NormalWeb"/>
        <w:jc w:val="both"/>
        <w:rPr>
          <w:rFonts w:ascii="Arial" w:hAnsi="Arial" w:cs="Arial"/>
          <w:color w:val="333333"/>
          <w:sz w:val="20"/>
          <w:szCs w:val="20"/>
        </w:rPr>
      </w:pPr>
      <w:r>
        <w:rPr>
          <w:rFonts w:ascii="Arial" w:hAnsi="Arial" w:cs="Arial"/>
          <w:color w:val="333333"/>
          <w:sz w:val="20"/>
          <w:szCs w:val="20"/>
        </w:rPr>
        <w:t>Mercy Corps has been working in Afghanistan continuously since 1986 with a large portfolio of programs addressing the promotion of sustainable licit livelihoods, agriculture development, youth vocational training, Renewable Energy and natural resource management; it has helped more than 2.5 million Afghans through these wide-range of community–based agriculture and economic development programs. Mercy Corps is working in Kabul, Kandahar, Helmand, Uruzgan, Herat, Takhar, Badakhshan, Parwan, Baghlan,,Samangan, Balkh and Nangarhar.</w:t>
      </w:r>
    </w:p>
    <w:p w14:paraId="6D1FDF3C" w14:textId="77777777" w:rsidR="003E10F8" w:rsidRPr="003E10F8" w:rsidRDefault="003E10F8" w:rsidP="003E10F8">
      <w:pPr>
        <w:shd w:val="clear" w:color="auto" w:fill="FFFFFF"/>
        <w:spacing w:before="150" w:after="150" w:line="240" w:lineRule="auto"/>
        <w:ind w:right="-40"/>
        <w:jc w:val="both"/>
        <w:rPr>
          <w:rFonts w:asciiTheme="minorBidi" w:hAnsiTheme="minorBidi"/>
          <w:color w:val="333333"/>
          <w:sz w:val="20"/>
          <w:szCs w:val="20"/>
        </w:rPr>
      </w:pPr>
      <w:r w:rsidRPr="003E10F8">
        <w:rPr>
          <w:rFonts w:asciiTheme="minorBidi" w:hAnsiTheme="minorBidi"/>
          <w:b/>
          <w:color w:val="333333"/>
          <w:sz w:val="20"/>
          <w:szCs w:val="20"/>
        </w:rPr>
        <w:t>Purpose / Project Description:</w:t>
      </w:r>
    </w:p>
    <w:p w14:paraId="7AC3E160" w14:textId="77777777" w:rsidR="003E10F8" w:rsidRPr="003E10F8" w:rsidRDefault="003E10F8" w:rsidP="003E10F8">
      <w:pPr>
        <w:shd w:val="clear" w:color="auto" w:fill="FFFFFF"/>
        <w:spacing w:before="150" w:after="150" w:line="240" w:lineRule="auto"/>
        <w:ind w:right="-40"/>
        <w:jc w:val="both"/>
        <w:rPr>
          <w:rFonts w:asciiTheme="minorBidi" w:hAnsiTheme="minorBidi"/>
          <w:color w:val="333333"/>
          <w:sz w:val="20"/>
          <w:szCs w:val="20"/>
        </w:rPr>
      </w:pPr>
      <w:r w:rsidRPr="003E10F8">
        <w:rPr>
          <w:rFonts w:asciiTheme="minorBidi" w:hAnsiTheme="minorBidi"/>
          <w:color w:val="333333"/>
          <w:sz w:val="20"/>
          <w:szCs w:val="20"/>
        </w:rPr>
        <w:t>While forecasts regarding the risk of COVID-19 on conflict are plentiful, there is little detailed or comparative analysis of how the pandemic and government responses are influencing the dynamics and trajectories of conflict across contexts. Research from past pandemics like HIV/AIDS and Ebola makes clear that exposure to infectious disease increases the risk of armed conflict. Conflict, in turn, tends to exacerbate disease transmission and hinder public health responses. Pandemics have a similar effect as other external shocks such as natural disasters (hurricanes, earthquakes, floods, and droughts), extreme temperature rise, declines in export prices and economic crises—all of which are associated with the outbreak or intensification of conflict within a year of onset, especially in low-income and ethno-linguistically fragmented countries. To understand the impact of COVID-19, Mercy Corps is taking a systems-level approach to evaluate the ways in which the pandemic is affecting a broad range of conflict-related factors in several countries, one of which is Colombia. This is critical for anticipating changes in conflict dynamics and for identifying recommendations that may help key actors promote peace.</w:t>
      </w:r>
    </w:p>
    <w:p w14:paraId="47AA2552" w14:textId="77777777" w:rsidR="003E10F8" w:rsidRPr="003E10F8" w:rsidRDefault="003E10F8" w:rsidP="003E10F8">
      <w:pPr>
        <w:shd w:val="clear" w:color="auto" w:fill="FFFFFF"/>
        <w:spacing w:line="240" w:lineRule="auto"/>
        <w:ind w:right="-40"/>
        <w:jc w:val="both"/>
        <w:rPr>
          <w:rFonts w:asciiTheme="minorBidi" w:hAnsiTheme="minorBidi"/>
          <w:color w:val="333333"/>
          <w:sz w:val="20"/>
          <w:szCs w:val="20"/>
        </w:rPr>
      </w:pPr>
      <w:r w:rsidRPr="003E10F8">
        <w:rPr>
          <w:rFonts w:asciiTheme="minorBidi" w:hAnsiTheme="minorBidi"/>
          <w:b/>
          <w:color w:val="333333"/>
          <w:sz w:val="20"/>
          <w:szCs w:val="20"/>
        </w:rPr>
        <w:t>Consultant Objectives:</w:t>
      </w:r>
    </w:p>
    <w:p w14:paraId="0E3FBC12" w14:textId="3A099555" w:rsidR="00AE7EB5" w:rsidRPr="003E10F8" w:rsidRDefault="003E10F8" w:rsidP="003E10F8">
      <w:pPr>
        <w:shd w:val="clear" w:color="auto" w:fill="FFFFFF"/>
        <w:spacing w:before="150" w:after="150" w:line="240" w:lineRule="auto"/>
        <w:ind w:right="-40"/>
        <w:jc w:val="both"/>
        <w:rPr>
          <w:rFonts w:asciiTheme="minorBidi" w:hAnsiTheme="minorBidi"/>
          <w:color w:val="333333"/>
          <w:sz w:val="20"/>
          <w:szCs w:val="20"/>
        </w:rPr>
      </w:pPr>
      <w:r w:rsidRPr="003E10F8">
        <w:rPr>
          <w:rFonts w:asciiTheme="minorBidi" w:hAnsiTheme="minorBidi"/>
          <w:color w:val="333333"/>
          <w:sz w:val="20"/>
          <w:szCs w:val="20"/>
        </w:rPr>
        <w:t>The Research Consultant will work closely with key focal points from Mercy Corps’ Crisis Analytics (CA) and Research &amp; Learning (R&amp;L) teams to undertake field-based (where possible) and remote (where needed) data collection in Kabul, Takhar, Kandahar and Herat. The consultant will recruit and manage their own team of enumerators/research</w:t>
      </w:r>
      <w:r>
        <w:rPr>
          <w:rFonts w:asciiTheme="minorBidi" w:hAnsiTheme="minorBidi"/>
          <w:color w:val="333333"/>
          <w:sz w:val="20"/>
          <w:szCs w:val="20"/>
        </w:rPr>
        <w:t>ers as they consider necessary.</w:t>
      </w:r>
    </w:p>
    <w:p w14:paraId="110348AA" w14:textId="77777777" w:rsidR="005E685F" w:rsidRPr="000868D5" w:rsidRDefault="005E685F" w:rsidP="000F341E">
      <w:pPr>
        <w:pStyle w:val="Default"/>
        <w:jc w:val="both"/>
        <w:rPr>
          <w:rFonts w:asciiTheme="majorBidi" w:hAnsiTheme="majorBidi" w:cstheme="majorBidi"/>
          <w:b/>
          <w:bCs/>
          <w:color w:val="3B3838" w:themeColor="background2" w:themeShade="40"/>
          <w:sz w:val="22"/>
          <w:szCs w:val="22"/>
          <w:u w:val="single"/>
        </w:rPr>
      </w:pPr>
    </w:p>
    <w:p w14:paraId="1AAF7415" w14:textId="6AE44604" w:rsidR="004A2590" w:rsidRDefault="003E10F8" w:rsidP="00BA7B03">
      <w:pPr>
        <w:autoSpaceDE w:val="0"/>
        <w:autoSpaceDN w:val="0"/>
        <w:adjustRightInd w:val="0"/>
        <w:spacing w:after="0" w:line="240" w:lineRule="auto"/>
        <w:jc w:val="both"/>
        <w:rPr>
          <w:rFonts w:asciiTheme="majorBidi" w:hAnsiTheme="majorBidi" w:cstheme="majorBidi"/>
          <w:color w:val="3B3838" w:themeColor="background2" w:themeShade="40"/>
        </w:rPr>
      </w:pPr>
      <w:r>
        <w:rPr>
          <w:rFonts w:asciiTheme="majorBidi" w:hAnsiTheme="majorBidi" w:cstheme="majorBidi"/>
          <w:color w:val="3B3838" w:themeColor="background2" w:themeShade="40"/>
        </w:rPr>
        <w:t xml:space="preserve">Therefore </w:t>
      </w:r>
      <w:r w:rsidR="00AE7EB5" w:rsidRPr="000868D5">
        <w:rPr>
          <w:rFonts w:asciiTheme="majorBidi" w:hAnsiTheme="majorBidi" w:cstheme="majorBidi"/>
          <w:color w:val="3B3838" w:themeColor="background2" w:themeShade="40"/>
        </w:rPr>
        <w:t>Mercy Corps Afghanistan is planning</w:t>
      </w:r>
      <w:r w:rsidR="009157F3" w:rsidRPr="000868D5">
        <w:rPr>
          <w:rFonts w:asciiTheme="majorBidi" w:hAnsiTheme="majorBidi" w:cstheme="majorBidi"/>
          <w:color w:val="3B3838" w:themeColor="background2" w:themeShade="40"/>
        </w:rPr>
        <w:t xml:space="preserve"> to</w:t>
      </w:r>
      <w:r w:rsidR="00AE7EB5" w:rsidRPr="000868D5">
        <w:rPr>
          <w:rFonts w:asciiTheme="majorBidi" w:hAnsiTheme="majorBidi" w:cstheme="majorBidi"/>
          <w:color w:val="3B3838" w:themeColor="background2" w:themeShade="40"/>
        </w:rPr>
        <w:t xml:space="preserve"> </w:t>
      </w:r>
      <w:r w:rsidR="00770264">
        <w:rPr>
          <w:rFonts w:asciiTheme="majorBidi" w:hAnsiTheme="majorBidi" w:cstheme="majorBidi"/>
        </w:rPr>
        <w:t xml:space="preserve">hire the research </w:t>
      </w:r>
      <w:r w:rsidR="00BA7B03">
        <w:rPr>
          <w:rFonts w:asciiTheme="majorBidi" w:hAnsiTheme="majorBidi" w:cstheme="majorBidi"/>
        </w:rPr>
        <w:t xml:space="preserve">Consultant for Kabul, Takhar, Kandahar and Herat Afghanistan </w:t>
      </w:r>
      <w:r w:rsidR="00BA7B03">
        <w:rPr>
          <w:rFonts w:asciiTheme="majorBidi" w:hAnsiTheme="majorBidi" w:cstheme="majorBidi"/>
          <w:color w:val="3B3838" w:themeColor="background2" w:themeShade="40"/>
        </w:rPr>
        <w:t xml:space="preserve">as per </w:t>
      </w:r>
      <w:r w:rsidR="000A300E">
        <w:rPr>
          <w:rFonts w:asciiTheme="majorBidi" w:hAnsiTheme="majorBidi" w:cstheme="majorBidi"/>
          <w:color w:val="3B3838" w:themeColor="background2" w:themeShade="40"/>
        </w:rPr>
        <w:t xml:space="preserve">attached </w:t>
      </w:r>
      <w:r>
        <w:rPr>
          <w:rFonts w:asciiTheme="majorBidi" w:hAnsiTheme="majorBidi" w:cstheme="majorBidi"/>
          <w:color w:val="3B3838" w:themeColor="background2" w:themeShade="40"/>
        </w:rPr>
        <w:t>TOR</w:t>
      </w:r>
      <w:r w:rsidR="00BA7B03">
        <w:rPr>
          <w:rFonts w:asciiTheme="majorBidi" w:hAnsiTheme="majorBidi" w:cstheme="majorBidi"/>
          <w:color w:val="3B3838" w:themeColor="background2" w:themeShade="40"/>
        </w:rPr>
        <w:t>.</w:t>
      </w:r>
    </w:p>
    <w:p w14:paraId="525EF599" w14:textId="2000C906" w:rsidR="00160208" w:rsidRDefault="00160208" w:rsidP="00BA7B03">
      <w:pPr>
        <w:autoSpaceDE w:val="0"/>
        <w:autoSpaceDN w:val="0"/>
        <w:adjustRightInd w:val="0"/>
        <w:spacing w:after="0" w:line="240" w:lineRule="auto"/>
        <w:jc w:val="both"/>
        <w:rPr>
          <w:rFonts w:asciiTheme="majorBidi" w:hAnsiTheme="majorBidi" w:cstheme="majorBidi"/>
          <w:color w:val="3B3838" w:themeColor="background2" w:themeShade="40"/>
        </w:rPr>
      </w:pPr>
    </w:p>
    <w:p w14:paraId="592CA7DF" w14:textId="2130F4CC" w:rsidR="00160208" w:rsidRDefault="00160208" w:rsidP="00BA7B03">
      <w:pPr>
        <w:autoSpaceDE w:val="0"/>
        <w:autoSpaceDN w:val="0"/>
        <w:adjustRightInd w:val="0"/>
        <w:spacing w:after="0" w:line="240" w:lineRule="auto"/>
        <w:jc w:val="both"/>
        <w:rPr>
          <w:rFonts w:asciiTheme="majorBidi" w:hAnsiTheme="majorBidi" w:cstheme="majorBidi"/>
          <w:color w:val="3B3838" w:themeColor="background2" w:themeShade="40"/>
        </w:rPr>
      </w:pPr>
    </w:p>
    <w:p w14:paraId="6E2C0754" w14:textId="2A221DD3" w:rsidR="00160208" w:rsidRDefault="00160208" w:rsidP="00BA7B03">
      <w:pPr>
        <w:autoSpaceDE w:val="0"/>
        <w:autoSpaceDN w:val="0"/>
        <w:adjustRightInd w:val="0"/>
        <w:spacing w:after="0" w:line="240" w:lineRule="auto"/>
        <w:jc w:val="both"/>
        <w:rPr>
          <w:rFonts w:asciiTheme="majorBidi" w:hAnsiTheme="majorBidi" w:cstheme="majorBidi"/>
          <w:color w:val="3B3838" w:themeColor="background2" w:themeShade="40"/>
        </w:rPr>
      </w:pPr>
    </w:p>
    <w:p w14:paraId="79DEE850" w14:textId="77833BE5" w:rsidR="00160208" w:rsidRDefault="00160208" w:rsidP="00BA7B03">
      <w:pPr>
        <w:autoSpaceDE w:val="0"/>
        <w:autoSpaceDN w:val="0"/>
        <w:adjustRightInd w:val="0"/>
        <w:spacing w:after="0" w:line="240" w:lineRule="auto"/>
        <w:jc w:val="both"/>
        <w:rPr>
          <w:rFonts w:asciiTheme="majorBidi" w:hAnsiTheme="majorBidi" w:cstheme="majorBidi"/>
          <w:color w:val="3B3838" w:themeColor="background2" w:themeShade="40"/>
        </w:rPr>
      </w:pPr>
    </w:p>
    <w:p w14:paraId="009DC3B2" w14:textId="3F692EC0" w:rsidR="00160208" w:rsidRDefault="00160208" w:rsidP="00BA7B03">
      <w:pPr>
        <w:autoSpaceDE w:val="0"/>
        <w:autoSpaceDN w:val="0"/>
        <w:adjustRightInd w:val="0"/>
        <w:spacing w:after="0" w:line="240" w:lineRule="auto"/>
        <w:jc w:val="both"/>
        <w:rPr>
          <w:rFonts w:asciiTheme="majorBidi" w:hAnsiTheme="majorBidi" w:cstheme="majorBidi"/>
          <w:color w:val="3B3838" w:themeColor="background2" w:themeShade="40"/>
        </w:rPr>
      </w:pPr>
    </w:p>
    <w:p w14:paraId="663423D9" w14:textId="77777777" w:rsidR="00160208" w:rsidRPr="00160208" w:rsidRDefault="00160208" w:rsidP="00160208">
      <w:pPr>
        <w:spacing w:line="240" w:lineRule="auto"/>
        <w:ind w:right="-40"/>
        <w:jc w:val="both"/>
        <w:rPr>
          <w:rFonts w:ascii="Arial" w:hAnsi="Arial" w:cs="Arial"/>
          <w:b/>
          <w:color w:val="333333"/>
          <w:sz w:val="20"/>
          <w:szCs w:val="20"/>
          <w:highlight w:val="white"/>
        </w:rPr>
      </w:pPr>
      <w:r w:rsidRPr="00160208">
        <w:rPr>
          <w:rFonts w:ascii="Arial" w:hAnsi="Arial" w:cs="Arial"/>
          <w:b/>
          <w:color w:val="333333"/>
          <w:sz w:val="20"/>
          <w:szCs w:val="20"/>
          <w:highlight w:val="white"/>
        </w:rPr>
        <w:lastRenderedPageBreak/>
        <w:t>Terms of Reference (TOR)</w:t>
      </w:r>
    </w:p>
    <w:p w14:paraId="795024CE" w14:textId="77777777" w:rsidR="00160208" w:rsidRPr="00160208" w:rsidRDefault="00160208" w:rsidP="00160208">
      <w:pPr>
        <w:spacing w:line="240" w:lineRule="auto"/>
        <w:ind w:right="-40"/>
        <w:jc w:val="both"/>
        <w:rPr>
          <w:rFonts w:ascii="Arial" w:hAnsi="Arial" w:cs="Arial"/>
          <w:b/>
          <w:color w:val="333333"/>
          <w:sz w:val="20"/>
          <w:szCs w:val="20"/>
          <w:highlight w:val="white"/>
        </w:rPr>
      </w:pPr>
    </w:p>
    <w:p w14:paraId="12A0DF09" w14:textId="77777777" w:rsidR="00160208" w:rsidRPr="00160208" w:rsidRDefault="00160208" w:rsidP="00160208">
      <w:pPr>
        <w:spacing w:line="240" w:lineRule="auto"/>
        <w:ind w:right="-40"/>
        <w:jc w:val="both"/>
        <w:rPr>
          <w:rFonts w:ascii="Arial" w:eastAsia="Times New Roman" w:hAnsi="Arial" w:cs="Arial"/>
          <w:sz w:val="24"/>
          <w:szCs w:val="24"/>
        </w:rPr>
      </w:pPr>
      <w:r w:rsidRPr="00160208">
        <w:rPr>
          <w:rFonts w:ascii="Arial" w:hAnsi="Arial" w:cs="Arial"/>
          <w:b/>
          <w:color w:val="333333"/>
          <w:sz w:val="20"/>
          <w:szCs w:val="20"/>
          <w:highlight w:val="white"/>
        </w:rPr>
        <w:t>Background:</w:t>
      </w:r>
    </w:p>
    <w:p w14:paraId="40991AD6" w14:textId="77777777" w:rsidR="00160208" w:rsidRPr="00160208" w:rsidRDefault="00160208" w:rsidP="00160208">
      <w:pPr>
        <w:shd w:val="clear" w:color="auto" w:fill="FFFFFF"/>
        <w:spacing w:before="150" w:after="150" w:line="240" w:lineRule="auto"/>
        <w:ind w:right="-40"/>
        <w:jc w:val="both"/>
        <w:rPr>
          <w:rFonts w:ascii="Arial" w:hAnsi="Arial" w:cs="Arial"/>
          <w:color w:val="333333"/>
          <w:sz w:val="20"/>
          <w:szCs w:val="20"/>
        </w:rPr>
      </w:pPr>
      <w:r w:rsidRPr="00160208">
        <w:rPr>
          <w:rFonts w:ascii="Arial" w:hAnsi="Arial" w:cs="Arial"/>
          <w:color w:val="333333"/>
          <w:sz w:val="20"/>
          <w:szCs w:val="20"/>
        </w:rPr>
        <w:t xml:space="preserve">Mercy Corps is a leading global organization powered by the belief that a better world is possible. In disaster, in hardship, in more than 40 countries around the world, we partner to put bold solutions into action — helping people triumph over adversity and build stronger communities from within. Now, and for the future. </w:t>
      </w:r>
    </w:p>
    <w:p w14:paraId="4CA750EB" w14:textId="77777777" w:rsidR="00160208" w:rsidRPr="00160208" w:rsidRDefault="00160208" w:rsidP="00160208">
      <w:pPr>
        <w:shd w:val="clear" w:color="auto" w:fill="FFFFFF"/>
        <w:spacing w:line="240" w:lineRule="auto"/>
        <w:ind w:right="-40"/>
        <w:jc w:val="both"/>
        <w:rPr>
          <w:rFonts w:ascii="Arial" w:hAnsi="Arial" w:cs="Arial"/>
          <w:color w:val="3E4D6C"/>
          <w:sz w:val="20"/>
          <w:szCs w:val="20"/>
        </w:rPr>
      </w:pPr>
      <w:r w:rsidRPr="00160208">
        <w:rPr>
          <w:rFonts w:ascii="Arial" w:hAnsi="Arial" w:cs="Arial"/>
          <w:color w:val="3E4D6C"/>
          <w:sz w:val="20"/>
          <w:szCs w:val="20"/>
        </w:rPr>
        <w:t>Mercy Corps has been working in Afghanistan continuously since 1986 with a large portfolio of programs addressing the promotion of sustainable licit livelihoods, agriculture development, youth vocational and natural resource management; it has helped more than 2.5 million Afghans through these wide-range of community–based agriculture and economic development programs. It is to mention that currently Mercy Corps is working in Kabul, Kandahar, Helmand, Takhar, Badakhshan, Parwan and Baghlan.</w:t>
      </w:r>
    </w:p>
    <w:p w14:paraId="49D824A8" w14:textId="77777777" w:rsidR="00160208" w:rsidRPr="00160208" w:rsidRDefault="00160208" w:rsidP="00160208">
      <w:pPr>
        <w:shd w:val="clear" w:color="auto" w:fill="FFFFFF"/>
        <w:spacing w:before="150" w:after="150" w:line="240" w:lineRule="auto"/>
        <w:ind w:right="-40"/>
        <w:jc w:val="both"/>
        <w:rPr>
          <w:rFonts w:ascii="Arial" w:hAnsi="Arial" w:cs="Arial"/>
          <w:color w:val="333333"/>
          <w:sz w:val="20"/>
          <w:szCs w:val="20"/>
        </w:rPr>
      </w:pPr>
      <w:r w:rsidRPr="00160208">
        <w:rPr>
          <w:rFonts w:ascii="Arial" w:hAnsi="Arial" w:cs="Arial"/>
          <w:b/>
          <w:color w:val="333333"/>
          <w:sz w:val="20"/>
          <w:szCs w:val="20"/>
        </w:rPr>
        <w:t>Purpose / Project Description:</w:t>
      </w:r>
    </w:p>
    <w:p w14:paraId="04032058" w14:textId="77777777" w:rsidR="00160208" w:rsidRPr="00160208" w:rsidRDefault="00160208" w:rsidP="00160208">
      <w:pPr>
        <w:shd w:val="clear" w:color="auto" w:fill="FFFFFF"/>
        <w:spacing w:before="150" w:after="150" w:line="240" w:lineRule="auto"/>
        <w:ind w:right="-40"/>
        <w:jc w:val="both"/>
        <w:rPr>
          <w:rFonts w:ascii="Arial" w:hAnsi="Arial" w:cs="Arial"/>
          <w:color w:val="333333"/>
          <w:sz w:val="20"/>
          <w:szCs w:val="20"/>
        </w:rPr>
      </w:pPr>
      <w:r w:rsidRPr="00160208">
        <w:rPr>
          <w:rFonts w:ascii="Arial" w:hAnsi="Arial" w:cs="Arial"/>
          <w:color w:val="333333"/>
          <w:sz w:val="20"/>
          <w:szCs w:val="20"/>
        </w:rPr>
        <w:t>While forecasts regarding the risk of COVID-19 on conflict are plentiful, there is little detailed or comparative analysis of how the pandemic and government responses are influencing the dynamics and trajectories of conflict across contexts. Research from past pandemics like HIV/AIDS and Ebola makes clear that exposure to infectious disease increases the risk of armed conflict. Conflict, in turn, tends to exacerbate disease transmission and hinder public health responses. Pandemics have a similar effect as other external shocks such as natural disasters (hurricanes, earthquakes, floods, and droughts), extreme temperature rise, declines in export prices and economic crises—all of which are associated with the outbreak or intensification of conflict within a year of onset, especially in low-income and ethno-linguistically fragmented countries. To understand the impact of COVID-19, Mercy Corps is taking a systems-level approach to evaluate the ways in which the pandemic is affecting a broad range of conflict-related factors in several countries, one of which is Colombia. This is critical for anticipating changes in conflict dynamics and for identifying recommendations that may help key actors promote peace.</w:t>
      </w:r>
    </w:p>
    <w:p w14:paraId="06FC853F" w14:textId="77777777" w:rsidR="00160208" w:rsidRPr="00160208" w:rsidRDefault="00160208" w:rsidP="00160208">
      <w:pPr>
        <w:shd w:val="clear" w:color="auto" w:fill="FFFFFF"/>
        <w:spacing w:line="240" w:lineRule="auto"/>
        <w:ind w:right="-40"/>
        <w:jc w:val="both"/>
        <w:rPr>
          <w:rFonts w:ascii="Arial" w:hAnsi="Arial" w:cs="Arial"/>
          <w:color w:val="333333"/>
          <w:sz w:val="20"/>
          <w:szCs w:val="20"/>
        </w:rPr>
      </w:pPr>
      <w:r w:rsidRPr="00160208">
        <w:rPr>
          <w:rFonts w:ascii="Arial" w:hAnsi="Arial" w:cs="Arial"/>
          <w:b/>
          <w:color w:val="333333"/>
          <w:sz w:val="20"/>
          <w:szCs w:val="20"/>
        </w:rPr>
        <w:t>Consultant Objectives:</w:t>
      </w:r>
    </w:p>
    <w:p w14:paraId="20907AFC" w14:textId="77777777" w:rsidR="00160208" w:rsidRPr="00160208" w:rsidRDefault="00160208" w:rsidP="00160208">
      <w:pPr>
        <w:shd w:val="clear" w:color="auto" w:fill="FFFFFF"/>
        <w:spacing w:before="150" w:after="150" w:line="240" w:lineRule="auto"/>
        <w:ind w:right="-40"/>
        <w:jc w:val="both"/>
        <w:rPr>
          <w:rFonts w:ascii="Arial" w:hAnsi="Arial" w:cs="Arial"/>
          <w:color w:val="333333"/>
          <w:sz w:val="20"/>
          <w:szCs w:val="20"/>
        </w:rPr>
      </w:pPr>
      <w:r w:rsidRPr="00160208">
        <w:rPr>
          <w:rFonts w:ascii="Arial" w:hAnsi="Arial" w:cs="Arial"/>
          <w:color w:val="333333"/>
          <w:sz w:val="20"/>
          <w:szCs w:val="20"/>
        </w:rPr>
        <w:t xml:space="preserve">The Research Consultant will work closely with key focal points from Mercy Corps’ Crisis Analytics (CA) and Research &amp; Learning (R&amp;L) teams to undertake field-based (where possible) and remote (where needed) data collection in Kabul, Takhar, Kandahar and Herat. The consultant will recruit and manage their own team of enumerators/researchers as they consider necessary. </w:t>
      </w:r>
    </w:p>
    <w:p w14:paraId="61CAD8C1" w14:textId="77777777" w:rsidR="00160208" w:rsidRPr="00160208" w:rsidRDefault="00160208" w:rsidP="00160208">
      <w:pPr>
        <w:shd w:val="clear" w:color="auto" w:fill="FFFFFF"/>
        <w:spacing w:line="240" w:lineRule="auto"/>
        <w:ind w:right="-40"/>
        <w:jc w:val="both"/>
        <w:rPr>
          <w:rFonts w:ascii="Arial" w:hAnsi="Arial" w:cs="Arial"/>
          <w:color w:val="333333"/>
          <w:sz w:val="20"/>
          <w:szCs w:val="20"/>
        </w:rPr>
      </w:pPr>
      <w:r w:rsidRPr="00160208">
        <w:rPr>
          <w:rFonts w:ascii="Arial" w:hAnsi="Arial" w:cs="Arial"/>
          <w:b/>
          <w:color w:val="333333"/>
          <w:sz w:val="20"/>
          <w:szCs w:val="20"/>
        </w:rPr>
        <w:t>Consultant Activities &amp; Deliverables:</w:t>
      </w:r>
    </w:p>
    <w:p w14:paraId="3DEA61B2" w14:textId="77777777" w:rsidR="00160208" w:rsidRPr="00160208" w:rsidRDefault="00160208" w:rsidP="00160208">
      <w:pPr>
        <w:shd w:val="clear" w:color="auto" w:fill="FFFFFF"/>
        <w:spacing w:before="150" w:after="150" w:line="240" w:lineRule="auto"/>
        <w:ind w:right="-40"/>
        <w:jc w:val="both"/>
        <w:rPr>
          <w:rFonts w:ascii="Arial" w:hAnsi="Arial" w:cs="Arial"/>
          <w:color w:val="333333"/>
          <w:sz w:val="20"/>
          <w:szCs w:val="20"/>
        </w:rPr>
      </w:pPr>
      <w:r w:rsidRPr="00160208">
        <w:rPr>
          <w:rFonts w:ascii="Arial" w:hAnsi="Arial" w:cs="Arial"/>
          <w:color w:val="333333"/>
          <w:sz w:val="20"/>
          <w:szCs w:val="20"/>
        </w:rPr>
        <w:t>The Consultant (and enumerators) will:</w:t>
      </w:r>
    </w:p>
    <w:p w14:paraId="63B2AD9F" w14:textId="77777777" w:rsidR="00160208" w:rsidRPr="00160208" w:rsidRDefault="00160208" w:rsidP="00160208">
      <w:pPr>
        <w:numPr>
          <w:ilvl w:val="0"/>
          <w:numId w:val="12"/>
        </w:numPr>
        <w:shd w:val="clear" w:color="auto" w:fill="FFFFFF"/>
        <w:spacing w:after="0" w:line="240" w:lineRule="auto"/>
        <w:ind w:right="-40"/>
        <w:jc w:val="both"/>
        <w:rPr>
          <w:rFonts w:ascii="Arial" w:hAnsi="Arial" w:cs="Arial"/>
          <w:color w:val="333333"/>
          <w:sz w:val="20"/>
          <w:szCs w:val="20"/>
        </w:rPr>
      </w:pPr>
      <w:r w:rsidRPr="00160208">
        <w:rPr>
          <w:rFonts w:ascii="Arial" w:hAnsi="Arial" w:cs="Arial"/>
          <w:color w:val="333333"/>
          <w:sz w:val="20"/>
          <w:szCs w:val="20"/>
        </w:rPr>
        <w:t>Coordinate with Mercy Corps CA and R&amp;L teams to agree the plan for data collection, the tools to be used in the field, and the criteria for selecting participants.</w:t>
      </w:r>
    </w:p>
    <w:p w14:paraId="58BBA34C" w14:textId="77777777" w:rsidR="00160208" w:rsidRPr="00160208" w:rsidRDefault="00160208" w:rsidP="00160208">
      <w:pPr>
        <w:numPr>
          <w:ilvl w:val="0"/>
          <w:numId w:val="12"/>
        </w:numPr>
        <w:shd w:val="clear" w:color="auto" w:fill="FFFFFF"/>
        <w:spacing w:after="0" w:line="240" w:lineRule="auto"/>
        <w:ind w:right="-40"/>
        <w:jc w:val="both"/>
        <w:rPr>
          <w:rFonts w:ascii="Arial" w:hAnsi="Arial" w:cs="Arial"/>
          <w:color w:val="333333"/>
          <w:sz w:val="20"/>
          <w:szCs w:val="20"/>
        </w:rPr>
      </w:pPr>
      <w:r w:rsidRPr="00160208">
        <w:rPr>
          <w:rFonts w:ascii="Arial" w:hAnsi="Arial" w:cs="Arial"/>
          <w:color w:val="333333"/>
          <w:sz w:val="20"/>
          <w:szCs w:val="20"/>
        </w:rPr>
        <w:t>Liaise with relevant stakeholders at community/municipality level to secure safe access to research participants.</w:t>
      </w:r>
    </w:p>
    <w:p w14:paraId="31748216" w14:textId="77777777" w:rsidR="00160208" w:rsidRPr="00160208" w:rsidRDefault="00160208" w:rsidP="00160208">
      <w:pPr>
        <w:numPr>
          <w:ilvl w:val="0"/>
          <w:numId w:val="12"/>
        </w:numPr>
        <w:shd w:val="clear" w:color="auto" w:fill="FFFFFF"/>
        <w:spacing w:after="0" w:line="240" w:lineRule="auto"/>
        <w:ind w:right="-40"/>
        <w:jc w:val="both"/>
        <w:rPr>
          <w:rFonts w:ascii="Arial" w:hAnsi="Arial" w:cs="Arial"/>
          <w:color w:val="333333"/>
          <w:sz w:val="20"/>
          <w:szCs w:val="20"/>
        </w:rPr>
      </w:pPr>
      <w:r w:rsidRPr="00160208">
        <w:rPr>
          <w:rFonts w:ascii="Arial" w:hAnsi="Arial" w:cs="Arial"/>
          <w:color w:val="333333"/>
          <w:sz w:val="20"/>
          <w:szCs w:val="20"/>
        </w:rPr>
        <w:t>Participate in conflict systems mapping workshops with the wider research team.</w:t>
      </w:r>
    </w:p>
    <w:p w14:paraId="5DAF59E9" w14:textId="77777777" w:rsidR="00160208" w:rsidRPr="00160208" w:rsidRDefault="00160208" w:rsidP="00160208">
      <w:pPr>
        <w:numPr>
          <w:ilvl w:val="0"/>
          <w:numId w:val="12"/>
        </w:numPr>
        <w:shd w:val="clear" w:color="auto" w:fill="FFFFFF"/>
        <w:spacing w:after="0" w:line="240" w:lineRule="auto"/>
        <w:ind w:right="-40"/>
        <w:jc w:val="both"/>
        <w:rPr>
          <w:rFonts w:ascii="Arial" w:hAnsi="Arial" w:cs="Arial"/>
          <w:color w:val="333333"/>
          <w:sz w:val="20"/>
          <w:szCs w:val="20"/>
        </w:rPr>
      </w:pPr>
      <w:r w:rsidRPr="00160208">
        <w:rPr>
          <w:rFonts w:ascii="Arial" w:hAnsi="Arial" w:cs="Arial"/>
          <w:color w:val="333333"/>
          <w:sz w:val="20"/>
          <w:szCs w:val="20"/>
        </w:rPr>
        <w:t xml:space="preserve">Recruit research participants (respondents) in the target communities, following criteria agreed with CA/R&amp;L. </w:t>
      </w:r>
    </w:p>
    <w:p w14:paraId="2B192A45" w14:textId="77777777" w:rsidR="00160208" w:rsidRPr="00160208" w:rsidRDefault="00160208" w:rsidP="00160208">
      <w:pPr>
        <w:numPr>
          <w:ilvl w:val="0"/>
          <w:numId w:val="12"/>
        </w:numPr>
        <w:shd w:val="clear" w:color="auto" w:fill="FFFFFF"/>
        <w:spacing w:after="0" w:line="240" w:lineRule="auto"/>
        <w:ind w:right="-40"/>
        <w:jc w:val="both"/>
        <w:rPr>
          <w:rFonts w:ascii="Arial" w:hAnsi="Arial" w:cs="Arial"/>
          <w:color w:val="333333"/>
          <w:sz w:val="20"/>
          <w:szCs w:val="20"/>
        </w:rPr>
      </w:pPr>
      <w:r w:rsidRPr="00160208">
        <w:rPr>
          <w:rFonts w:ascii="Arial" w:hAnsi="Arial" w:cs="Arial"/>
          <w:color w:val="333333"/>
          <w:sz w:val="20"/>
          <w:szCs w:val="20"/>
        </w:rPr>
        <w:t>Conduct Key Informant Interviews in the communities or with relevant contextual experts (e.g. analysts, policy-makers).</w:t>
      </w:r>
    </w:p>
    <w:p w14:paraId="7F775EBF" w14:textId="77777777" w:rsidR="00160208" w:rsidRPr="00160208" w:rsidRDefault="00160208" w:rsidP="00160208">
      <w:pPr>
        <w:numPr>
          <w:ilvl w:val="0"/>
          <w:numId w:val="12"/>
        </w:numPr>
        <w:shd w:val="clear" w:color="auto" w:fill="FFFFFF"/>
        <w:spacing w:after="0" w:line="240" w:lineRule="auto"/>
        <w:ind w:right="-40"/>
        <w:jc w:val="both"/>
        <w:rPr>
          <w:rFonts w:ascii="Arial" w:hAnsi="Arial" w:cs="Arial"/>
          <w:color w:val="333333"/>
          <w:sz w:val="20"/>
          <w:szCs w:val="20"/>
        </w:rPr>
      </w:pPr>
      <w:r w:rsidRPr="00160208">
        <w:rPr>
          <w:rFonts w:ascii="Arial" w:hAnsi="Arial" w:cs="Arial"/>
          <w:color w:val="333333"/>
          <w:sz w:val="20"/>
          <w:szCs w:val="20"/>
        </w:rPr>
        <w:t>Facilitate participatory systems mapping workshops, using tools agreed with the research team in the target communities.</w:t>
      </w:r>
    </w:p>
    <w:p w14:paraId="217AC2BE" w14:textId="77777777" w:rsidR="00160208" w:rsidRPr="00160208" w:rsidRDefault="00160208" w:rsidP="00160208">
      <w:pPr>
        <w:numPr>
          <w:ilvl w:val="0"/>
          <w:numId w:val="12"/>
        </w:numPr>
        <w:shd w:val="clear" w:color="auto" w:fill="FFFFFF"/>
        <w:spacing w:after="0" w:line="240" w:lineRule="auto"/>
        <w:ind w:right="-40"/>
        <w:jc w:val="both"/>
        <w:rPr>
          <w:rFonts w:ascii="Arial" w:hAnsi="Arial" w:cs="Arial"/>
          <w:color w:val="333333"/>
          <w:sz w:val="20"/>
          <w:szCs w:val="20"/>
        </w:rPr>
      </w:pPr>
      <w:r w:rsidRPr="00160208">
        <w:rPr>
          <w:rFonts w:ascii="Arial" w:hAnsi="Arial" w:cs="Arial"/>
          <w:color w:val="333333"/>
          <w:sz w:val="20"/>
          <w:szCs w:val="20"/>
        </w:rPr>
        <w:t>Conduct remote interviews with a broad and diverse range of community members where.</w:t>
      </w:r>
    </w:p>
    <w:p w14:paraId="7D8DC883" w14:textId="77777777" w:rsidR="00160208" w:rsidRPr="00160208" w:rsidRDefault="00160208" w:rsidP="00160208">
      <w:pPr>
        <w:numPr>
          <w:ilvl w:val="0"/>
          <w:numId w:val="12"/>
        </w:numPr>
        <w:shd w:val="clear" w:color="auto" w:fill="FFFFFF"/>
        <w:spacing w:after="0" w:line="240" w:lineRule="auto"/>
        <w:ind w:right="-40"/>
        <w:jc w:val="both"/>
        <w:rPr>
          <w:rFonts w:ascii="Arial" w:hAnsi="Arial" w:cs="Arial"/>
          <w:color w:val="333333"/>
          <w:sz w:val="20"/>
          <w:szCs w:val="20"/>
        </w:rPr>
      </w:pPr>
      <w:r w:rsidRPr="00160208">
        <w:rPr>
          <w:rFonts w:ascii="Arial" w:hAnsi="Arial" w:cs="Arial"/>
          <w:color w:val="333333"/>
          <w:sz w:val="20"/>
          <w:szCs w:val="20"/>
        </w:rPr>
        <w:t>Contribute to identify preliminary findings.</w:t>
      </w:r>
    </w:p>
    <w:p w14:paraId="43525375" w14:textId="77777777" w:rsidR="00160208" w:rsidRPr="00160208" w:rsidRDefault="00160208" w:rsidP="00160208">
      <w:pPr>
        <w:numPr>
          <w:ilvl w:val="0"/>
          <w:numId w:val="12"/>
        </w:numPr>
        <w:shd w:val="clear" w:color="auto" w:fill="FFFFFF"/>
        <w:spacing w:after="0" w:line="240" w:lineRule="auto"/>
        <w:ind w:right="-40"/>
        <w:jc w:val="both"/>
        <w:rPr>
          <w:rFonts w:ascii="Arial" w:hAnsi="Arial" w:cs="Arial"/>
          <w:color w:val="333333"/>
          <w:sz w:val="20"/>
          <w:szCs w:val="20"/>
        </w:rPr>
      </w:pPr>
      <w:r w:rsidRPr="00160208">
        <w:rPr>
          <w:rFonts w:ascii="Arial" w:hAnsi="Arial" w:cs="Arial"/>
          <w:color w:val="333333"/>
          <w:sz w:val="20"/>
          <w:szCs w:val="20"/>
        </w:rPr>
        <w:t>Ensure all data collection processes comply with relevant local public health guidance regarding social distancing, gatherings and use of masks or other personal protective equipment.</w:t>
      </w:r>
    </w:p>
    <w:p w14:paraId="485891BC" w14:textId="77777777" w:rsidR="00160208" w:rsidRPr="00160208" w:rsidRDefault="00160208" w:rsidP="00160208">
      <w:pPr>
        <w:shd w:val="clear" w:color="auto" w:fill="FFFFFF"/>
        <w:spacing w:line="240" w:lineRule="auto"/>
        <w:ind w:right="-40"/>
        <w:jc w:val="both"/>
        <w:rPr>
          <w:rFonts w:ascii="Arial" w:hAnsi="Arial" w:cs="Arial"/>
          <w:color w:val="333333"/>
          <w:sz w:val="20"/>
          <w:szCs w:val="20"/>
        </w:rPr>
      </w:pPr>
    </w:p>
    <w:p w14:paraId="08DBB829" w14:textId="77777777" w:rsidR="00160208" w:rsidRPr="00160208" w:rsidRDefault="00160208" w:rsidP="00160208">
      <w:pPr>
        <w:spacing w:line="240" w:lineRule="auto"/>
        <w:ind w:right="-40"/>
        <w:jc w:val="both"/>
        <w:rPr>
          <w:rFonts w:ascii="Arial" w:hAnsi="Arial" w:cs="Arial"/>
          <w:b/>
          <w:color w:val="333333"/>
          <w:sz w:val="20"/>
          <w:szCs w:val="20"/>
        </w:rPr>
      </w:pPr>
      <w:r w:rsidRPr="00160208">
        <w:rPr>
          <w:rFonts w:ascii="Arial" w:hAnsi="Arial" w:cs="Arial"/>
          <w:b/>
          <w:color w:val="333333"/>
          <w:sz w:val="20"/>
          <w:szCs w:val="20"/>
        </w:rPr>
        <w:t>Products/deliverables:</w:t>
      </w:r>
    </w:p>
    <w:p w14:paraId="7034AEB8" w14:textId="77777777" w:rsidR="00160208" w:rsidRPr="00160208" w:rsidRDefault="00160208" w:rsidP="00160208">
      <w:pPr>
        <w:numPr>
          <w:ilvl w:val="0"/>
          <w:numId w:val="13"/>
        </w:numPr>
        <w:spacing w:after="0" w:line="240" w:lineRule="auto"/>
        <w:ind w:right="-40"/>
        <w:jc w:val="both"/>
        <w:rPr>
          <w:rFonts w:ascii="Arial" w:hAnsi="Arial" w:cs="Arial"/>
          <w:color w:val="333333"/>
          <w:sz w:val="20"/>
          <w:szCs w:val="20"/>
        </w:rPr>
      </w:pPr>
      <w:r w:rsidRPr="00160208">
        <w:rPr>
          <w:rFonts w:ascii="Arial" w:hAnsi="Arial" w:cs="Arial"/>
          <w:color w:val="333333"/>
          <w:sz w:val="20"/>
          <w:szCs w:val="20"/>
        </w:rPr>
        <w:t>Data collection plan and timeline.</w:t>
      </w:r>
    </w:p>
    <w:p w14:paraId="301FC108" w14:textId="77777777" w:rsidR="00160208" w:rsidRPr="00160208" w:rsidRDefault="00160208" w:rsidP="00160208">
      <w:pPr>
        <w:numPr>
          <w:ilvl w:val="0"/>
          <w:numId w:val="13"/>
        </w:numPr>
        <w:spacing w:after="0" w:line="240" w:lineRule="auto"/>
        <w:ind w:right="-40"/>
        <w:jc w:val="both"/>
        <w:rPr>
          <w:rFonts w:ascii="Arial" w:hAnsi="Arial" w:cs="Arial"/>
          <w:color w:val="333333"/>
          <w:sz w:val="20"/>
          <w:szCs w:val="20"/>
        </w:rPr>
      </w:pPr>
      <w:r w:rsidRPr="00160208">
        <w:rPr>
          <w:rFonts w:ascii="Arial" w:hAnsi="Arial" w:cs="Arial"/>
          <w:color w:val="333333"/>
          <w:sz w:val="20"/>
          <w:szCs w:val="20"/>
        </w:rPr>
        <w:t>Organizational chart/report describing roles and responsibilities of local enumerators/researchers recruited (as needed).</w:t>
      </w:r>
    </w:p>
    <w:p w14:paraId="4D3D10DE" w14:textId="77777777" w:rsidR="00160208" w:rsidRPr="00160208" w:rsidRDefault="00160208" w:rsidP="00160208">
      <w:pPr>
        <w:numPr>
          <w:ilvl w:val="0"/>
          <w:numId w:val="13"/>
        </w:numPr>
        <w:spacing w:after="0" w:line="240" w:lineRule="auto"/>
        <w:ind w:right="-40"/>
        <w:jc w:val="both"/>
        <w:rPr>
          <w:rFonts w:ascii="Arial" w:hAnsi="Arial" w:cs="Arial"/>
          <w:color w:val="333333"/>
          <w:sz w:val="20"/>
          <w:szCs w:val="20"/>
        </w:rPr>
      </w:pPr>
      <w:r w:rsidRPr="00160208">
        <w:rPr>
          <w:rFonts w:ascii="Arial" w:hAnsi="Arial" w:cs="Arial"/>
          <w:color w:val="333333"/>
          <w:sz w:val="20"/>
          <w:szCs w:val="20"/>
        </w:rPr>
        <w:lastRenderedPageBreak/>
        <w:t>Participation (with enumerators) in training on methodology and tools, provided by the Mercy Corps research team, as agreed with the research team.</w:t>
      </w:r>
    </w:p>
    <w:p w14:paraId="3ABD00FF" w14:textId="77777777" w:rsidR="00160208" w:rsidRPr="00160208" w:rsidRDefault="00160208" w:rsidP="00160208">
      <w:pPr>
        <w:numPr>
          <w:ilvl w:val="0"/>
          <w:numId w:val="13"/>
        </w:numPr>
        <w:spacing w:after="0" w:line="240" w:lineRule="auto"/>
        <w:ind w:right="-40"/>
        <w:jc w:val="both"/>
        <w:rPr>
          <w:rFonts w:ascii="Arial" w:hAnsi="Arial" w:cs="Arial"/>
          <w:color w:val="333333"/>
          <w:sz w:val="20"/>
          <w:szCs w:val="20"/>
        </w:rPr>
      </w:pPr>
      <w:r w:rsidRPr="00160208">
        <w:rPr>
          <w:rFonts w:ascii="Arial" w:hAnsi="Arial" w:cs="Arial"/>
          <w:color w:val="333333"/>
          <w:sz w:val="20"/>
          <w:szCs w:val="20"/>
        </w:rPr>
        <w:t xml:space="preserve">Report describing profile of interviewees (per data collection plan and recruitment criteria) and transcripts of those interviews, with translation into English as needed. </w:t>
      </w:r>
    </w:p>
    <w:p w14:paraId="7FDC0323" w14:textId="77777777" w:rsidR="00160208" w:rsidRPr="00160208" w:rsidRDefault="00160208" w:rsidP="00160208">
      <w:pPr>
        <w:numPr>
          <w:ilvl w:val="0"/>
          <w:numId w:val="13"/>
        </w:numPr>
        <w:spacing w:after="0" w:line="240" w:lineRule="auto"/>
        <w:ind w:right="-40"/>
        <w:jc w:val="both"/>
        <w:rPr>
          <w:rFonts w:ascii="Arial" w:hAnsi="Arial" w:cs="Arial"/>
          <w:color w:val="333333"/>
          <w:sz w:val="20"/>
          <w:szCs w:val="20"/>
        </w:rPr>
      </w:pPr>
      <w:r w:rsidRPr="00160208">
        <w:rPr>
          <w:rFonts w:ascii="Arial" w:hAnsi="Arial" w:cs="Arial"/>
          <w:color w:val="333333"/>
          <w:sz w:val="20"/>
          <w:szCs w:val="20"/>
        </w:rPr>
        <w:t>Participatory mapping workshop reports (per data collection plan and recruitment criteria), including collated conflict systems maps and transcribed notes.</w:t>
      </w:r>
    </w:p>
    <w:p w14:paraId="36714103" w14:textId="77777777" w:rsidR="00160208" w:rsidRPr="00160208" w:rsidRDefault="00160208" w:rsidP="00160208">
      <w:pPr>
        <w:numPr>
          <w:ilvl w:val="0"/>
          <w:numId w:val="13"/>
        </w:numPr>
        <w:spacing w:after="0" w:line="240" w:lineRule="auto"/>
        <w:ind w:right="-40"/>
        <w:jc w:val="both"/>
        <w:rPr>
          <w:rFonts w:ascii="Arial" w:hAnsi="Arial" w:cs="Arial"/>
          <w:color w:val="333333"/>
          <w:sz w:val="20"/>
          <w:szCs w:val="20"/>
        </w:rPr>
      </w:pPr>
      <w:r w:rsidRPr="00160208">
        <w:rPr>
          <w:rFonts w:ascii="Arial" w:hAnsi="Arial" w:cs="Arial"/>
          <w:color w:val="333333"/>
          <w:sz w:val="20"/>
          <w:szCs w:val="20"/>
        </w:rPr>
        <w:t xml:space="preserve">Report with preliminary findings based on participation in analysis workshops </w:t>
      </w:r>
      <w:r w:rsidRPr="00160208">
        <w:rPr>
          <w:rFonts w:ascii="Arial" w:hAnsi="Arial" w:cs="Arial"/>
          <w:color w:val="333333"/>
          <w:sz w:val="20"/>
          <w:szCs w:val="20"/>
        </w:rPr>
        <w:br/>
      </w:r>
    </w:p>
    <w:p w14:paraId="31D7EE20" w14:textId="77777777" w:rsidR="00160208" w:rsidRPr="00160208" w:rsidRDefault="00160208" w:rsidP="00160208">
      <w:pPr>
        <w:shd w:val="clear" w:color="auto" w:fill="FFFFFF"/>
        <w:spacing w:line="240" w:lineRule="auto"/>
        <w:ind w:right="-40"/>
        <w:jc w:val="both"/>
        <w:rPr>
          <w:rFonts w:ascii="Arial" w:hAnsi="Arial" w:cs="Arial"/>
          <w:color w:val="333333"/>
          <w:sz w:val="20"/>
          <w:szCs w:val="20"/>
        </w:rPr>
      </w:pPr>
      <w:r w:rsidRPr="00160208">
        <w:rPr>
          <w:rFonts w:ascii="Arial" w:hAnsi="Arial" w:cs="Arial"/>
          <w:b/>
          <w:color w:val="333333"/>
          <w:sz w:val="20"/>
          <w:szCs w:val="20"/>
        </w:rPr>
        <w:t>Timeframe / Schedule: </w:t>
      </w:r>
    </w:p>
    <w:p w14:paraId="43D719E4" w14:textId="77777777" w:rsidR="00160208" w:rsidRPr="00160208" w:rsidRDefault="00160208" w:rsidP="00160208">
      <w:pPr>
        <w:shd w:val="clear" w:color="auto" w:fill="FFFFFF"/>
        <w:spacing w:line="240" w:lineRule="auto"/>
        <w:ind w:right="-40"/>
        <w:jc w:val="both"/>
        <w:rPr>
          <w:rFonts w:ascii="Arial" w:hAnsi="Arial" w:cs="Arial"/>
          <w:color w:val="333333"/>
          <w:sz w:val="20"/>
          <w:szCs w:val="20"/>
        </w:rPr>
      </w:pPr>
      <w:r w:rsidRPr="00160208">
        <w:rPr>
          <w:rFonts w:ascii="Arial" w:hAnsi="Arial" w:cs="Arial"/>
          <w:color w:val="333333"/>
          <w:sz w:val="20"/>
          <w:szCs w:val="20"/>
        </w:rPr>
        <w:t xml:space="preserve">This consultancy is expected to take place between December and January, with an estimated maximum 30 days of work. </w:t>
      </w:r>
    </w:p>
    <w:p w14:paraId="2E09189F" w14:textId="77777777" w:rsidR="00160208" w:rsidRPr="00160208" w:rsidRDefault="00160208" w:rsidP="00160208">
      <w:pPr>
        <w:shd w:val="clear" w:color="auto" w:fill="FFFFFF"/>
        <w:spacing w:line="240" w:lineRule="auto"/>
        <w:ind w:right="-40"/>
        <w:jc w:val="both"/>
        <w:rPr>
          <w:rFonts w:ascii="Arial" w:hAnsi="Arial" w:cs="Arial"/>
          <w:color w:val="333333"/>
          <w:sz w:val="20"/>
          <w:szCs w:val="20"/>
        </w:rPr>
      </w:pPr>
    </w:p>
    <w:p w14:paraId="2E02489B" w14:textId="77777777" w:rsidR="00160208" w:rsidRPr="00160208" w:rsidRDefault="00160208" w:rsidP="00160208">
      <w:pPr>
        <w:shd w:val="clear" w:color="auto" w:fill="FFFFFF"/>
        <w:spacing w:line="240" w:lineRule="auto"/>
        <w:ind w:right="-40"/>
        <w:jc w:val="both"/>
        <w:rPr>
          <w:rFonts w:ascii="Arial" w:hAnsi="Arial" w:cs="Arial"/>
          <w:color w:val="333333"/>
          <w:sz w:val="20"/>
          <w:szCs w:val="20"/>
        </w:rPr>
      </w:pPr>
      <w:r w:rsidRPr="00160208">
        <w:rPr>
          <w:rFonts w:ascii="Arial" w:hAnsi="Arial" w:cs="Arial"/>
          <w:color w:val="333333"/>
          <w:sz w:val="20"/>
          <w:szCs w:val="20"/>
        </w:rPr>
        <w:t>Bids should be received by the 10th December at 23:59 Kabul time.</w:t>
      </w:r>
    </w:p>
    <w:p w14:paraId="28A828AB" w14:textId="77777777" w:rsidR="00160208" w:rsidRPr="00160208" w:rsidRDefault="00160208" w:rsidP="00160208">
      <w:pPr>
        <w:shd w:val="clear" w:color="auto" w:fill="FFFFFF"/>
        <w:spacing w:line="240" w:lineRule="auto"/>
        <w:ind w:right="-40"/>
        <w:jc w:val="both"/>
        <w:rPr>
          <w:rFonts w:ascii="Arial" w:hAnsi="Arial" w:cs="Arial"/>
          <w:color w:val="333333"/>
          <w:sz w:val="20"/>
          <w:szCs w:val="20"/>
        </w:rPr>
      </w:pPr>
    </w:p>
    <w:p w14:paraId="562CF11A" w14:textId="77777777" w:rsidR="00160208" w:rsidRPr="00160208" w:rsidRDefault="00160208" w:rsidP="00160208">
      <w:pPr>
        <w:shd w:val="clear" w:color="auto" w:fill="FFFFFF"/>
        <w:spacing w:line="240" w:lineRule="auto"/>
        <w:ind w:right="-40"/>
        <w:jc w:val="both"/>
        <w:rPr>
          <w:rFonts w:ascii="Arial" w:hAnsi="Arial" w:cs="Arial"/>
          <w:color w:val="333333"/>
          <w:sz w:val="20"/>
          <w:szCs w:val="20"/>
        </w:rPr>
      </w:pPr>
      <w:r w:rsidRPr="00160208">
        <w:rPr>
          <w:rFonts w:ascii="Arial" w:hAnsi="Arial" w:cs="Arial"/>
          <w:b/>
          <w:color w:val="333333"/>
          <w:sz w:val="20"/>
          <w:szCs w:val="20"/>
        </w:rPr>
        <w:t>The Consultant will report to:</w:t>
      </w:r>
    </w:p>
    <w:p w14:paraId="152A4924" w14:textId="77777777" w:rsidR="00160208" w:rsidRPr="00160208" w:rsidRDefault="00160208" w:rsidP="00160208">
      <w:pPr>
        <w:shd w:val="clear" w:color="auto" w:fill="FFFFFF"/>
        <w:spacing w:line="240" w:lineRule="auto"/>
        <w:ind w:right="-40"/>
        <w:jc w:val="both"/>
        <w:rPr>
          <w:rFonts w:ascii="Arial" w:hAnsi="Arial" w:cs="Arial"/>
          <w:color w:val="333333"/>
          <w:sz w:val="20"/>
          <w:szCs w:val="20"/>
        </w:rPr>
      </w:pPr>
      <w:r w:rsidRPr="00160208">
        <w:rPr>
          <w:rFonts w:ascii="Arial" w:hAnsi="Arial" w:cs="Arial"/>
          <w:color w:val="333333"/>
          <w:sz w:val="20"/>
          <w:szCs w:val="20"/>
        </w:rPr>
        <w:t>Ryan Sheely, Director of Research - Governance and Conflict</w:t>
      </w:r>
    </w:p>
    <w:p w14:paraId="1244A3A0" w14:textId="77777777" w:rsidR="00160208" w:rsidRPr="00160208" w:rsidRDefault="00160208" w:rsidP="00160208">
      <w:pPr>
        <w:shd w:val="clear" w:color="auto" w:fill="FFFFFF"/>
        <w:spacing w:line="240" w:lineRule="auto"/>
        <w:ind w:right="-40"/>
        <w:jc w:val="both"/>
        <w:rPr>
          <w:rFonts w:ascii="Arial" w:hAnsi="Arial" w:cs="Arial"/>
          <w:color w:val="333333"/>
          <w:sz w:val="20"/>
          <w:szCs w:val="20"/>
        </w:rPr>
      </w:pPr>
    </w:p>
    <w:p w14:paraId="6E45F7C8" w14:textId="77777777" w:rsidR="00160208" w:rsidRPr="00160208" w:rsidRDefault="00160208" w:rsidP="00160208">
      <w:pPr>
        <w:shd w:val="clear" w:color="auto" w:fill="FFFFFF"/>
        <w:spacing w:line="240" w:lineRule="auto"/>
        <w:ind w:right="-40"/>
        <w:jc w:val="both"/>
        <w:rPr>
          <w:rFonts w:ascii="Arial" w:hAnsi="Arial" w:cs="Arial"/>
          <w:color w:val="333333"/>
          <w:sz w:val="20"/>
          <w:szCs w:val="20"/>
        </w:rPr>
      </w:pPr>
      <w:r w:rsidRPr="00160208">
        <w:rPr>
          <w:rFonts w:ascii="Arial" w:hAnsi="Arial" w:cs="Arial"/>
          <w:b/>
          <w:color w:val="333333"/>
          <w:sz w:val="20"/>
          <w:szCs w:val="20"/>
        </w:rPr>
        <w:t>The Consultant will work closely with:</w:t>
      </w:r>
    </w:p>
    <w:p w14:paraId="0D3F9883" w14:textId="77777777" w:rsidR="00160208" w:rsidRPr="00160208" w:rsidRDefault="00160208" w:rsidP="00160208">
      <w:pPr>
        <w:shd w:val="clear" w:color="auto" w:fill="FFFFFF"/>
        <w:spacing w:line="240" w:lineRule="auto"/>
        <w:ind w:right="-40"/>
        <w:jc w:val="both"/>
        <w:rPr>
          <w:rFonts w:ascii="Arial" w:hAnsi="Arial" w:cs="Arial"/>
          <w:color w:val="333333"/>
          <w:sz w:val="20"/>
          <w:szCs w:val="20"/>
        </w:rPr>
      </w:pPr>
      <w:r w:rsidRPr="00160208">
        <w:rPr>
          <w:rFonts w:ascii="Arial" w:hAnsi="Arial" w:cs="Arial"/>
          <w:color w:val="333333"/>
          <w:sz w:val="20"/>
          <w:szCs w:val="20"/>
        </w:rPr>
        <w:t xml:space="preserve">Systems Analysis of COVID and Conflict Research Coordinator; Mercy Corps’ CA and R&amp;L teams, Mercy Corps Afghanistan team. </w:t>
      </w:r>
    </w:p>
    <w:p w14:paraId="5BCA9FF2" w14:textId="77777777" w:rsidR="00160208" w:rsidRPr="00160208" w:rsidRDefault="00160208" w:rsidP="00160208">
      <w:pPr>
        <w:shd w:val="clear" w:color="auto" w:fill="FFFFFF"/>
        <w:spacing w:line="240" w:lineRule="auto"/>
        <w:ind w:right="-40"/>
        <w:jc w:val="both"/>
        <w:rPr>
          <w:rFonts w:ascii="Arial" w:hAnsi="Arial" w:cs="Arial"/>
          <w:color w:val="333333"/>
          <w:sz w:val="20"/>
          <w:szCs w:val="20"/>
        </w:rPr>
      </w:pPr>
    </w:p>
    <w:p w14:paraId="0766F643" w14:textId="77777777" w:rsidR="00160208" w:rsidRPr="00160208" w:rsidRDefault="00160208" w:rsidP="00160208">
      <w:pPr>
        <w:shd w:val="clear" w:color="auto" w:fill="FFFFFF"/>
        <w:spacing w:line="240" w:lineRule="auto"/>
        <w:ind w:right="-40"/>
        <w:jc w:val="both"/>
        <w:rPr>
          <w:rFonts w:ascii="Arial" w:hAnsi="Arial" w:cs="Arial"/>
          <w:b/>
          <w:color w:val="333333"/>
          <w:sz w:val="20"/>
          <w:szCs w:val="20"/>
        </w:rPr>
      </w:pPr>
      <w:r w:rsidRPr="00160208">
        <w:rPr>
          <w:rFonts w:ascii="Arial" w:hAnsi="Arial" w:cs="Arial"/>
          <w:b/>
          <w:color w:val="333333"/>
          <w:sz w:val="20"/>
          <w:szCs w:val="20"/>
        </w:rPr>
        <w:t>Q&amp;A session:</w:t>
      </w:r>
    </w:p>
    <w:p w14:paraId="140218AC" w14:textId="77777777" w:rsidR="00160208" w:rsidRPr="00160208" w:rsidRDefault="00160208" w:rsidP="00160208">
      <w:pPr>
        <w:shd w:val="clear" w:color="auto" w:fill="FFFFFF"/>
        <w:spacing w:line="240" w:lineRule="auto"/>
        <w:ind w:right="-40"/>
        <w:jc w:val="both"/>
        <w:rPr>
          <w:rFonts w:ascii="Arial" w:hAnsi="Arial" w:cs="Arial"/>
          <w:color w:val="333333"/>
          <w:sz w:val="20"/>
          <w:szCs w:val="20"/>
        </w:rPr>
      </w:pPr>
      <w:r w:rsidRPr="00160208">
        <w:rPr>
          <w:rFonts w:ascii="Arial" w:hAnsi="Arial" w:cs="Arial"/>
          <w:color w:val="333333"/>
          <w:sz w:val="20"/>
          <w:szCs w:val="20"/>
        </w:rPr>
        <w:t xml:space="preserve">Potential bidders are invited to a remote meeting to answer any questions about the terms of reference here published. The meeting will take place </w:t>
      </w:r>
      <w:r w:rsidRPr="00160208">
        <w:rPr>
          <w:rFonts w:ascii="Arial" w:hAnsi="Arial" w:cs="Arial"/>
          <w:b/>
          <w:color w:val="333333"/>
          <w:sz w:val="20"/>
          <w:szCs w:val="20"/>
          <w:u w:val="single"/>
        </w:rPr>
        <w:t>Monday 7th December at 6:30 pm Kabul time</w:t>
      </w:r>
      <w:r w:rsidRPr="00160208">
        <w:rPr>
          <w:rFonts w:ascii="Arial" w:hAnsi="Arial" w:cs="Arial"/>
          <w:color w:val="333333"/>
          <w:sz w:val="20"/>
          <w:szCs w:val="20"/>
        </w:rPr>
        <w:t>. Potential bidders can join the session through this link:</w:t>
      </w:r>
      <w:bookmarkStart w:id="0" w:name="_GoBack"/>
      <w:bookmarkEnd w:id="0"/>
    </w:p>
    <w:p w14:paraId="2F793808" w14:textId="77777777" w:rsidR="00160208" w:rsidRPr="00160208" w:rsidRDefault="00A24B8E" w:rsidP="00160208">
      <w:pPr>
        <w:shd w:val="clear" w:color="auto" w:fill="FFFFFF"/>
        <w:spacing w:line="240" w:lineRule="auto"/>
        <w:ind w:right="-40"/>
        <w:jc w:val="both"/>
        <w:rPr>
          <w:rFonts w:ascii="Arial" w:hAnsi="Arial" w:cs="Arial"/>
          <w:color w:val="333333"/>
          <w:sz w:val="20"/>
          <w:szCs w:val="20"/>
        </w:rPr>
      </w:pPr>
      <w:hyperlink r:id="rId9">
        <w:r w:rsidR="00160208" w:rsidRPr="00160208">
          <w:rPr>
            <w:rFonts w:ascii="Arial" w:hAnsi="Arial" w:cs="Arial"/>
            <w:color w:val="1155CC"/>
            <w:sz w:val="20"/>
            <w:szCs w:val="20"/>
            <w:u w:val="single"/>
          </w:rPr>
          <w:t>https://meet.google.com/dpz-ebyr-ors?hs=122&amp;authuser=3</w:t>
        </w:r>
      </w:hyperlink>
    </w:p>
    <w:p w14:paraId="58675190" w14:textId="77777777" w:rsidR="00160208" w:rsidRPr="00160208" w:rsidRDefault="00160208" w:rsidP="00160208">
      <w:pPr>
        <w:shd w:val="clear" w:color="auto" w:fill="FFFFFF"/>
        <w:spacing w:line="240" w:lineRule="auto"/>
        <w:ind w:right="-40"/>
        <w:jc w:val="both"/>
        <w:rPr>
          <w:rFonts w:ascii="Arial" w:hAnsi="Arial" w:cs="Arial"/>
          <w:color w:val="333333"/>
          <w:sz w:val="20"/>
          <w:szCs w:val="20"/>
        </w:rPr>
      </w:pPr>
    </w:p>
    <w:p w14:paraId="0EB0E62B" w14:textId="77777777" w:rsidR="00160208" w:rsidRPr="00160208" w:rsidRDefault="00160208" w:rsidP="00160208">
      <w:pPr>
        <w:shd w:val="clear" w:color="auto" w:fill="FFFFFF"/>
        <w:spacing w:line="240" w:lineRule="auto"/>
        <w:ind w:right="-40"/>
        <w:jc w:val="both"/>
        <w:rPr>
          <w:rFonts w:ascii="Arial" w:hAnsi="Arial" w:cs="Arial"/>
          <w:b/>
          <w:color w:val="333333"/>
          <w:sz w:val="20"/>
          <w:szCs w:val="20"/>
        </w:rPr>
      </w:pPr>
      <w:r w:rsidRPr="00160208">
        <w:rPr>
          <w:rFonts w:ascii="Arial" w:hAnsi="Arial" w:cs="Arial"/>
          <w:b/>
          <w:color w:val="333333"/>
          <w:sz w:val="20"/>
          <w:szCs w:val="20"/>
        </w:rPr>
        <w:t>Documents to submit:</w:t>
      </w:r>
    </w:p>
    <w:p w14:paraId="337AC5D4" w14:textId="77777777" w:rsidR="00160208" w:rsidRPr="00160208" w:rsidRDefault="00160208" w:rsidP="00160208">
      <w:pPr>
        <w:shd w:val="clear" w:color="auto" w:fill="FFFFFF"/>
        <w:spacing w:line="240" w:lineRule="auto"/>
        <w:ind w:right="-40"/>
        <w:jc w:val="both"/>
        <w:rPr>
          <w:rFonts w:ascii="Arial" w:hAnsi="Arial" w:cs="Arial"/>
          <w:color w:val="333333"/>
          <w:sz w:val="20"/>
          <w:szCs w:val="20"/>
        </w:rPr>
      </w:pPr>
      <w:r w:rsidRPr="00160208">
        <w:rPr>
          <w:rFonts w:ascii="Arial" w:hAnsi="Arial" w:cs="Arial"/>
          <w:color w:val="333333"/>
          <w:sz w:val="20"/>
          <w:szCs w:val="20"/>
        </w:rPr>
        <w:t xml:space="preserve">Interested candidates, please submit a CV and a brief summary of skills and experience to undertake this consultancy, detailing knowledge of the target areas, experience with qualitative methods and technical competence in conflict/peacebuilding.  An itemised financial proposal should also be submitted. </w:t>
      </w:r>
    </w:p>
    <w:p w14:paraId="0804376D" w14:textId="77777777" w:rsidR="00160208" w:rsidRPr="00160208" w:rsidRDefault="00160208" w:rsidP="00160208">
      <w:pPr>
        <w:shd w:val="clear" w:color="auto" w:fill="FFFFFF"/>
        <w:spacing w:line="240" w:lineRule="auto"/>
        <w:ind w:right="-40"/>
        <w:jc w:val="both"/>
        <w:rPr>
          <w:rFonts w:ascii="Arial" w:hAnsi="Arial" w:cs="Arial"/>
          <w:color w:val="333333"/>
          <w:sz w:val="20"/>
          <w:szCs w:val="20"/>
        </w:rPr>
      </w:pPr>
    </w:p>
    <w:p w14:paraId="24CF092C" w14:textId="77777777" w:rsidR="00160208" w:rsidRPr="00160208" w:rsidRDefault="00160208" w:rsidP="00160208">
      <w:pPr>
        <w:shd w:val="clear" w:color="auto" w:fill="FFFFFF"/>
        <w:spacing w:line="240" w:lineRule="auto"/>
        <w:ind w:right="-40"/>
        <w:jc w:val="both"/>
        <w:rPr>
          <w:rFonts w:ascii="Arial" w:hAnsi="Arial" w:cs="Arial"/>
          <w:color w:val="333333"/>
          <w:sz w:val="20"/>
          <w:szCs w:val="20"/>
        </w:rPr>
      </w:pPr>
      <w:r w:rsidRPr="00160208">
        <w:rPr>
          <w:rFonts w:ascii="Arial" w:hAnsi="Arial" w:cs="Arial"/>
          <w:color w:val="333333"/>
          <w:sz w:val="20"/>
          <w:szCs w:val="20"/>
        </w:rPr>
        <w:t xml:space="preserve">Note that </w:t>
      </w:r>
      <w:r w:rsidRPr="00160208">
        <w:rPr>
          <w:rFonts w:ascii="Arial" w:hAnsi="Arial" w:cs="Arial"/>
          <w:b/>
          <w:color w:val="333333"/>
          <w:sz w:val="20"/>
          <w:szCs w:val="20"/>
          <w:u w:val="single"/>
        </w:rPr>
        <w:t>technical proposals for methodological approach should not be submitted</w:t>
      </w:r>
      <w:r w:rsidRPr="00160208">
        <w:rPr>
          <w:rFonts w:ascii="Arial" w:hAnsi="Arial" w:cs="Arial"/>
          <w:color w:val="333333"/>
          <w:sz w:val="20"/>
          <w:szCs w:val="20"/>
        </w:rPr>
        <w:t>. Mercy Corps’ research team is leading the research design and tool development and will seek input and agree a data collection plan with the selected consultants at the outset of the contract.</w:t>
      </w:r>
    </w:p>
    <w:p w14:paraId="359F95C8" w14:textId="77777777" w:rsidR="00160208" w:rsidRPr="00160208" w:rsidRDefault="00160208" w:rsidP="00160208">
      <w:pPr>
        <w:shd w:val="clear" w:color="auto" w:fill="FFFFFF"/>
        <w:spacing w:line="240" w:lineRule="auto"/>
        <w:ind w:right="-40"/>
        <w:jc w:val="both"/>
        <w:rPr>
          <w:rFonts w:ascii="Arial" w:hAnsi="Arial" w:cs="Arial"/>
          <w:color w:val="333333"/>
          <w:sz w:val="20"/>
          <w:szCs w:val="20"/>
        </w:rPr>
      </w:pPr>
    </w:p>
    <w:p w14:paraId="4641E75B" w14:textId="77777777" w:rsidR="00160208" w:rsidRPr="00160208" w:rsidRDefault="00160208" w:rsidP="00160208">
      <w:pPr>
        <w:shd w:val="clear" w:color="auto" w:fill="FFFFFF"/>
        <w:spacing w:line="240" w:lineRule="auto"/>
        <w:ind w:right="-40"/>
        <w:jc w:val="both"/>
        <w:rPr>
          <w:rFonts w:ascii="Arial" w:hAnsi="Arial" w:cs="Arial"/>
          <w:color w:val="333333"/>
          <w:sz w:val="20"/>
          <w:szCs w:val="20"/>
        </w:rPr>
      </w:pPr>
      <w:r w:rsidRPr="00160208">
        <w:rPr>
          <w:rFonts w:ascii="Arial" w:hAnsi="Arial" w:cs="Arial"/>
          <w:color w:val="333333"/>
          <w:sz w:val="20"/>
          <w:szCs w:val="20"/>
        </w:rPr>
        <w:t>Bidders should submit their documentation to Daniel Herrera Kelly (</w:t>
      </w:r>
      <w:hyperlink r:id="rId10">
        <w:r w:rsidRPr="00160208">
          <w:rPr>
            <w:rFonts w:ascii="Arial" w:hAnsi="Arial" w:cs="Arial"/>
            <w:color w:val="1155CC"/>
            <w:sz w:val="20"/>
            <w:szCs w:val="20"/>
            <w:u w:val="single"/>
          </w:rPr>
          <w:t>dherrerakelly@mercycorps.org</w:t>
        </w:r>
      </w:hyperlink>
      <w:r w:rsidRPr="00160208">
        <w:rPr>
          <w:rFonts w:ascii="Arial" w:hAnsi="Arial" w:cs="Arial"/>
          <w:color w:val="333333"/>
          <w:sz w:val="20"/>
          <w:szCs w:val="20"/>
        </w:rPr>
        <w:t xml:space="preserve">). </w:t>
      </w:r>
    </w:p>
    <w:p w14:paraId="4133403C" w14:textId="77777777" w:rsidR="00160208" w:rsidRPr="000868D5" w:rsidRDefault="00160208" w:rsidP="00BA7B03">
      <w:pPr>
        <w:autoSpaceDE w:val="0"/>
        <w:autoSpaceDN w:val="0"/>
        <w:adjustRightInd w:val="0"/>
        <w:spacing w:after="0" w:line="240" w:lineRule="auto"/>
        <w:jc w:val="both"/>
        <w:rPr>
          <w:rFonts w:asciiTheme="majorBidi" w:hAnsiTheme="majorBidi" w:cstheme="majorBidi"/>
          <w:color w:val="3B3838" w:themeColor="background2" w:themeShade="40"/>
        </w:rPr>
      </w:pPr>
    </w:p>
    <w:p w14:paraId="4EBDA55C" w14:textId="145BF88C" w:rsidR="00601B20" w:rsidRPr="000868D5" w:rsidRDefault="00601B20" w:rsidP="000F341E">
      <w:pPr>
        <w:pBdr>
          <w:top w:val="nil"/>
          <w:left w:val="nil"/>
          <w:bottom w:val="nil"/>
          <w:right w:val="nil"/>
          <w:between w:val="nil"/>
        </w:pBdr>
        <w:spacing w:after="0" w:line="240" w:lineRule="auto"/>
        <w:jc w:val="both"/>
        <w:rPr>
          <w:rFonts w:asciiTheme="majorBidi" w:eastAsia="Times New Roman" w:hAnsiTheme="majorBidi" w:cstheme="majorBidi"/>
          <w:b/>
          <w:color w:val="3B3838" w:themeColor="background2" w:themeShade="40"/>
        </w:rPr>
      </w:pPr>
    </w:p>
    <w:p w14:paraId="62DE2A0E" w14:textId="344C9833" w:rsidR="00AE7EB5" w:rsidRPr="000868D5" w:rsidRDefault="00AE7EB5" w:rsidP="0005474D">
      <w:pPr>
        <w:spacing w:line="240" w:lineRule="auto"/>
        <w:jc w:val="both"/>
        <w:rPr>
          <w:rFonts w:asciiTheme="majorBidi" w:hAnsiTheme="majorBidi" w:cstheme="majorBidi"/>
          <w:color w:val="3B3838" w:themeColor="background2" w:themeShade="40"/>
        </w:rPr>
      </w:pPr>
      <w:r w:rsidRPr="000868D5">
        <w:rPr>
          <w:rFonts w:asciiTheme="majorBidi" w:hAnsiTheme="majorBidi" w:cstheme="majorBidi"/>
          <w:color w:val="3B3838" w:themeColor="background2" w:themeShade="40"/>
        </w:rPr>
        <w:t xml:space="preserve">   </w:t>
      </w:r>
    </w:p>
    <w:sectPr w:rsidR="00AE7EB5" w:rsidRPr="000868D5" w:rsidSect="002F2C33">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4B8F6" w14:textId="77777777" w:rsidR="00A24B8E" w:rsidRDefault="00A24B8E" w:rsidP="00D8016C">
      <w:pPr>
        <w:spacing w:after="0" w:line="240" w:lineRule="auto"/>
      </w:pPr>
      <w:r>
        <w:separator/>
      </w:r>
    </w:p>
  </w:endnote>
  <w:endnote w:type="continuationSeparator" w:id="0">
    <w:p w14:paraId="162D44EE" w14:textId="77777777" w:rsidR="00A24B8E" w:rsidRDefault="00A24B8E" w:rsidP="00D8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EFA9B" w14:textId="77777777" w:rsidR="00A24B8E" w:rsidRDefault="00A24B8E" w:rsidP="00D8016C">
      <w:pPr>
        <w:spacing w:after="0" w:line="240" w:lineRule="auto"/>
      </w:pPr>
      <w:r>
        <w:separator/>
      </w:r>
    </w:p>
  </w:footnote>
  <w:footnote w:type="continuationSeparator" w:id="0">
    <w:p w14:paraId="1D0C1DF3" w14:textId="77777777" w:rsidR="00A24B8E" w:rsidRDefault="00A24B8E" w:rsidP="00D80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75612"/>
    <w:multiLevelType w:val="hybridMultilevel"/>
    <w:tmpl w:val="CA469C12"/>
    <w:lvl w:ilvl="0" w:tplc="51FE0FC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C2610"/>
    <w:multiLevelType w:val="hybridMultilevel"/>
    <w:tmpl w:val="FB46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7673B"/>
    <w:multiLevelType w:val="hybridMultilevel"/>
    <w:tmpl w:val="16CA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3782C"/>
    <w:multiLevelType w:val="hybridMultilevel"/>
    <w:tmpl w:val="0EB8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2D08EA"/>
    <w:multiLevelType w:val="hybridMultilevel"/>
    <w:tmpl w:val="72C2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4B338F"/>
    <w:multiLevelType w:val="hybridMultilevel"/>
    <w:tmpl w:val="7386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44746D"/>
    <w:multiLevelType w:val="multilevel"/>
    <w:tmpl w:val="805E2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C34F88"/>
    <w:multiLevelType w:val="hybridMultilevel"/>
    <w:tmpl w:val="A9A0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F499F"/>
    <w:multiLevelType w:val="hybridMultilevel"/>
    <w:tmpl w:val="4B3815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9067F8"/>
    <w:multiLevelType w:val="hybridMultilevel"/>
    <w:tmpl w:val="CBCE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B28D6"/>
    <w:multiLevelType w:val="multilevel"/>
    <w:tmpl w:val="C032F79E"/>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114590F"/>
    <w:multiLevelType w:val="multilevel"/>
    <w:tmpl w:val="A0D49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BB4BF5"/>
    <w:multiLevelType w:val="hybridMultilevel"/>
    <w:tmpl w:val="61B864D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10"/>
  </w:num>
  <w:num w:numId="5">
    <w:abstractNumId w:val="1"/>
  </w:num>
  <w:num w:numId="6">
    <w:abstractNumId w:val="2"/>
  </w:num>
  <w:num w:numId="7">
    <w:abstractNumId w:val="9"/>
  </w:num>
  <w:num w:numId="8">
    <w:abstractNumId w:val="3"/>
  </w:num>
  <w:num w:numId="9">
    <w:abstractNumId w:val="8"/>
  </w:num>
  <w:num w:numId="10">
    <w:abstractNumId w:val="12"/>
  </w:num>
  <w:num w:numId="11">
    <w:abstractNumId w:val="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D4"/>
    <w:rsid w:val="00015332"/>
    <w:rsid w:val="000205FD"/>
    <w:rsid w:val="00026AE3"/>
    <w:rsid w:val="0005474D"/>
    <w:rsid w:val="00075424"/>
    <w:rsid w:val="000868D5"/>
    <w:rsid w:val="00095418"/>
    <w:rsid w:val="000A300E"/>
    <w:rsid w:val="000A4F7F"/>
    <w:rsid w:val="000D089B"/>
    <w:rsid w:val="000E7A4D"/>
    <w:rsid w:val="000F2992"/>
    <w:rsid w:val="000F341E"/>
    <w:rsid w:val="001018B2"/>
    <w:rsid w:val="00160208"/>
    <w:rsid w:val="00161E49"/>
    <w:rsid w:val="00164E07"/>
    <w:rsid w:val="00165D9C"/>
    <w:rsid w:val="001727DC"/>
    <w:rsid w:val="00192328"/>
    <w:rsid w:val="001B486B"/>
    <w:rsid w:val="001C1B95"/>
    <w:rsid w:val="00204D07"/>
    <w:rsid w:val="002239A2"/>
    <w:rsid w:val="0022594D"/>
    <w:rsid w:val="0022788B"/>
    <w:rsid w:val="002279C5"/>
    <w:rsid w:val="002318EC"/>
    <w:rsid w:val="00232B8C"/>
    <w:rsid w:val="0023761E"/>
    <w:rsid w:val="00240057"/>
    <w:rsid w:val="00263AB9"/>
    <w:rsid w:val="002703EA"/>
    <w:rsid w:val="002923A4"/>
    <w:rsid w:val="002946A1"/>
    <w:rsid w:val="00296B78"/>
    <w:rsid w:val="002C4518"/>
    <w:rsid w:val="002D1DED"/>
    <w:rsid w:val="002E1139"/>
    <w:rsid w:val="002F2C33"/>
    <w:rsid w:val="002F64D7"/>
    <w:rsid w:val="00310737"/>
    <w:rsid w:val="003259B5"/>
    <w:rsid w:val="00344F29"/>
    <w:rsid w:val="0035598C"/>
    <w:rsid w:val="003805F0"/>
    <w:rsid w:val="003853F5"/>
    <w:rsid w:val="003A1598"/>
    <w:rsid w:val="003A1FF8"/>
    <w:rsid w:val="003A5988"/>
    <w:rsid w:val="003E10F8"/>
    <w:rsid w:val="003E4DC0"/>
    <w:rsid w:val="003F0A30"/>
    <w:rsid w:val="00405B44"/>
    <w:rsid w:val="004274D3"/>
    <w:rsid w:val="00435D73"/>
    <w:rsid w:val="004527B8"/>
    <w:rsid w:val="00473FF1"/>
    <w:rsid w:val="004932CB"/>
    <w:rsid w:val="004A2590"/>
    <w:rsid w:val="004B165C"/>
    <w:rsid w:val="004B31DC"/>
    <w:rsid w:val="004E3292"/>
    <w:rsid w:val="004F5D5D"/>
    <w:rsid w:val="004F6663"/>
    <w:rsid w:val="005111F8"/>
    <w:rsid w:val="00514DC4"/>
    <w:rsid w:val="00515C20"/>
    <w:rsid w:val="00517703"/>
    <w:rsid w:val="005233B1"/>
    <w:rsid w:val="0055365E"/>
    <w:rsid w:val="00573754"/>
    <w:rsid w:val="00580BE3"/>
    <w:rsid w:val="005E685F"/>
    <w:rsid w:val="005F6FAE"/>
    <w:rsid w:val="00601B20"/>
    <w:rsid w:val="00617389"/>
    <w:rsid w:val="00622857"/>
    <w:rsid w:val="00626089"/>
    <w:rsid w:val="0064652D"/>
    <w:rsid w:val="00650C58"/>
    <w:rsid w:val="0065105F"/>
    <w:rsid w:val="0065441E"/>
    <w:rsid w:val="00661B85"/>
    <w:rsid w:val="0068089F"/>
    <w:rsid w:val="006A740D"/>
    <w:rsid w:val="006D1C68"/>
    <w:rsid w:val="006D78EE"/>
    <w:rsid w:val="006D7A2A"/>
    <w:rsid w:val="006F6854"/>
    <w:rsid w:val="006F6B57"/>
    <w:rsid w:val="00702792"/>
    <w:rsid w:val="007053FB"/>
    <w:rsid w:val="007211A3"/>
    <w:rsid w:val="00730C94"/>
    <w:rsid w:val="007337EA"/>
    <w:rsid w:val="00734BE4"/>
    <w:rsid w:val="0074241F"/>
    <w:rsid w:val="00770264"/>
    <w:rsid w:val="0077171D"/>
    <w:rsid w:val="00777567"/>
    <w:rsid w:val="0078747F"/>
    <w:rsid w:val="00791D63"/>
    <w:rsid w:val="007B00C0"/>
    <w:rsid w:val="007D32A3"/>
    <w:rsid w:val="007E0072"/>
    <w:rsid w:val="0082136D"/>
    <w:rsid w:val="008227A6"/>
    <w:rsid w:val="008332E5"/>
    <w:rsid w:val="00834980"/>
    <w:rsid w:val="008374A6"/>
    <w:rsid w:val="00841C0B"/>
    <w:rsid w:val="00862009"/>
    <w:rsid w:val="008E4CDF"/>
    <w:rsid w:val="00906AF5"/>
    <w:rsid w:val="00914FD0"/>
    <w:rsid w:val="009157F3"/>
    <w:rsid w:val="009246D2"/>
    <w:rsid w:val="00942F72"/>
    <w:rsid w:val="00967F49"/>
    <w:rsid w:val="009853DC"/>
    <w:rsid w:val="009A2050"/>
    <w:rsid w:val="009A7C3E"/>
    <w:rsid w:val="009B68B1"/>
    <w:rsid w:val="009C1D8B"/>
    <w:rsid w:val="009E30B3"/>
    <w:rsid w:val="009E328D"/>
    <w:rsid w:val="009F7D4C"/>
    <w:rsid w:val="00A115DA"/>
    <w:rsid w:val="00A24B8E"/>
    <w:rsid w:val="00A37287"/>
    <w:rsid w:val="00A408FA"/>
    <w:rsid w:val="00A544FC"/>
    <w:rsid w:val="00A6055C"/>
    <w:rsid w:val="00A6372B"/>
    <w:rsid w:val="00A81AC9"/>
    <w:rsid w:val="00AB30FE"/>
    <w:rsid w:val="00AC4F73"/>
    <w:rsid w:val="00AE7EB5"/>
    <w:rsid w:val="00B02F3B"/>
    <w:rsid w:val="00B30D85"/>
    <w:rsid w:val="00B65E8F"/>
    <w:rsid w:val="00B747CE"/>
    <w:rsid w:val="00B754CC"/>
    <w:rsid w:val="00B80D58"/>
    <w:rsid w:val="00B92A50"/>
    <w:rsid w:val="00B967D8"/>
    <w:rsid w:val="00BA53E9"/>
    <w:rsid w:val="00BA7B03"/>
    <w:rsid w:val="00BC14C1"/>
    <w:rsid w:val="00BC400D"/>
    <w:rsid w:val="00BD7505"/>
    <w:rsid w:val="00BD7666"/>
    <w:rsid w:val="00BE37C2"/>
    <w:rsid w:val="00C07127"/>
    <w:rsid w:val="00C1376A"/>
    <w:rsid w:val="00C25F9C"/>
    <w:rsid w:val="00C35614"/>
    <w:rsid w:val="00C40EA8"/>
    <w:rsid w:val="00C457A5"/>
    <w:rsid w:val="00C52F08"/>
    <w:rsid w:val="00C60B8F"/>
    <w:rsid w:val="00C62FF5"/>
    <w:rsid w:val="00C63634"/>
    <w:rsid w:val="00C7559E"/>
    <w:rsid w:val="00C76A28"/>
    <w:rsid w:val="00C94BD4"/>
    <w:rsid w:val="00CC0BB4"/>
    <w:rsid w:val="00CC5C9F"/>
    <w:rsid w:val="00CD1826"/>
    <w:rsid w:val="00CD3346"/>
    <w:rsid w:val="00CD3FDF"/>
    <w:rsid w:val="00CD47B7"/>
    <w:rsid w:val="00CE495B"/>
    <w:rsid w:val="00D2244B"/>
    <w:rsid w:val="00D36E4E"/>
    <w:rsid w:val="00D37D6D"/>
    <w:rsid w:val="00D627C5"/>
    <w:rsid w:val="00D665EB"/>
    <w:rsid w:val="00D8016C"/>
    <w:rsid w:val="00DC595C"/>
    <w:rsid w:val="00DD3434"/>
    <w:rsid w:val="00DD72B2"/>
    <w:rsid w:val="00DD7D6F"/>
    <w:rsid w:val="00E01176"/>
    <w:rsid w:val="00E32FE1"/>
    <w:rsid w:val="00E54412"/>
    <w:rsid w:val="00E55BED"/>
    <w:rsid w:val="00E6104F"/>
    <w:rsid w:val="00E6275B"/>
    <w:rsid w:val="00E900DA"/>
    <w:rsid w:val="00EC5651"/>
    <w:rsid w:val="00EC6DAD"/>
    <w:rsid w:val="00ED20EA"/>
    <w:rsid w:val="00EE40C3"/>
    <w:rsid w:val="00EF6D55"/>
    <w:rsid w:val="00F31F0C"/>
    <w:rsid w:val="00F367DE"/>
    <w:rsid w:val="00F533DB"/>
    <w:rsid w:val="00F63DD4"/>
    <w:rsid w:val="00F71F4A"/>
    <w:rsid w:val="00F76CEE"/>
    <w:rsid w:val="00F85368"/>
    <w:rsid w:val="00FA5E10"/>
    <w:rsid w:val="00FB2DDA"/>
    <w:rsid w:val="00FC4BAB"/>
    <w:rsid w:val="00FD19A5"/>
    <w:rsid w:val="00FD5A93"/>
    <w:rsid w:val="00FD61BA"/>
    <w:rsid w:val="00FF20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5F25"/>
  <w15:docId w15:val="{A1F3FBBF-FB63-4C2B-A065-9AAC3531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C9F"/>
    <w:pPr>
      <w:ind w:left="720"/>
      <w:contextualSpacing/>
    </w:pPr>
  </w:style>
  <w:style w:type="character" w:styleId="CommentReference">
    <w:name w:val="annotation reference"/>
    <w:basedOn w:val="DefaultParagraphFont"/>
    <w:uiPriority w:val="99"/>
    <w:semiHidden/>
    <w:unhideWhenUsed/>
    <w:rsid w:val="00FA5E10"/>
    <w:rPr>
      <w:sz w:val="16"/>
      <w:szCs w:val="16"/>
    </w:rPr>
  </w:style>
  <w:style w:type="paragraph" w:styleId="CommentText">
    <w:name w:val="annotation text"/>
    <w:basedOn w:val="Normal"/>
    <w:link w:val="CommentTextChar"/>
    <w:uiPriority w:val="99"/>
    <w:semiHidden/>
    <w:unhideWhenUsed/>
    <w:rsid w:val="00FA5E1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FA5E10"/>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FA5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E1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71F4A"/>
    <w:pPr>
      <w:pBdr>
        <w:top w:val="none" w:sz="0" w:space="0" w:color="auto"/>
        <w:left w:val="none" w:sz="0" w:space="0" w:color="auto"/>
        <w:bottom w:val="none" w:sz="0" w:space="0" w:color="auto"/>
        <w:right w:val="none" w:sz="0" w:space="0" w:color="auto"/>
        <w:between w:val="none" w:sz="0" w:space="0" w:color="auto"/>
      </w:pBdr>
      <w:spacing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F71F4A"/>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F71F4A"/>
    <w:rPr>
      <w:color w:val="0563C1" w:themeColor="hyperlink"/>
      <w:u w:val="single"/>
    </w:rPr>
  </w:style>
  <w:style w:type="paragraph" w:styleId="FootnoteText">
    <w:name w:val="footnote text"/>
    <w:basedOn w:val="Normal"/>
    <w:link w:val="FootnoteTextChar"/>
    <w:uiPriority w:val="99"/>
    <w:semiHidden/>
    <w:unhideWhenUsed/>
    <w:rsid w:val="00D801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16C"/>
    <w:rPr>
      <w:sz w:val="20"/>
      <w:szCs w:val="20"/>
    </w:rPr>
  </w:style>
  <w:style w:type="character" w:styleId="FootnoteReference">
    <w:name w:val="footnote reference"/>
    <w:basedOn w:val="DefaultParagraphFont"/>
    <w:uiPriority w:val="99"/>
    <w:semiHidden/>
    <w:unhideWhenUsed/>
    <w:rsid w:val="00D8016C"/>
    <w:rPr>
      <w:vertAlign w:val="superscript"/>
    </w:rPr>
  </w:style>
  <w:style w:type="paragraph" w:styleId="NoSpacing">
    <w:name w:val="No Spacing"/>
    <w:uiPriority w:val="1"/>
    <w:qFormat/>
    <w:rsid w:val="000D089B"/>
    <w:pPr>
      <w:spacing w:after="0" w:line="240" w:lineRule="auto"/>
    </w:pPr>
  </w:style>
  <w:style w:type="paragraph" w:customStyle="1" w:styleId="Default">
    <w:name w:val="Default"/>
    <w:rsid w:val="00580BE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76A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6A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57221">
      <w:bodyDiv w:val="1"/>
      <w:marLeft w:val="0"/>
      <w:marRight w:val="0"/>
      <w:marTop w:val="0"/>
      <w:marBottom w:val="0"/>
      <w:divBdr>
        <w:top w:val="none" w:sz="0" w:space="0" w:color="auto"/>
        <w:left w:val="none" w:sz="0" w:space="0" w:color="auto"/>
        <w:bottom w:val="none" w:sz="0" w:space="0" w:color="auto"/>
        <w:right w:val="none" w:sz="0" w:space="0" w:color="auto"/>
      </w:divBdr>
    </w:div>
    <w:div w:id="1138037378">
      <w:bodyDiv w:val="1"/>
      <w:marLeft w:val="0"/>
      <w:marRight w:val="0"/>
      <w:marTop w:val="0"/>
      <w:marBottom w:val="0"/>
      <w:divBdr>
        <w:top w:val="none" w:sz="0" w:space="0" w:color="auto"/>
        <w:left w:val="none" w:sz="0" w:space="0" w:color="auto"/>
        <w:bottom w:val="none" w:sz="0" w:space="0" w:color="auto"/>
        <w:right w:val="none" w:sz="0" w:space="0" w:color="auto"/>
      </w:divBdr>
    </w:div>
    <w:div w:id="18164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herrerakelly@mercycorps.org" TargetMode="External"/><Relationship Id="rId4" Type="http://schemas.openxmlformats.org/officeDocument/2006/relationships/settings" Target="settings.xml"/><Relationship Id="rId9" Type="http://schemas.openxmlformats.org/officeDocument/2006/relationships/hyperlink" Target="https://meet.google.com/dpz-ebyr-ors?hs=122&amp;authuser=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7F24A-4C6D-4501-91BC-0CB65EE12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Novakovic</dc:creator>
  <cp:lastModifiedBy>anosha</cp:lastModifiedBy>
  <cp:revision>2</cp:revision>
  <cp:lastPrinted>2020-12-03T06:24:00Z</cp:lastPrinted>
  <dcterms:created xsi:type="dcterms:W3CDTF">2020-12-03T10:14:00Z</dcterms:created>
  <dcterms:modified xsi:type="dcterms:W3CDTF">2020-12-03T10:14:00Z</dcterms:modified>
</cp:coreProperties>
</file>