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B356E" w14:textId="77777777" w:rsidR="009D3AA4" w:rsidRPr="0031134E" w:rsidRDefault="009D3AA4" w:rsidP="00E23FFE">
      <w:pPr>
        <w:pStyle w:val="Title"/>
        <w:jc w:val="lowKashida"/>
        <w:rPr>
          <w:rFonts w:asciiTheme="minorHAnsi" w:hAnsiTheme="minorHAnsi" w:cstheme="minorHAnsi"/>
          <w:b/>
          <w:sz w:val="32"/>
          <w:lang w:val="en-US"/>
        </w:rPr>
      </w:pPr>
      <w:r w:rsidRPr="0031134E">
        <w:rPr>
          <w:rFonts w:asciiTheme="minorHAnsi" w:hAnsiTheme="minorHAnsi" w:cstheme="minorHAnsi"/>
          <w:b/>
          <w:sz w:val="32"/>
          <w:lang w:val="en-US"/>
        </w:rPr>
        <w:t>AMPLIFY CHANGE: SUPPORTING WOMEN’S RIGHTS IN AFGHANISTAN</w:t>
      </w:r>
    </w:p>
    <w:p w14:paraId="710D9B71" w14:textId="77777777" w:rsidR="009D3AA4" w:rsidRDefault="009D3AA4" w:rsidP="00E23FFE">
      <w:pPr>
        <w:pStyle w:val="Subtitle"/>
        <w:spacing w:after="0"/>
        <w:jc w:val="lowKashida"/>
        <w:rPr>
          <w:rFonts w:cstheme="minorHAnsi"/>
          <w:b/>
          <w:sz w:val="24"/>
          <w:lang w:val="en-US"/>
        </w:rPr>
      </w:pPr>
      <w:r w:rsidRPr="00521783">
        <w:rPr>
          <w:rFonts w:cstheme="minorHAnsi"/>
          <w:b/>
          <w:sz w:val="24"/>
          <w:lang w:val="en-US"/>
        </w:rPr>
        <w:t>Oxfam in Afghanistan</w:t>
      </w:r>
    </w:p>
    <w:p w14:paraId="32114021" w14:textId="77777777" w:rsidR="009D3AA4" w:rsidRDefault="009D3AA4" w:rsidP="00E23FFE">
      <w:pPr>
        <w:jc w:val="lowKashida"/>
        <w:rPr>
          <w:lang w:val="en-US"/>
        </w:rPr>
      </w:pPr>
    </w:p>
    <w:p w14:paraId="5CB3C22D" w14:textId="6930AC47" w:rsidR="009D3AA4" w:rsidRDefault="009D3AA4" w:rsidP="00E23FFE">
      <w:pPr>
        <w:pStyle w:val="Heading1"/>
        <w:pBdr>
          <w:bottom w:val="single" w:sz="12" w:space="1" w:color="auto"/>
        </w:pBdr>
        <w:spacing w:before="0"/>
        <w:jc w:val="lowKashida"/>
        <w:rPr>
          <w:b/>
          <w:lang w:val="en-US"/>
        </w:rPr>
      </w:pPr>
      <w:r>
        <w:rPr>
          <w:b/>
          <w:lang w:val="en-US"/>
        </w:rPr>
        <w:t>Terms of Reference</w:t>
      </w:r>
      <w:r w:rsidRPr="0031134E">
        <w:rPr>
          <w:b/>
          <w:lang w:val="en-US"/>
        </w:rPr>
        <w:t xml:space="preserve"> </w:t>
      </w:r>
      <w:r>
        <w:rPr>
          <w:b/>
          <w:lang w:val="en-US"/>
        </w:rPr>
        <w:t>–</w:t>
      </w:r>
      <w:r w:rsidRPr="0031134E">
        <w:rPr>
          <w:b/>
          <w:lang w:val="en-US"/>
        </w:rPr>
        <w:t xml:space="preserve"> </w:t>
      </w:r>
      <w:r>
        <w:rPr>
          <w:b/>
          <w:lang w:val="en-US"/>
        </w:rPr>
        <w:t xml:space="preserve">National </w:t>
      </w:r>
      <w:r w:rsidR="00BC4853">
        <w:rPr>
          <w:b/>
          <w:lang w:val="en-US"/>
        </w:rPr>
        <w:t xml:space="preserve">Research </w:t>
      </w:r>
      <w:r>
        <w:rPr>
          <w:b/>
          <w:lang w:val="en-US"/>
        </w:rPr>
        <w:t>Consultant</w:t>
      </w:r>
      <w:r w:rsidR="00BC4853">
        <w:rPr>
          <w:b/>
          <w:lang w:val="en-US"/>
        </w:rPr>
        <w:t xml:space="preserve"> – Women’s Economic Empowerment </w:t>
      </w:r>
    </w:p>
    <w:p w14:paraId="772D0FF0" w14:textId="77777777" w:rsidR="009D3AA4" w:rsidRPr="0031134E" w:rsidRDefault="009D3AA4" w:rsidP="00E23FFE">
      <w:pPr>
        <w:autoSpaceDE w:val="0"/>
        <w:autoSpaceDN w:val="0"/>
        <w:adjustRightInd w:val="0"/>
        <w:jc w:val="lowKashida"/>
        <w:rPr>
          <w:rFonts w:asciiTheme="minorHAnsi" w:hAnsiTheme="minorHAnsi" w:cstheme="minorHAnsi"/>
          <w:b/>
          <w:bCs/>
          <w:color w:val="000000"/>
          <w:lang w:val="en-US"/>
        </w:rPr>
      </w:pPr>
    </w:p>
    <w:p w14:paraId="207A139A" w14:textId="77777777" w:rsidR="00B4138C" w:rsidRPr="00EE5ABC" w:rsidRDefault="00B4138C" w:rsidP="00B4138C">
      <w:pPr>
        <w:rPr>
          <w:b/>
          <w:bCs/>
          <w:u w:val="single"/>
          <w:lang w:val="en-US"/>
        </w:rPr>
      </w:pPr>
      <w:r w:rsidRPr="00EE5ABC">
        <w:rPr>
          <w:b/>
          <w:bCs/>
          <w:u w:val="single"/>
          <w:lang w:val="en-US"/>
        </w:rPr>
        <w:t xml:space="preserve">Who we are </w:t>
      </w:r>
    </w:p>
    <w:p w14:paraId="064EB53E" w14:textId="77777777" w:rsidR="00B4138C" w:rsidRPr="00F41923" w:rsidRDefault="00B4138C" w:rsidP="00B4138C">
      <w:pPr>
        <w:jc w:val="lowKashida"/>
        <w:rPr>
          <w:rFonts w:ascii="Calibri" w:hAnsi="Calibri" w:cs="Calibri"/>
          <w:color w:val="000000" w:themeColor="text1"/>
          <w:sz w:val="22"/>
          <w:lang w:val="en-US"/>
        </w:rPr>
      </w:pPr>
      <w:r w:rsidRPr="00F41923">
        <w:rPr>
          <w:rFonts w:ascii="Calibri" w:hAnsi="Calibri" w:cs="Calibri"/>
          <w:color w:val="000000" w:themeColor="text1"/>
          <w:sz w:val="22"/>
          <w:lang w:val="en-US"/>
        </w:rPr>
        <w:t>Oxfam is a rights-based organization operating in over 90 countries globally whose Mission is “To achieve a just world without poverty.” Oxfam International is a platform bringing together 20 affiliates. As Oxfam, we determine to change the world by mobilizing the power of people against poverty and thus working together internationally to find lasting solutions to poverty and injustice. We share a common vision, common philosophies and, to a large extent, common working practices. In all we do, Oxfam works with partner organizations and alongside vulnerable women and men to end the injustices that cause poverty.</w:t>
      </w:r>
    </w:p>
    <w:p w14:paraId="148BCB24" w14:textId="77777777" w:rsidR="00B4138C" w:rsidRPr="00F41923" w:rsidRDefault="00B4138C" w:rsidP="00B4138C">
      <w:pPr>
        <w:jc w:val="lowKashida"/>
        <w:rPr>
          <w:rFonts w:ascii="Calibri" w:hAnsi="Calibri" w:cs="Calibri"/>
          <w:color w:val="000000" w:themeColor="text1"/>
          <w:sz w:val="22"/>
          <w:lang w:val="en-US"/>
        </w:rPr>
      </w:pPr>
    </w:p>
    <w:p w14:paraId="51FCDFB8" w14:textId="727C4AA2" w:rsidR="00B4138C" w:rsidRPr="00F41923" w:rsidRDefault="00B4138C" w:rsidP="00B4138C">
      <w:pPr>
        <w:jc w:val="lowKashida"/>
        <w:rPr>
          <w:rFonts w:ascii="Calibri" w:hAnsi="Calibri" w:cs="Calibri"/>
          <w:color w:val="000000" w:themeColor="text1"/>
          <w:sz w:val="22"/>
          <w:lang w:val="en-US"/>
        </w:rPr>
      </w:pPr>
      <w:r w:rsidRPr="00F41923">
        <w:rPr>
          <w:rFonts w:ascii="Calibri" w:hAnsi="Calibri" w:cs="Calibri"/>
          <w:color w:val="000000" w:themeColor="text1"/>
          <w:sz w:val="22"/>
          <w:lang w:val="en-US"/>
        </w:rPr>
        <w:t>Oxfam has a long history in Afghanistan, working in the country for over 50 years and supporting the Afghanistan people through its rural and urban development and sustainable livelihood programs with a focus on transforming gender and power relations, as well as delivering humanitarian assistance to people affected by natural disasters and conflict. Oxfam works closely with local partners to support citizens and civil society, particularly women and youth, to engage in governance and political processes to ensure the Government of Afghanistan responds to the needs of all Afghans.</w:t>
      </w:r>
    </w:p>
    <w:p w14:paraId="1EAAFB5E" w14:textId="77777777" w:rsidR="00B4138C" w:rsidRPr="00F41923" w:rsidRDefault="00B4138C" w:rsidP="00E23FFE">
      <w:pPr>
        <w:pStyle w:val="Heading1"/>
        <w:spacing w:before="0"/>
        <w:jc w:val="lowKashida"/>
        <w:rPr>
          <w:b/>
          <w:sz w:val="28"/>
          <w:lang w:val="en-US"/>
        </w:rPr>
      </w:pPr>
    </w:p>
    <w:p w14:paraId="16C950FE" w14:textId="3963B737" w:rsidR="009D3AA4" w:rsidRPr="0031134E" w:rsidRDefault="00B4138C" w:rsidP="00E23FFE">
      <w:pPr>
        <w:pStyle w:val="Heading1"/>
        <w:spacing w:before="0"/>
        <w:jc w:val="lowKashida"/>
        <w:rPr>
          <w:b/>
        </w:rPr>
      </w:pPr>
      <w:r>
        <w:rPr>
          <w:b/>
        </w:rPr>
        <w:t xml:space="preserve">PROJECT </w:t>
      </w:r>
      <w:r w:rsidR="009D3AA4" w:rsidRPr="0031134E">
        <w:rPr>
          <w:b/>
        </w:rPr>
        <w:t>BACKGROUND</w:t>
      </w:r>
    </w:p>
    <w:p w14:paraId="3B83DA18" w14:textId="71699846" w:rsidR="00B4138C" w:rsidRPr="00373FC7" w:rsidRDefault="00B4138C" w:rsidP="00B4138C">
      <w:pPr>
        <w:jc w:val="lowKashida"/>
        <w:rPr>
          <w:rFonts w:asciiTheme="minorHAnsi" w:hAnsiTheme="minorHAnsi" w:cstheme="minorHAnsi"/>
          <w:sz w:val="22"/>
          <w:szCs w:val="22"/>
        </w:rPr>
      </w:pPr>
      <w:r w:rsidRPr="0031134E">
        <w:rPr>
          <w:rFonts w:asciiTheme="minorHAnsi" w:hAnsiTheme="minorHAnsi" w:cstheme="minorHAnsi"/>
          <w:sz w:val="22"/>
          <w:szCs w:val="22"/>
        </w:rPr>
        <w:t xml:space="preserve">Amplify Change </w:t>
      </w:r>
      <w:r>
        <w:rPr>
          <w:rFonts w:asciiTheme="minorHAnsi" w:hAnsiTheme="minorHAnsi" w:cstheme="minorHAnsi"/>
          <w:sz w:val="22"/>
          <w:szCs w:val="22"/>
        </w:rPr>
        <w:t xml:space="preserve">(AC) </w:t>
      </w:r>
      <w:r w:rsidRPr="0031134E">
        <w:rPr>
          <w:rFonts w:asciiTheme="minorHAnsi" w:hAnsiTheme="minorHAnsi" w:cstheme="minorHAnsi"/>
          <w:sz w:val="22"/>
          <w:szCs w:val="22"/>
        </w:rPr>
        <w:t xml:space="preserve">– Supporting Women’s Rights in Afghanistan is a five year (2017-2021), </w:t>
      </w:r>
      <w:r>
        <w:rPr>
          <w:rFonts w:asciiTheme="minorHAnsi" w:hAnsiTheme="minorHAnsi" w:cstheme="minorHAnsi"/>
          <w:sz w:val="22"/>
          <w:szCs w:val="22"/>
        </w:rPr>
        <w:t>4</w:t>
      </w:r>
      <w:r w:rsidR="00F41923">
        <w:rPr>
          <w:rFonts w:asciiTheme="minorHAnsi" w:hAnsiTheme="minorHAnsi" w:cstheme="minorHAnsi"/>
          <w:sz w:val="22"/>
          <w:szCs w:val="22"/>
        </w:rPr>
        <w:t>.</w:t>
      </w:r>
      <w:r>
        <w:rPr>
          <w:rFonts w:asciiTheme="minorHAnsi" w:hAnsiTheme="minorHAnsi" w:cstheme="minorHAnsi"/>
          <w:sz w:val="22"/>
          <w:szCs w:val="22"/>
        </w:rPr>
        <w:t xml:space="preserve">81 </w:t>
      </w:r>
      <w:r w:rsidRPr="0031134E">
        <w:rPr>
          <w:rFonts w:asciiTheme="minorHAnsi" w:hAnsiTheme="minorHAnsi" w:cstheme="minorHAnsi"/>
          <w:sz w:val="22"/>
          <w:szCs w:val="22"/>
        </w:rPr>
        <w:t xml:space="preserve"> million </w:t>
      </w:r>
      <w:r>
        <w:rPr>
          <w:rFonts w:asciiTheme="minorHAnsi" w:hAnsiTheme="minorHAnsi" w:cstheme="minorHAnsi"/>
          <w:sz w:val="22"/>
          <w:szCs w:val="22"/>
        </w:rPr>
        <w:t xml:space="preserve">CAD </w:t>
      </w:r>
      <w:r w:rsidRPr="0031134E">
        <w:rPr>
          <w:rFonts w:asciiTheme="minorHAnsi" w:hAnsiTheme="minorHAnsi" w:cstheme="minorHAnsi"/>
          <w:sz w:val="22"/>
          <w:szCs w:val="22"/>
        </w:rPr>
        <w:t>project funded by Global Affairs Canada (GAC) and is being implemented in t</w:t>
      </w:r>
      <w:r>
        <w:rPr>
          <w:rFonts w:asciiTheme="minorHAnsi" w:hAnsiTheme="minorHAnsi" w:cstheme="minorHAnsi"/>
          <w:sz w:val="22"/>
          <w:szCs w:val="22"/>
        </w:rPr>
        <w:t xml:space="preserve">wo </w:t>
      </w:r>
      <w:r w:rsidRPr="0031134E">
        <w:rPr>
          <w:rFonts w:asciiTheme="minorHAnsi" w:hAnsiTheme="minorHAnsi" w:cstheme="minorHAnsi"/>
          <w:sz w:val="22"/>
          <w:szCs w:val="22"/>
        </w:rPr>
        <w:t>provinces of Afghanistan</w:t>
      </w:r>
      <w:r>
        <w:rPr>
          <w:rFonts w:asciiTheme="minorHAnsi" w:hAnsiTheme="minorHAnsi" w:cstheme="minorHAnsi"/>
          <w:sz w:val="22"/>
          <w:szCs w:val="22"/>
        </w:rPr>
        <w:t xml:space="preserve">, </w:t>
      </w:r>
      <w:r w:rsidRPr="0031134E">
        <w:rPr>
          <w:rFonts w:asciiTheme="minorHAnsi" w:hAnsiTheme="minorHAnsi" w:cstheme="minorHAnsi"/>
          <w:sz w:val="22"/>
          <w:szCs w:val="22"/>
        </w:rPr>
        <w:t>Herat</w:t>
      </w:r>
      <w:r>
        <w:rPr>
          <w:rFonts w:asciiTheme="minorHAnsi" w:hAnsiTheme="minorHAnsi" w:cstheme="minorHAnsi"/>
          <w:sz w:val="22"/>
          <w:szCs w:val="22"/>
        </w:rPr>
        <w:t xml:space="preserve"> and</w:t>
      </w:r>
      <w:r w:rsidRPr="0031134E">
        <w:rPr>
          <w:rFonts w:asciiTheme="minorHAnsi" w:hAnsiTheme="minorHAnsi" w:cstheme="minorHAnsi"/>
          <w:sz w:val="22"/>
          <w:szCs w:val="22"/>
        </w:rPr>
        <w:t xml:space="preserve"> Balkh</w:t>
      </w:r>
      <w:r>
        <w:rPr>
          <w:rFonts w:asciiTheme="minorHAnsi" w:hAnsiTheme="minorHAnsi" w:cstheme="minorHAnsi"/>
          <w:sz w:val="22"/>
          <w:szCs w:val="22"/>
        </w:rPr>
        <w:t>.</w:t>
      </w:r>
      <w:r w:rsidRPr="0031134E">
        <w:rPr>
          <w:rFonts w:asciiTheme="minorHAnsi" w:hAnsiTheme="minorHAnsi" w:cstheme="minorHAnsi"/>
          <w:sz w:val="22"/>
          <w:szCs w:val="22"/>
        </w:rPr>
        <w:t xml:space="preserve"> The project aims to support Afghan women and girls to participate more effectively in decision-making about their society by empowering them to access and use their legal rights, and creating an enabling environment that facilitates their participation. </w:t>
      </w:r>
    </w:p>
    <w:p w14:paraId="4C529F3D" w14:textId="77777777" w:rsidR="00B4138C" w:rsidRPr="0031134E" w:rsidRDefault="00B4138C" w:rsidP="00B4138C">
      <w:pPr>
        <w:jc w:val="lowKashida"/>
        <w:rPr>
          <w:rFonts w:asciiTheme="minorHAnsi" w:hAnsiTheme="minorHAnsi" w:cstheme="minorHAnsi"/>
          <w:sz w:val="22"/>
          <w:szCs w:val="22"/>
        </w:rPr>
      </w:pPr>
    </w:p>
    <w:p w14:paraId="18B3BCCE" w14:textId="244B9080" w:rsidR="00B4138C" w:rsidRPr="0031134E" w:rsidRDefault="00B4138C" w:rsidP="00B4138C">
      <w:pPr>
        <w:jc w:val="lowKashida"/>
        <w:rPr>
          <w:rFonts w:asciiTheme="minorHAnsi" w:hAnsiTheme="minorHAnsi" w:cstheme="minorHAnsi"/>
          <w:sz w:val="22"/>
          <w:szCs w:val="22"/>
        </w:rPr>
      </w:pPr>
      <w:r w:rsidRPr="0031134E">
        <w:rPr>
          <w:rFonts w:asciiTheme="minorHAnsi" w:hAnsiTheme="minorHAnsi" w:cstheme="minorHAnsi"/>
          <w:sz w:val="22"/>
          <w:szCs w:val="22"/>
        </w:rPr>
        <w:t xml:space="preserve">The overall project framework revolves around two key pillars that work together to contribute to the changes the project seeks to achieve. </w:t>
      </w:r>
    </w:p>
    <w:p w14:paraId="425EF5EA" w14:textId="6DE4868B" w:rsidR="00B4138C" w:rsidRPr="0031134E" w:rsidRDefault="00B4138C" w:rsidP="00B4138C">
      <w:pPr>
        <w:pStyle w:val="ListParagraph"/>
        <w:numPr>
          <w:ilvl w:val="0"/>
          <w:numId w:val="1"/>
        </w:numPr>
        <w:contextualSpacing/>
        <w:jc w:val="lowKashida"/>
        <w:rPr>
          <w:rFonts w:asciiTheme="minorHAnsi" w:hAnsiTheme="minorHAnsi" w:cstheme="minorHAnsi"/>
        </w:rPr>
      </w:pPr>
      <w:r w:rsidRPr="0031134E">
        <w:rPr>
          <w:rFonts w:asciiTheme="minorHAnsi" w:hAnsiTheme="minorHAnsi" w:cstheme="minorHAnsi"/>
        </w:rPr>
        <w:t>Pillar One engage</w:t>
      </w:r>
      <w:r w:rsidR="00F41923">
        <w:rPr>
          <w:rFonts w:asciiTheme="minorHAnsi" w:hAnsiTheme="minorHAnsi" w:cstheme="minorHAnsi"/>
        </w:rPr>
        <w:t>s</w:t>
      </w:r>
      <w:r w:rsidRPr="0031134E">
        <w:rPr>
          <w:rFonts w:asciiTheme="minorHAnsi" w:hAnsiTheme="minorHAnsi" w:cstheme="minorHAnsi"/>
        </w:rPr>
        <w:t xml:space="preserve"> influencers within the project communities to support women’s rights to be free of violence, </w:t>
      </w:r>
      <w:r w:rsidR="009B654D">
        <w:rPr>
          <w:rFonts w:asciiTheme="minorHAnsi" w:hAnsiTheme="minorHAnsi" w:cstheme="minorHAnsi"/>
        </w:rPr>
        <w:t>build the livelihood skills and capacity of women, and</w:t>
      </w:r>
      <w:r w:rsidR="009B654D" w:rsidRPr="0031134E">
        <w:rPr>
          <w:rFonts w:asciiTheme="minorHAnsi" w:hAnsiTheme="minorHAnsi" w:cstheme="minorHAnsi"/>
        </w:rPr>
        <w:t xml:space="preserve"> </w:t>
      </w:r>
      <w:r w:rsidRPr="0031134E">
        <w:rPr>
          <w:rFonts w:asciiTheme="minorHAnsi" w:hAnsiTheme="minorHAnsi" w:cstheme="minorHAnsi"/>
        </w:rPr>
        <w:t xml:space="preserve">empower women and girls to recognize, exercise, and defend those rights. </w:t>
      </w:r>
    </w:p>
    <w:p w14:paraId="500CEBFF" w14:textId="77777777" w:rsidR="00B4138C" w:rsidRDefault="00B4138C" w:rsidP="00B4138C">
      <w:pPr>
        <w:pStyle w:val="ListParagraph"/>
        <w:numPr>
          <w:ilvl w:val="0"/>
          <w:numId w:val="1"/>
        </w:numPr>
        <w:contextualSpacing/>
        <w:jc w:val="lowKashida"/>
        <w:rPr>
          <w:rFonts w:asciiTheme="minorHAnsi" w:hAnsiTheme="minorHAnsi" w:cstheme="minorHAnsi"/>
        </w:rPr>
      </w:pPr>
      <w:r w:rsidRPr="0031134E">
        <w:rPr>
          <w:rFonts w:asciiTheme="minorHAnsi" w:hAnsiTheme="minorHAnsi" w:cstheme="minorHAnsi"/>
        </w:rPr>
        <w:t>Pillar Two builds the knowledge and capacity of Afghan CSOs and CSO networks to coordinate and promote the rights and empowerment of women and girls.</w:t>
      </w:r>
    </w:p>
    <w:p w14:paraId="6AE5A958" w14:textId="77777777" w:rsidR="0051731A" w:rsidRDefault="0051731A" w:rsidP="00E23FFE">
      <w:pPr>
        <w:jc w:val="lowKashida"/>
        <w:rPr>
          <w:rFonts w:asciiTheme="minorHAnsi" w:hAnsiTheme="minorHAnsi" w:cstheme="minorHAnsi"/>
          <w:bCs/>
          <w:sz w:val="22"/>
          <w:szCs w:val="22"/>
        </w:rPr>
      </w:pPr>
    </w:p>
    <w:p w14:paraId="3D32062C" w14:textId="6DE7D6AB" w:rsidR="00AD0045" w:rsidRDefault="009D3AA4" w:rsidP="00E23FFE">
      <w:pPr>
        <w:jc w:val="lowKashida"/>
        <w:rPr>
          <w:rFonts w:asciiTheme="minorHAnsi" w:hAnsiTheme="minorHAnsi" w:cstheme="minorHAnsi"/>
          <w:b/>
          <w:bCs/>
          <w:sz w:val="22"/>
          <w:szCs w:val="22"/>
        </w:rPr>
      </w:pPr>
      <w:r w:rsidRPr="00F41923">
        <w:rPr>
          <w:rFonts w:asciiTheme="minorHAnsi" w:hAnsiTheme="minorHAnsi" w:cstheme="minorHAnsi"/>
          <w:b/>
          <w:bCs/>
          <w:sz w:val="22"/>
          <w:szCs w:val="22"/>
        </w:rPr>
        <w:t xml:space="preserve">Oxfam </w:t>
      </w:r>
      <w:r w:rsidR="00B4138C" w:rsidRPr="00F41923">
        <w:rPr>
          <w:rFonts w:asciiTheme="minorHAnsi" w:hAnsiTheme="minorHAnsi" w:cstheme="minorHAnsi"/>
          <w:b/>
          <w:bCs/>
          <w:sz w:val="22"/>
          <w:szCs w:val="22"/>
        </w:rPr>
        <w:t xml:space="preserve">in Afghanistan </w:t>
      </w:r>
      <w:r w:rsidRPr="00F41923">
        <w:rPr>
          <w:rFonts w:asciiTheme="minorHAnsi" w:hAnsiTheme="minorHAnsi" w:cstheme="minorHAnsi"/>
          <w:b/>
          <w:bCs/>
          <w:sz w:val="22"/>
          <w:szCs w:val="22"/>
        </w:rPr>
        <w:t>is seeking an experienced and qualified consul</w:t>
      </w:r>
      <w:r w:rsidR="004A7824" w:rsidRPr="00F41923">
        <w:rPr>
          <w:rFonts w:asciiTheme="minorHAnsi" w:hAnsiTheme="minorHAnsi" w:cstheme="minorHAnsi"/>
          <w:b/>
          <w:bCs/>
          <w:sz w:val="22"/>
          <w:szCs w:val="22"/>
        </w:rPr>
        <w:t>t</w:t>
      </w:r>
      <w:r w:rsidRPr="00F41923">
        <w:rPr>
          <w:rFonts w:asciiTheme="minorHAnsi" w:hAnsiTheme="minorHAnsi" w:cstheme="minorHAnsi"/>
          <w:b/>
          <w:bCs/>
          <w:sz w:val="22"/>
          <w:szCs w:val="22"/>
        </w:rPr>
        <w:t>ant</w:t>
      </w:r>
      <w:r w:rsidR="004A7824" w:rsidRPr="00F41923">
        <w:rPr>
          <w:rFonts w:asciiTheme="minorHAnsi" w:hAnsiTheme="minorHAnsi" w:cstheme="minorHAnsi"/>
          <w:b/>
          <w:bCs/>
          <w:sz w:val="22"/>
          <w:szCs w:val="22"/>
        </w:rPr>
        <w:t xml:space="preserve"> (individual</w:t>
      </w:r>
      <w:r w:rsidR="004A7824" w:rsidRPr="00F41923">
        <w:rPr>
          <w:rStyle w:val="FootnoteReference"/>
          <w:rFonts w:asciiTheme="minorHAnsi" w:hAnsiTheme="minorHAnsi" w:cstheme="minorHAnsi"/>
          <w:b/>
          <w:bCs/>
          <w:sz w:val="22"/>
          <w:szCs w:val="22"/>
        </w:rPr>
        <w:footnoteReference w:id="2"/>
      </w:r>
      <w:r w:rsidR="004A7824" w:rsidRPr="00F41923">
        <w:rPr>
          <w:rFonts w:asciiTheme="minorHAnsi" w:hAnsiTheme="minorHAnsi" w:cstheme="minorHAnsi"/>
          <w:b/>
          <w:bCs/>
          <w:sz w:val="22"/>
          <w:szCs w:val="22"/>
        </w:rPr>
        <w:t>/firm)</w:t>
      </w:r>
      <w:r w:rsidRPr="00F41923">
        <w:rPr>
          <w:rFonts w:asciiTheme="minorHAnsi" w:hAnsiTheme="minorHAnsi" w:cstheme="minorHAnsi"/>
          <w:b/>
          <w:bCs/>
          <w:sz w:val="22"/>
          <w:szCs w:val="22"/>
        </w:rPr>
        <w:t xml:space="preserve"> to undertake </w:t>
      </w:r>
      <w:r w:rsidR="00266024" w:rsidRPr="00F41923">
        <w:rPr>
          <w:rFonts w:asciiTheme="minorHAnsi" w:hAnsiTheme="minorHAnsi" w:cstheme="minorHAnsi"/>
          <w:b/>
          <w:bCs/>
          <w:sz w:val="22"/>
          <w:szCs w:val="22"/>
        </w:rPr>
        <w:t xml:space="preserve">research </w:t>
      </w:r>
      <w:r w:rsidR="00F761B9" w:rsidRPr="00F41923">
        <w:rPr>
          <w:rFonts w:asciiTheme="minorHAnsi" w:hAnsiTheme="minorHAnsi" w:cstheme="minorHAnsi"/>
          <w:b/>
          <w:bCs/>
          <w:sz w:val="22"/>
          <w:szCs w:val="22"/>
        </w:rPr>
        <w:t xml:space="preserve">to understand the enabling and impeding factors facing vocational training participants </w:t>
      </w:r>
      <w:r w:rsidR="00F41923" w:rsidRPr="00F41923">
        <w:rPr>
          <w:rFonts w:asciiTheme="minorHAnsi" w:hAnsiTheme="minorHAnsi" w:cstheme="minorHAnsi"/>
          <w:b/>
          <w:bCs/>
          <w:sz w:val="22"/>
          <w:szCs w:val="22"/>
        </w:rPr>
        <w:t xml:space="preserve">who are </w:t>
      </w:r>
      <w:r w:rsidR="00F761B9" w:rsidRPr="00F41923">
        <w:rPr>
          <w:rFonts w:asciiTheme="minorHAnsi" w:hAnsiTheme="minorHAnsi" w:cstheme="minorHAnsi"/>
          <w:b/>
          <w:bCs/>
          <w:sz w:val="22"/>
          <w:szCs w:val="22"/>
        </w:rPr>
        <w:t xml:space="preserve">pursuing income-generating activities. </w:t>
      </w:r>
    </w:p>
    <w:p w14:paraId="72234B97" w14:textId="4F17C83B" w:rsidR="00F41923" w:rsidRDefault="00F41923" w:rsidP="00E23FFE">
      <w:pPr>
        <w:jc w:val="lowKashida"/>
        <w:rPr>
          <w:rFonts w:asciiTheme="minorHAnsi" w:hAnsiTheme="minorHAnsi" w:cstheme="minorHAnsi"/>
          <w:b/>
          <w:bCs/>
          <w:sz w:val="22"/>
          <w:szCs w:val="22"/>
        </w:rPr>
      </w:pPr>
    </w:p>
    <w:p w14:paraId="0ABAE24B" w14:textId="77777777" w:rsidR="00F41923" w:rsidRPr="00F41923" w:rsidRDefault="00F41923" w:rsidP="00F41923">
      <w:pPr>
        <w:pStyle w:val="CommentText"/>
        <w:rPr>
          <w:sz w:val="22"/>
          <w:szCs w:val="22"/>
        </w:rPr>
      </w:pPr>
      <w:r>
        <w:rPr>
          <w:sz w:val="22"/>
          <w:szCs w:val="22"/>
        </w:rPr>
        <w:t>Global literature provides evidence that through greater economic opportunity, women can gain independence</w:t>
      </w:r>
      <w:r w:rsidRPr="00F41923">
        <w:rPr>
          <w:sz w:val="22"/>
          <w:szCs w:val="22"/>
        </w:rPr>
        <w:t xml:space="preserve">. The project aims to support survivors of violence to build their employment skills and </w:t>
      </w:r>
      <w:r w:rsidRPr="00F41923">
        <w:rPr>
          <w:sz w:val="22"/>
          <w:szCs w:val="22"/>
        </w:rPr>
        <w:lastRenderedPageBreak/>
        <w:t xml:space="preserve">their capacity to undertake paid employment along with providing them with access to resources. These efforts through the vocational training activities aim to not only provide them with financial security, but also with a level of autonomy and control over their lives in order to shift power dynamics at the household level which could lead to reduced experiences of violence. </w:t>
      </w:r>
    </w:p>
    <w:p w14:paraId="62200535" w14:textId="77777777" w:rsidR="00C3217B" w:rsidRDefault="00C3217B" w:rsidP="00E23FFE">
      <w:pPr>
        <w:jc w:val="lowKashida"/>
        <w:rPr>
          <w:rFonts w:asciiTheme="minorHAnsi" w:hAnsiTheme="minorHAnsi" w:cstheme="minorHAnsi"/>
          <w:bCs/>
          <w:sz w:val="22"/>
          <w:szCs w:val="22"/>
        </w:rPr>
      </w:pPr>
    </w:p>
    <w:p w14:paraId="54A41128" w14:textId="14775D12" w:rsidR="00F41923" w:rsidRDefault="005D678B" w:rsidP="00C3217B">
      <w:pPr>
        <w:jc w:val="lowKashida"/>
        <w:rPr>
          <w:rFonts w:asciiTheme="minorHAnsi" w:eastAsiaTheme="minorHAnsi" w:hAnsiTheme="minorHAnsi" w:cstheme="minorHAnsi"/>
          <w:color w:val="000000"/>
          <w:sz w:val="22"/>
          <w:szCs w:val="22"/>
          <w:lang w:val="en-US"/>
        </w:rPr>
      </w:pPr>
      <w:r w:rsidRPr="00C3217B">
        <w:rPr>
          <w:rFonts w:asciiTheme="minorHAnsi" w:hAnsiTheme="minorHAnsi" w:cstheme="minorHAnsi"/>
          <w:sz w:val="22"/>
          <w:szCs w:val="22"/>
          <w:lang w:val="en-US"/>
        </w:rPr>
        <w:t>Amplify Change is designed to support women by building their capacity and strengthening their occupational skills through vocational trainings, therefore enabling them to earn an income. The</w:t>
      </w:r>
      <w:r w:rsidR="00F41923">
        <w:rPr>
          <w:rFonts w:asciiTheme="minorHAnsi" w:hAnsiTheme="minorHAnsi" w:cstheme="minorHAnsi"/>
          <w:sz w:val="22"/>
          <w:szCs w:val="22"/>
          <w:lang w:val="en-US"/>
        </w:rPr>
        <w:t xml:space="preserve"> vocational</w:t>
      </w:r>
      <w:r w:rsidRPr="00C3217B">
        <w:rPr>
          <w:rFonts w:asciiTheme="minorHAnsi" w:hAnsiTheme="minorHAnsi" w:cstheme="minorHAnsi"/>
          <w:sz w:val="22"/>
          <w:szCs w:val="22"/>
          <w:lang w:val="en-US"/>
        </w:rPr>
        <w:t xml:space="preserve"> trainings started their operations in the month of February 2020 but were suspended for three months</w:t>
      </w:r>
      <w:r w:rsidR="00B15C88">
        <w:rPr>
          <w:rFonts w:asciiTheme="minorHAnsi" w:hAnsiTheme="minorHAnsi" w:cstheme="minorHAnsi"/>
          <w:sz w:val="22"/>
          <w:szCs w:val="22"/>
          <w:lang w:val="en-US"/>
        </w:rPr>
        <w:t xml:space="preserve">( Mar-May-2020) </w:t>
      </w:r>
      <w:r w:rsidRPr="00C3217B">
        <w:rPr>
          <w:rFonts w:asciiTheme="minorHAnsi" w:hAnsiTheme="minorHAnsi" w:cstheme="minorHAnsi"/>
          <w:sz w:val="22"/>
          <w:szCs w:val="22"/>
          <w:lang w:val="en-US"/>
        </w:rPr>
        <w:t xml:space="preserve"> due to COVID-19. </w:t>
      </w:r>
      <w:r w:rsidR="00B15C88">
        <w:rPr>
          <w:rFonts w:asciiTheme="minorHAnsi" w:hAnsiTheme="minorHAnsi" w:cstheme="minorHAnsi"/>
          <w:sz w:val="22"/>
          <w:szCs w:val="22"/>
          <w:lang w:val="en-US"/>
        </w:rPr>
        <w:t xml:space="preserve">The </w:t>
      </w:r>
      <w:r w:rsidR="00F41923">
        <w:rPr>
          <w:rFonts w:asciiTheme="minorHAnsi" w:hAnsiTheme="minorHAnsi" w:cstheme="minorHAnsi"/>
          <w:sz w:val="22"/>
          <w:szCs w:val="22"/>
          <w:lang w:val="en-US"/>
        </w:rPr>
        <w:t>trainings</w:t>
      </w:r>
      <w:r w:rsidR="00B15C88">
        <w:rPr>
          <w:rFonts w:asciiTheme="minorHAnsi" w:hAnsiTheme="minorHAnsi" w:cstheme="minorHAnsi"/>
          <w:sz w:val="22"/>
          <w:szCs w:val="22"/>
          <w:lang w:val="en-US"/>
        </w:rPr>
        <w:t xml:space="preserve"> restarted early June in Her</w:t>
      </w:r>
      <w:r w:rsidR="00F41923">
        <w:rPr>
          <w:rFonts w:asciiTheme="minorHAnsi" w:hAnsiTheme="minorHAnsi" w:cstheme="minorHAnsi"/>
          <w:sz w:val="22"/>
          <w:szCs w:val="22"/>
          <w:lang w:val="en-US"/>
        </w:rPr>
        <w:t>a</w:t>
      </w:r>
      <w:r w:rsidR="00B15C88">
        <w:rPr>
          <w:rFonts w:asciiTheme="minorHAnsi" w:hAnsiTheme="minorHAnsi" w:cstheme="minorHAnsi"/>
          <w:sz w:val="22"/>
          <w:szCs w:val="22"/>
          <w:lang w:val="en-US"/>
        </w:rPr>
        <w:t xml:space="preserve">t </w:t>
      </w:r>
      <w:r w:rsidR="00F41923">
        <w:rPr>
          <w:rFonts w:asciiTheme="minorHAnsi" w:hAnsiTheme="minorHAnsi" w:cstheme="minorHAnsi"/>
          <w:sz w:val="22"/>
          <w:szCs w:val="22"/>
          <w:lang w:val="en-US"/>
        </w:rPr>
        <w:t xml:space="preserve">province </w:t>
      </w:r>
      <w:r w:rsidR="00B15C88">
        <w:rPr>
          <w:rFonts w:asciiTheme="minorHAnsi" w:hAnsiTheme="minorHAnsi" w:cstheme="minorHAnsi"/>
          <w:sz w:val="22"/>
          <w:szCs w:val="22"/>
          <w:lang w:val="en-US"/>
        </w:rPr>
        <w:t>and early in May in Balkh provinces</w:t>
      </w:r>
      <w:r w:rsidR="00F41923">
        <w:rPr>
          <w:rFonts w:asciiTheme="minorHAnsi" w:hAnsiTheme="minorHAnsi" w:cstheme="minorHAnsi"/>
          <w:sz w:val="22"/>
          <w:szCs w:val="22"/>
          <w:lang w:val="en-US"/>
        </w:rPr>
        <w:t>. A total of</w:t>
      </w:r>
      <w:r w:rsidRPr="00C3217B">
        <w:rPr>
          <w:rFonts w:asciiTheme="minorHAnsi" w:hAnsiTheme="minorHAnsi" w:cstheme="minorHAnsi"/>
          <w:sz w:val="22"/>
          <w:szCs w:val="22"/>
          <w:lang w:val="en-US"/>
        </w:rPr>
        <w:t xml:space="preserve"> 240 women (40 women in each of the six project districts) </w:t>
      </w:r>
      <w:r w:rsidR="00F41923">
        <w:rPr>
          <w:rFonts w:asciiTheme="minorHAnsi" w:hAnsiTheme="minorHAnsi" w:cstheme="minorHAnsi"/>
          <w:sz w:val="22"/>
          <w:szCs w:val="22"/>
          <w:lang w:val="en-US"/>
        </w:rPr>
        <w:t xml:space="preserve">participated in tailoring and literacy trainings. </w:t>
      </w:r>
    </w:p>
    <w:p w14:paraId="024AB4B6" w14:textId="77777777" w:rsidR="00F41923" w:rsidRDefault="00F41923" w:rsidP="00C3217B">
      <w:pPr>
        <w:jc w:val="lowKashida"/>
        <w:rPr>
          <w:rFonts w:asciiTheme="minorHAnsi" w:eastAsiaTheme="minorHAnsi" w:hAnsiTheme="minorHAnsi" w:cstheme="minorHAnsi"/>
          <w:color w:val="000000"/>
          <w:sz w:val="22"/>
          <w:szCs w:val="22"/>
          <w:lang w:val="en-US"/>
        </w:rPr>
      </w:pPr>
    </w:p>
    <w:p w14:paraId="4729CC1C" w14:textId="4FFD7A9B" w:rsidR="00F41923" w:rsidRDefault="005D678B" w:rsidP="00C3217B">
      <w:pPr>
        <w:jc w:val="lowKashida"/>
        <w:rPr>
          <w:rFonts w:asciiTheme="minorHAnsi" w:hAnsiTheme="minorHAnsi" w:cstheme="minorHAnsi"/>
          <w:sz w:val="22"/>
          <w:szCs w:val="22"/>
          <w:lang w:val="en-US"/>
        </w:rPr>
      </w:pPr>
      <w:r w:rsidRPr="00C3217B">
        <w:rPr>
          <w:rFonts w:asciiTheme="minorHAnsi" w:hAnsiTheme="minorHAnsi" w:cstheme="minorHAnsi"/>
          <w:sz w:val="22"/>
          <w:szCs w:val="22"/>
          <w:lang w:val="en-US"/>
        </w:rPr>
        <w:t xml:space="preserve">This first cycle of vocational trainings </w:t>
      </w:r>
      <w:r w:rsidR="00F41923">
        <w:rPr>
          <w:rFonts w:asciiTheme="minorHAnsi" w:hAnsiTheme="minorHAnsi" w:cstheme="minorHAnsi"/>
          <w:sz w:val="22"/>
          <w:szCs w:val="22"/>
          <w:lang w:val="en-US"/>
        </w:rPr>
        <w:t>ended in</w:t>
      </w:r>
      <w:r w:rsidRPr="00C3217B">
        <w:rPr>
          <w:rFonts w:asciiTheme="minorHAnsi" w:hAnsiTheme="minorHAnsi" w:cstheme="minorHAnsi"/>
          <w:sz w:val="22"/>
          <w:szCs w:val="22"/>
          <w:lang w:val="en-US"/>
        </w:rPr>
        <w:t xml:space="preserve"> </w:t>
      </w:r>
      <w:r w:rsidR="00B15C88">
        <w:rPr>
          <w:rFonts w:asciiTheme="minorHAnsi" w:hAnsiTheme="minorHAnsi" w:cstheme="minorHAnsi"/>
          <w:sz w:val="22"/>
          <w:szCs w:val="22"/>
          <w:lang w:val="en-US"/>
        </w:rPr>
        <w:t>Dec</w:t>
      </w:r>
      <w:r w:rsidR="00F41923">
        <w:rPr>
          <w:rFonts w:asciiTheme="minorHAnsi" w:hAnsiTheme="minorHAnsi" w:cstheme="minorHAnsi"/>
          <w:sz w:val="22"/>
          <w:szCs w:val="22"/>
          <w:lang w:val="en-US"/>
        </w:rPr>
        <w:t>ember</w:t>
      </w:r>
      <w:r w:rsidR="00B15C88">
        <w:rPr>
          <w:rFonts w:asciiTheme="minorHAnsi" w:hAnsiTheme="minorHAnsi" w:cstheme="minorHAnsi"/>
          <w:sz w:val="22"/>
          <w:szCs w:val="22"/>
          <w:lang w:val="en-US"/>
        </w:rPr>
        <w:t>2020 in Balkh province</w:t>
      </w:r>
      <w:r w:rsidR="00F41923">
        <w:rPr>
          <w:rFonts w:asciiTheme="minorHAnsi" w:hAnsiTheme="minorHAnsi" w:cstheme="minorHAnsi"/>
          <w:sz w:val="22"/>
          <w:szCs w:val="22"/>
          <w:lang w:val="en-US"/>
        </w:rPr>
        <w:t>,</w:t>
      </w:r>
      <w:r w:rsidR="00B15C88">
        <w:rPr>
          <w:rFonts w:asciiTheme="minorHAnsi" w:hAnsiTheme="minorHAnsi" w:cstheme="minorHAnsi"/>
          <w:sz w:val="22"/>
          <w:szCs w:val="22"/>
          <w:lang w:val="en-US"/>
        </w:rPr>
        <w:t xml:space="preserve"> and in </w:t>
      </w:r>
      <w:r w:rsidRPr="00C3217B">
        <w:rPr>
          <w:rFonts w:asciiTheme="minorHAnsi" w:hAnsiTheme="minorHAnsi" w:cstheme="minorHAnsi"/>
          <w:sz w:val="22"/>
          <w:szCs w:val="22"/>
          <w:lang w:val="en-US"/>
        </w:rPr>
        <w:t>January 2021</w:t>
      </w:r>
      <w:r w:rsidR="00B15C88">
        <w:rPr>
          <w:rFonts w:asciiTheme="minorHAnsi" w:hAnsiTheme="minorHAnsi" w:cstheme="minorHAnsi"/>
          <w:sz w:val="22"/>
          <w:szCs w:val="22"/>
          <w:lang w:val="en-US"/>
        </w:rPr>
        <w:t xml:space="preserve"> in Herat. </w:t>
      </w:r>
      <w:r w:rsidR="00F41923">
        <w:rPr>
          <w:rFonts w:asciiTheme="minorHAnsi" w:hAnsiTheme="minorHAnsi" w:cstheme="minorHAnsi"/>
          <w:sz w:val="22"/>
          <w:szCs w:val="22"/>
          <w:lang w:val="en-US"/>
        </w:rPr>
        <w:t>The</w:t>
      </w:r>
      <w:r w:rsidR="00F41923" w:rsidRPr="00C3217B">
        <w:rPr>
          <w:rFonts w:asciiTheme="minorHAnsi" w:hAnsiTheme="minorHAnsi" w:cstheme="minorHAnsi"/>
          <w:sz w:val="22"/>
          <w:szCs w:val="22"/>
          <w:lang w:val="en-US"/>
        </w:rPr>
        <w:t xml:space="preserve"> </w:t>
      </w:r>
      <w:r w:rsidRPr="00C3217B">
        <w:rPr>
          <w:rFonts w:asciiTheme="minorHAnsi" w:hAnsiTheme="minorHAnsi" w:cstheme="minorHAnsi"/>
          <w:sz w:val="22"/>
          <w:szCs w:val="22"/>
          <w:lang w:val="en-US"/>
        </w:rPr>
        <w:t xml:space="preserve">training </w:t>
      </w:r>
      <w:r w:rsidR="00F41923">
        <w:rPr>
          <w:rFonts w:asciiTheme="minorHAnsi" w:hAnsiTheme="minorHAnsi" w:cstheme="minorHAnsi"/>
          <w:sz w:val="22"/>
          <w:szCs w:val="22"/>
          <w:lang w:val="en-US"/>
        </w:rPr>
        <w:t>was</w:t>
      </w:r>
      <w:r w:rsidRPr="00C3217B">
        <w:rPr>
          <w:rFonts w:asciiTheme="minorHAnsi" w:hAnsiTheme="minorHAnsi" w:cstheme="minorHAnsi"/>
          <w:sz w:val="22"/>
          <w:szCs w:val="22"/>
          <w:lang w:val="en-US"/>
        </w:rPr>
        <w:t xml:space="preserve"> eight months in length, at five days a week. By providing vocational tra</w:t>
      </w:r>
      <w:r w:rsidR="00F41923">
        <w:rPr>
          <w:rFonts w:asciiTheme="minorHAnsi" w:hAnsiTheme="minorHAnsi" w:cstheme="minorHAnsi"/>
          <w:sz w:val="22"/>
          <w:szCs w:val="22"/>
          <w:lang w:val="en-US"/>
        </w:rPr>
        <w:t>ining to the girls and women, the project aimed to help</w:t>
      </w:r>
      <w:r w:rsidRPr="00C3217B">
        <w:rPr>
          <w:rFonts w:asciiTheme="minorHAnsi" w:hAnsiTheme="minorHAnsi" w:cstheme="minorHAnsi"/>
          <w:sz w:val="22"/>
          <w:szCs w:val="22"/>
          <w:lang w:val="en-US"/>
        </w:rPr>
        <w:t xml:space="preserve"> them gain independence, earn an income, and gain more status within their household. </w:t>
      </w:r>
      <w:r w:rsidR="00F41923">
        <w:rPr>
          <w:rFonts w:asciiTheme="minorHAnsi" w:hAnsiTheme="minorHAnsi" w:cstheme="minorHAnsi"/>
          <w:sz w:val="22"/>
          <w:szCs w:val="22"/>
          <w:lang w:val="en-US"/>
        </w:rPr>
        <w:t xml:space="preserve">The vocational trainings aim to </w:t>
      </w:r>
      <w:r w:rsidRPr="00C3217B">
        <w:rPr>
          <w:rFonts w:asciiTheme="minorHAnsi" w:hAnsiTheme="minorHAnsi" w:cstheme="minorHAnsi"/>
          <w:sz w:val="22"/>
          <w:szCs w:val="22"/>
          <w:lang w:val="en-US"/>
        </w:rPr>
        <w:t>economically empower</w:t>
      </w:r>
      <w:r w:rsidR="00F41923">
        <w:rPr>
          <w:rFonts w:asciiTheme="minorHAnsi" w:hAnsiTheme="minorHAnsi" w:cstheme="minorHAnsi"/>
          <w:sz w:val="22"/>
          <w:szCs w:val="22"/>
          <w:lang w:val="en-US"/>
        </w:rPr>
        <w:t xml:space="preserve"> women</w:t>
      </w:r>
      <w:r w:rsidRPr="00C3217B">
        <w:rPr>
          <w:rFonts w:asciiTheme="minorHAnsi" w:hAnsiTheme="minorHAnsi" w:cstheme="minorHAnsi"/>
          <w:sz w:val="22"/>
          <w:szCs w:val="22"/>
          <w:lang w:val="en-US"/>
        </w:rPr>
        <w:t xml:space="preserve"> to start their own businesses, make and sell things from home, or obtain a job. </w:t>
      </w:r>
      <w:r w:rsidR="00F41923">
        <w:rPr>
          <w:rFonts w:asciiTheme="minorHAnsi" w:hAnsiTheme="minorHAnsi" w:cstheme="minorHAnsi"/>
          <w:sz w:val="22"/>
          <w:szCs w:val="22"/>
          <w:lang w:val="en-US"/>
        </w:rPr>
        <w:t xml:space="preserve">Women who complete the vocational training are provided with </w:t>
      </w:r>
      <w:r w:rsidR="00F41923" w:rsidRPr="00C3217B">
        <w:rPr>
          <w:rFonts w:asciiTheme="minorHAnsi" w:hAnsiTheme="minorHAnsi" w:cstheme="minorHAnsi"/>
          <w:sz w:val="22"/>
          <w:szCs w:val="22"/>
          <w:lang w:val="en-US"/>
        </w:rPr>
        <w:t>equipment</w:t>
      </w:r>
      <w:r w:rsidR="00F41923">
        <w:rPr>
          <w:rFonts w:asciiTheme="minorHAnsi" w:hAnsiTheme="minorHAnsi" w:cstheme="minorHAnsi"/>
          <w:sz w:val="22"/>
          <w:szCs w:val="22"/>
          <w:lang w:val="en-US"/>
        </w:rPr>
        <w:t xml:space="preserve"> and tools</w:t>
      </w:r>
      <w:r w:rsidR="00F41923" w:rsidRPr="00C3217B">
        <w:rPr>
          <w:rFonts w:asciiTheme="minorHAnsi" w:hAnsiTheme="minorHAnsi" w:cstheme="minorHAnsi"/>
          <w:sz w:val="22"/>
          <w:szCs w:val="22"/>
          <w:lang w:val="en-US"/>
        </w:rPr>
        <w:t xml:space="preserve"> </w:t>
      </w:r>
      <w:r w:rsidR="00F41923">
        <w:rPr>
          <w:rFonts w:asciiTheme="minorHAnsi" w:hAnsiTheme="minorHAnsi" w:cstheme="minorHAnsi"/>
          <w:sz w:val="22"/>
          <w:szCs w:val="22"/>
          <w:lang w:val="en-US"/>
        </w:rPr>
        <w:t xml:space="preserve">to start their business, and supported through mentorship and opportunities to the extent possible. </w:t>
      </w:r>
      <w:r w:rsidR="00F41923" w:rsidRPr="00C3217B">
        <w:rPr>
          <w:rFonts w:asciiTheme="minorHAnsi" w:hAnsiTheme="minorHAnsi" w:cstheme="minorHAnsi"/>
          <w:sz w:val="22"/>
          <w:szCs w:val="22"/>
          <w:lang w:val="en-US"/>
        </w:rPr>
        <w:t xml:space="preserve"> </w:t>
      </w:r>
    </w:p>
    <w:p w14:paraId="6811E5A6" w14:textId="77777777" w:rsidR="00F41923" w:rsidRDefault="00F41923" w:rsidP="00C3217B">
      <w:pPr>
        <w:jc w:val="lowKashida"/>
        <w:rPr>
          <w:rFonts w:asciiTheme="minorHAnsi" w:hAnsiTheme="minorHAnsi" w:cstheme="minorHAnsi"/>
          <w:sz w:val="22"/>
          <w:szCs w:val="22"/>
          <w:lang w:val="en-US"/>
        </w:rPr>
      </w:pPr>
    </w:p>
    <w:p w14:paraId="4DB5F616" w14:textId="4B03A61F" w:rsidR="00F41923" w:rsidRDefault="005D678B" w:rsidP="00F41923">
      <w:pPr>
        <w:jc w:val="lowKashida"/>
        <w:rPr>
          <w:rFonts w:asciiTheme="minorHAnsi" w:hAnsiTheme="minorHAnsi" w:cstheme="minorHAnsi"/>
          <w:sz w:val="22"/>
          <w:szCs w:val="22"/>
          <w:lang w:val="en-US"/>
        </w:rPr>
      </w:pPr>
      <w:r w:rsidRPr="00C3217B">
        <w:rPr>
          <w:rFonts w:asciiTheme="minorHAnsi" w:hAnsiTheme="minorHAnsi" w:cstheme="minorHAnsi"/>
          <w:sz w:val="22"/>
          <w:szCs w:val="22"/>
          <w:lang w:val="en-US"/>
        </w:rPr>
        <w:t xml:space="preserve">Participants are already reporting an impact in their lives. Some women entered the vocational training with preliminary skills in tailoring that they are building on quite quickly and started generating an income. They are producing dresses for their family and other village members, and </w:t>
      </w:r>
      <w:r w:rsidR="004C362D">
        <w:rPr>
          <w:rFonts w:asciiTheme="minorHAnsi" w:hAnsiTheme="minorHAnsi" w:cstheme="minorHAnsi"/>
          <w:sz w:val="22"/>
          <w:szCs w:val="22"/>
          <w:lang w:val="en-US"/>
        </w:rPr>
        <w:t xml:space="preserve">already </w:t>
      </w:r>
      <w:r w:rsidRPr="00C3217B">
        <w:rPr>
          <w:rFonts w:asciiTheme="minorHAnsi" w:hAnsiTheme="minorHAnsi" w:cstheme="minorHAnsi"/>
          <w:sz w:val="22"/>
          <w:szCs w:val="22"/>
          <w:lang w:val="en-US"/>
        </w:rPr>
        <w:t xml:space="preserve">earning </w:t>
      </w:r>
      <w:r w:rsidR="004C362D">
        <w:rPr>
          <w:rFonts w:asciiTheme="minorHAnsi" w:hAnsiTheme="minorHAnsi" w:cstheme="minorHAnsi"/>
          <w:sz w:val="22"/>
          <w:szCs w:val="22"/>
          <w:lang w:val="en-US"/>
        </w:rPr>
        <w:t xml:space="preserve">some income. </w:t>
      </w:r>
      <w:r w:rsidR="00F41923" w:rsidRPr="00C3217B">
        <w:rPr>
          <w:rFonts w:asciiTheme="minorHAnsi" w:hAnsiTheme="minorHAnsi" w:cstheme="minorHAnsi"/>
          <w:sz w:val="22"/>
          <w:szCs w:val="22"/>
          <w:lang w:val="en-US"/>
        </w:rPr>
        <w:t>To shift social norms and belie</w:t>
      </w:r>
      <w:r w:rsidR="00F41923">
        <w:rPr>
          <w:rFonts w:asciiTheme="minorHAnsi" w:hAnsiTheme="minorHAnsi" w:cstheme="minorHAnsi"/>
          <w:sz w:val="22"/>
          <w:szCs w:val="22"/>
          <w:lang w:val="en-US"/>
        </w:rPr>
        <w:t>f</w:t>
      </w:r>
      <w:r w:rsidR="00F41923" w:rsidRPr="00C3217B">
        <w:rPr>
          <w:rFonts w:asciiTheme="minorHAnsi" w:hAnsiTheme="minorHAnsi" w:cstheme="minorHAnsi"/>
          <w:sz w:val="22"/>
          <w:szCs w:val="22"/>
          <w:lang w:val="en-US"/>
        </w:rPr>
        <w:t>s on women</w:t>
      </w:r>
      <w:r w:rsidR="00F41923">
        <w:rPr>
          <w:rFonts w:asciiTheme="minorHAnsi" w:hAnsiTheme="minorHAnsi" w:cstheme="minorHAnsi"/>
          <w:sz w:val="22"/>
          <w:szCs w:val="22"/>
          <w:lang w:val="en-US"/>
        </w:rPr>
        <w:t>’s</w:t>
      </w:r>
      <w:r w:rsidR="00F41923" w:rsidRPr="00C3217B">
        <w:rPr>
          <w:rFonts w:asciiTheme="minorHAnsi" w:hAnsiTheme="minorHAnsi" w:cstheme="minorHAnsi"/>
          <w:sz w:val="22"/>
          <w:szCs w:val="22"/>
          <w:lang w:val="en-US"/>
        </w:rPr>
        <w:t xml:space="preserve"> economic rights</w:t>
      </w:r>
      <w:r w:rsidR="00F41923">
        <w:rPr>
          <w:rFonts w:asciiTheme="minorHAnsi" w:hAnsiTheme="minorHAnsi" w:cstheme="minorHAnsi"/>
          <w:sz w:val="22"/>
          <w:szCs w:val="22"/>
          <w:lang w:val="en-US"/>
        </w:rPr>
        <w:t>,</w:t>
      </w:r>
      <w:r w:rsidR="00F41923" w:rsidRPr="00C3217B">
        <w:rPr>
          <w:rFonts w:asciiTheme="minorHAnsi" w:hAnsiTheme="minorHAnsi" w:cstheme="minorHAnsi"/>
          <w:sz w:val="22"/>
          <w:szCs w:val="22"/>
          <w:lang w:val="en-US"/>
        </w:rPr>
        <w:t xml:space="preserve"> the project </w:t>
      </w:r>
      <w:r w:rsidR="00F41923">
        <w:rPr>
          <w:rFonts w:asciiTheme="minorHAnsi" w:hAnsiTheme="minorHAnsi" w:cstheme="minorHAnsi"/>
          <w:sz w:val="22"/>
          <w:szCs w:val="22"/>
          <w:lang w:val="en-US"/>
        </w:rPr>
        <w:t xml:space="preserve">also </w:t>
      </w:r>
      <w:r w:rsidR="00F41923" w:rsidRPr="00C3217B">
        <w:rPr>
          <w:rFonts w:asciiTheme="minorHAnsi" w:hAnsiTheme="minorHAnsi" w:cstheme="minorHAnsi"/>
          <w:sz w:val="22"/>
          <w:szCs w:val="22"/>
          <w:lang w:val="en-US"/>
        </w:rPr>
        <w:t>provides awareness r</w:t>
      </w:r>
      <w:r w:rsidR="00F41923">
        <w:rPr>
          <w:rFonts w:asciiTheme="minorHAnsi" w:hAnsiTheme="minorHAnsi" w:cstheme="minorHAnsi"/>
          <w:sz w:val="22"/>
          <w:szCs w:val="22"/>
          <w:lang w:val="en-US"/>
        </w:rPr>
        <w:t>a</w:t>
      </w:r>
      <w:r w:rsidR="00F41923" w:rsidRPr="00C3217B">
        <w:rPr>
          <w:rFonts w:asciiTheme="minorHAnsi" w:hAnsiTheme="minorHAnsi" w:cstheme="minorHAnsi"/>
          <w:sz w:val="22"/>
          <w:szCs w:val="22"/>
          <w:lang w:val="en-US"/>
        </w:rPr>
        <w:t xml:space="preserve">ising sessions to men boys and influencers to increase their knowledge </w:t>
      </w:r>
      <w:r w:rsidR="00F41923">
        <w:rPr>
          <w:rFonts w:asciiTheme="minorHAnsi" w:hAnsiTheme="minorHAnsi" w:cstheme="minorHAnsi"/>
          <w:sz w:val="22"/>
          <w:szCs w:val="22"/>
          <w:lang w:val="en-US"/>
        </w:rPr>
        <w:t xml:space="preserve">and support of women’s economic rights </w:t>
      </w:r>
      <w:r w:rsidR="00F41923" w:rsidRPr="00C3217B">
        <w:rPr>
          <w:rFonts w:asciiTheme="minorHAnsi" w:hAnsiTheme="minorHAnsi" w:cstheme="minorHAnsi"/>
          <w:sz w:val="22"/>
          <w:szCs w:val="22"/>
          <w:lang w:val="en-US"/>
        </w:rPr>
        <w:t>and empowerment</w:t>
      </w:r>
      <w:r w:rsidR="00F41923">
        <w:rPr>
          <w:rFonts w:asciiTheme="minorHAnsi" w:hAnsiTheme="minorHAnsi" w:cstheme="minorHAnsi"/>
          <w:sz w:val="22"/>
          <w:szCs w:val="22"/>
          <w:lang w:val="en-US"/>
        </w:rPr>
        <w:t xml:space="preserve">. </w:t>
      </w:r>
    </w:p>
    <w:p w14:paraId="57D93C75" w14:textId="29882C22" w:rsidR="005D678B" w:rsidRPr="00C3217B" w:rsidRDefault="005D678B" w:rsidP="00C3217B">
      <w:pPr>
        <w:jc w:val="lowKashida"/>
        <w:rPr>
          <w:rFonts w:asciiTheme="minorHAnsi" w:hAnsiTheme="minorHAnsi" w:cstheme="minorHAnsi"/>
          <w:sz w:val="22"/>
          <w:szCs w:val="22"/>
          <w:lang w:val="en-US"/>
        </w:rPr>
      </w:pPr>
    </w:p>
    <w:p w14:paraId="0A3831AB" w14:textId="77777777" w:rsidR="006C2B3D" w:rsidRDefault="006C2B3D" w:rsidP="00C3217B">
      <w:pPr>
        <w:jc w:val="lowKashida"/>
        <w:rPr>
          <w:rFonts w:asciiTheme="minorHAnsi" w:hAnsiTheme="minorHAnsi" w:cstheme="minorHAnsi"/>
          <w:sz w:val="22"/>
          <w:szCs w:val="22"/>
          <w:lang w:val="en-US"/>
        </w:rPr>
      </w:pPr>
    </w:p>
    <w:p w14:paraId="239DFCC6" w14:textId="06D90CCF" w:rsidR="009D3AA4" w:rsidRDefault="009D3AA4" w:rsidP="00F41923">
      <w:pPr>
        <w:pStyle w:val="Heading1"/>
      </w:pPr>
      <w:r>
        <w:t>Purpose of the</w:t>
      </w:r>
      <w:r w:rsidR="00CF405F">
        <w:t xml:space="preserve"> research </w:t>
      </w:r>
    </w:p>
    <w:p w14:paraId="7141D146" w14:textId="77777777" w:rsidR="00297C88" w:rsidRPr="0031134E" w:rsidRDefault="00297C88" w:rsidP="00E23FFE">
      <w:pPr>
        <w:autoSpaceDE w:val="0"/>
        <w:autoSpaceDN w:val="0"/>
        <w:adjustRightInd w:val="0"/>
        <w:jc w:val="lowKashida"/>
        <w:rPr>
          <w:rFonts w:asciiTheme="minorHAnsi" w:hAnsiTheme="minorHAnsi" w:cstheme="minorHAnsi"/>
          <w:b/>
          <w:spacing w:val="-2"/>
          <w:sz w:val="28"/>
          <w:szCs w:val="22"/>
        </w:rPr>
      </w:pPr>
    </w:p>
    <w:p w14:paraId="1992BBEA" w14:textId="4C7C8B54" w:rsidR="000437E2" w:rsidRDefault="009D3AA4" w:rsidP="00E23FFE">
      <w:pPr>
        <w:autoSpaceDE w:val="0"/>
        <w:autoSpaceDN w:val="0"/>
        <w:adjustRightInd w:val="0"/>
        <w:jc w:val="lowKashida"/>
        <w:rPr>
          <w:rFonts w:asciiTheme="minorHAnsi" w:hAnsiTheme="minorHAnsi" w:cstheme="minorHAnsi"/>
          <w:spacing w:val="-2"/>
          <w:sz w:val="22"/>
          <w:szCs w:val="22"/>
        </w:rPr>
      </w:pPr>
      <w:r>
        <w:rPr>
          <w:rFonts w:asciiTheme="minorHAnsi" w:hAnsiTheme="minorHAnsi" w:cstheme="minorHAnsi"/>
          <w:spacing w:val="-2"/>
          <w:sz w:val="22"/>
          <w:szCs w:val="22"/>
        </w:rPr>
        <w:t xml:space="preserve">The overall aim of </w:t>
      </w:r>
      <w:r w:rsidR="00FF0BB2">
        <w:rPr>
          <w:rFonts w:asciiTheme="minorHAnsi" w:hAnsiTheme="minorHAnsi" w:cstheme="minorHAnsi"/>
          <w:spacing w:val="-2"/>
          <w:sz w:val="22"/>
          <w:szCs w:val="22"/>
        </w:rPr>
        <w:t>th</w:t>
      </w:r>
      <w:r w:rsidR="00D93E2B">
        <w:rPr>
          <w:rFonts w:asciiTheme="minorHAnsi" w:hAnsiTheme="minorHAnsi" w:cstheme="minorHAnsi"/>
          <w:spacing w:val="-2"/>
          <w:sz w:val="22"/>
          <w:szCs w:val="22"/>
        </w:rPr>
        <w:t xml:space="preserve">is research </w:t>
      </w:r>
      <w:r>
        <w:rPr>
          <w:rFonts w:asciiTheme="minorHAnsi" w:hAnsiTheme="minorHAnsi" w:cstheme="minorHAnsi"/>
          <w:spacing w:val="-2"/>
          <w:sz w:val="22"/>
          <w:szCs w:val="22"/>
        </w:rPr>
        <w:t xml:space="preserve">is to </w:t>
      </w:r>
      <w:r w:rsidR="009B654D">
        <w:rPr>
          <w:rFonts w:asciiTheme="minorHAnsi" w:hAnsiTheme="minorHAnsi" w:cstheme="minorHAnsi"/>
          <w:spacing w:val="-2"/>
          <w:sz w:val="22"/>
          <w:szCs w:val="22"/>
        </w:rPr>
        <w:t xml:space="preserve">generate learning about the enabling factors and environment that is needed to support the economic empowerment of vocational training participants, as well as factors impeding on their empowerment. The research will follow up with graduates from the first round of the vocational training program to document their progress on economic activities, including successes and challenges. The research will also document changes in relationships, household and community dynamics, and </w:t>
      </w:r>
      <w:r w:rsidR="006C2B3D">
        <w:rPr>
          <w:rFonts w:asciiTheme="minorHAnsi" w:hAnsiTheme="minorHAnsi" w:cstheme="minorHAnsi"/>
          <w:spacing w:val="-2"/>
          <w:sz w:val="22"/>
          <w:szCs w:val="22"/>
        </w:rPr>
        <w:t>experiences</w:t>
      </w:r>
      <w:r w:rsidR="009B654D">
        <w:rPr>
          <w:rFonts w:asciiTheme="minorHAnsi" w:hAnsiTheme="minorHAnsi" w:cstheme="minorHAnsi"/>
          <w:spacing w:val="-2"/>
          <w:sz w:val="22"/>
          <w:szCs w:val="22"/>
        </w:rPr>
        <w:t xml:space="preserve"> of gender-based violence for vocational training participants. </w:t>
      </w:r>
    </w:p>
    <w:p w14:paraId="7EF6F13F" w14:textId="77777777" w:rsidR="009D3AA4" w:rsidRDefault="009D3AA4" w:rsidP="00E23FFE">
      <w:pPr>
        <w:autoSpaceDE w:val="0"/>
        <w:autoSpaceDN w:val="0"/>
        <w:adjustRightInd w:val="0"/>
        <w:jc w:val="lowKashida"/>
        <w:rPr>
          <w:rFonts w:asciiTheme="minorHAnsi" w:hAnsiTheme="minorHAnsi" w:cstheme="minorHAnsi"/>
          <w:spacing w:val="-2"/>
          <w:sz w:val="22"/>
          <w:szCs w:val="22"/>
        </w:rPr>
      </w:pPr>
    </w:p>
    <w:p w14:paraId="286CA8C3" w14:textId="48C6BA4F" w:rsidR="00164A6E" w:rsidRDefault="00164A6E" w:rsidP="000B256B">
      <w:pPr>
        <w:jc w:val="lowKashida"/>
        <w:rPr>
          <w:rFonts w:asciiTheme="minorHAnsi" w:eastAsiaTheme="minorHAnsi" w:hAnsiTheme="minorHAnsi" w:cstheme="minorHAnsi"/>
          <w:spacing w:val="-2"/>
          <w:sz w:val="22"/>
          <w:szCs w:val="22"/>
          <w:lang w:val="en-US"/>
        </w:rPr>
      </w:pPr>
      <w:r w:rsidRPr="00131677">
        <w:rPr>
          <w:rFonts w:asciiTheme="minorHAnsi" w:eastAsiaTheme="minorHAnsi" w:hAnsiTheme="minorHAnsi" w:cstheme="minorHAnsi"/>
          <w:spacing w:val="-2"/>
          <w:sz w:val="22"/>
          <w:szCs w:val="22"/>
          <w:lang w:val="en-US"/>
        </w:rPr>
        <w:t xml:space="preserve">The primary </w:t>
      </w:r>
      <w:r w:rsidR="00C05249" w:rsidRPr="00131677">
        <w:rPr>
          <w:rFonts w:asciiTheme="minorHAnsi" w:eastAsiaTheme="minorHAnsi" w:hAnsiTheme="minorHAnsi" w:cstheme="minorHAnsi"/>
          <w:spacing w:val="-2"/>
          <w:sz w:val="22"/>
          <w:szCs w:val="22"/>
          <w:lang w:val="en-US"/>
        </w:rPr>
        <w:t xml:space="preserve">research participants </w:t>
      </w:r>
      <w:r w:rsidRPr="00131677">
        <w:rPr>
          <w:rFonts w:asciiTheme="minorHAnsi" w:eastAsiaTheme="minorHAnsi" w:hAnsiTheme="minorHAnsi" w:cstheme="minorHAnsi"/>
          <w:spacing w:val="-2"/>
          <w:sz w:val="22"/>
          <w:szCs w:val="22"/>
          <w:lang w:val="en-US"/>
        </w:rPr>
        <w:t xml:space="preserve">will be the </w:t>
      </w:r>
      <w:r w:rsidR="006A1286" w:rsidRPr="00131677">
        <w:rPr>
          <w:rFonts w:asciiTheme="minorHAnsi" w:eastAsiaTheme="minorHAnsi" w:hAnsiTheme="minorHAnsi" w:cstheme="minorHAnsi"/>
          <w:spacing w:val="-2"/>
          <w:sz w:val="22"/>
          <w:szCs w:val="22"/>
          <w:lang w:val="en-US"/>
        </w:rPr>
        <w:t xml:space="preserve">vocational </w:t>
      </w:r>
      <w:r w:rsidR="003A745C" w:rsidRPr="00131677">
        <w:rPr>
          <w:rFonts w:asciiTheme="minorHAnsi" w:eastAsiaTheme="minorHAnsi" w:hAnsiTheme="minorHAnsi" w:cstheme="minorHAnsi"/>
          <w:spacing w:val="-2"/>
          <w:sz w:val="22"/>
          <w:szCs w:val="22"/>
          <w:lang w:val="en-US"/>
        </w:rPr>
        <w:t xml:space="preserve">skills </w:t>
      </w:r>
      <w:r w:rsidR="006A1286" w:rsidRPr="00131677">
        <w:rPr>
          <w:rFonts w:asciiTheme="minorHAnsi" w:eastAsiaTheme="minorHAnsi" w:hAnsiTheme="minorHAnsi" w:cstheme="minorHAnsi"/>
          <w:spacing w:val="-2"/>
          <w:sz w:val="22"/>
          <w:szCs w:val="22"/>
          <w:lang w:val="en-US"/>
        </w:rPr>
        <w:t xml:space="preserve">training participants and </w:t>
      </w:r>
      <w:r w:rsidR="00131677">
        <w:rPr>
          <w:rFonts w:asciiTheme="minorHAnsi" w:eastAsiaTheme="minorHAnsi" w:hAnsiTheme="minorHAnsi" w:cstheme="minorHAnsi"/>
          <w:spacing w:val="-2"/>
          <w:sz w:val="22"/>
          <w:szCs w:val="22"/>
          <w:lang w:val="en-US"/>
        </w:rPr>
        <w:t>their families</w:t>
      </w:r>
      <w:r w:rsidR="00D461A3">
        <w:rPr>
          <w:rFonts w:asciiTheme="minorHAnsi" w:eastAsiaTheme="minorHAnsi" w:hAnsiTheme="minorHAnsi" w:cstheme="minorHAnsi"/>
          <w:spacing w:val="-2"/>
          <w:sz w:val="22"/>
          <w:szCs w:val="22"/>
          <w:lang w:val="en-US"/>
        </w:rPr>
        <w:t xml:space="preserve">. </w:t>
      </w:r>
      <w:r w:rsidR="000B256B">
        <w:rPr>
          <w:rFonts w:asciiTheme="minorHAnsi" w:eastAsiaTheme="minorHAnsi" w:hAnsiTheme="minorHAnsi" w:cstheme="minorHAnsi"/>
          <w:spacing w:val="-2"/>
          <w:sz w:val="22"/>
          <w:szCs w:val="22"/>
          <w:lang w:val="en-US"/>
        </w:rPr>
        <w:t>Th</w:t>
      </w:r>
      <w:r w:rsidR="00D154D6">
        <w:rPr>
          <w:rFonts w:asciiTheme="minorHAnsi" w:eastAsiaTheme="minorHAnsi" w:hAnsiTheme="minorHAnsi" w:cstheme="minorHAnsi"/>
          <w:spacing w:val="-2"/>
          <w:sz w:val="22"/>
          <w:szCs w:val="22"/>
          <w:lang w:val="en-US"/>
        </w:rPr>
        <w:t xml:space="preserve">is </w:t>
      </w:r>
      <w:r w:rsidR="00B81D00">
        <w:rPr>
          <w:rFonts w:asciiTheme="minorHAnsi" w:eastAsiaTheme="minorHAnsi" w:hAnsiTheme="minorHAnsi" w:cstheme="minorHAnsi"/>
          <w:spacing w:val="-2"/>
          <w:sz w:val="22"/>
          <w:szCs w:val="22"/>
          <w:lang w:val="en-US"/>
        </w:rPr>
        <w:t xml:space="preserve">research </w:t>
      </w:r>
      <w:r w:rsidR="00F06818">
        <w:rPr>
          <w:rFonts w:asciiTheme="minorHAnsi" w:eastAsiaTheme="minorHAnsi" w:hAnsiTheme="minorHAnsi" w:cstheme="minorHAnsi"/>
          <w:spacing w:val="-2"/>
          <w:sz w:val="22"/>
          <w:szCs w:val="22"/>
          <w:lang w:val="en-US"/>
        </w:rPr>
        <w:t>helps partner organization</w:t>
      </w:r>
      <w:r w:rsidR="00EB2F39">
        <w:rPr>
          <w:rFonts w:asciiTheme="minorHAnsi" w:eastAsiaTheme="minorHAnsi" w:hAnsiTheme="minorHAnsi" w:cstheme="minorHAnsi"/>
          <w:spacing w:val="-2"/>
          <w:sz w:val="22"/>
          <w:szCs w:val="22"/>
          <w:lang w:val="en-US"/>
        </w:rPr>
        <w:t>s</w:t>
      </w:r>
      <w:r w:rsidR="006C0341">
        <w:rPr>
          <w:rFonts w:asciiTheme="minorHAnsi" w:eastAsiaTheme="minorHAnsi" w:hAnsiTheme="minorHAnsi" w:cstheme="minorHAnsi"/>
          <w:spacing w:val="-2"/>
          <w:sz w:val="22"/>
          <w:szCs w:val="22"/>
          <w:lang w:val="en-US"/>
        </w:rPr>
        <w:t xml:space="preserve"> and other women</w:t>
      </w:r>
      <w:r w:rsidR="00F41923">
        <w:rPr>
          <w:rFonts w:asciiTheme="minorHAnsi" w:eastAsiaTheme="minorHAnsi" w:hAnsiTheme="minorHAnsi" w:cstheme="minorHAnsi"/>
          <w:spacing w:val="-2"/>
          <w:sz w:val="22"/>
          <w:szCs w:val="22"/>
          <w:lang w:val="en-US"/>
        </w:rPr>
        <w:t>-</w:t>
      </w:r>
      <w:r w:rsidR="006C0341">
        <w:rPr>
          <w:rFonts w:asciiTheme="minorHAnsi" w:eastAsiaTheme="minorHAnsi" w:hAnsiTheme="minorHAnsi" w:cstheme="minorHAnsi"/>
          <w:spacing w:val="-2"/>
          <w:sz w:val="22"/>
          <w:szCs w:val="22"/>
          <w:lang w:val="en-US"/>
        </w:rPr>
        <w:t xml:space="preserve">led organizations to design the </w:t>
      </w:r>
      <w:r w:rsidR="009F39C7">
        <w:rPr>
          <w:rFonts w:asciiTheme="minorHAnsi" w:eastAsiaTheme="minorHAnsi" w:hAnsiTheme="minorHAnsi" w:cstheme="minorHAnsi"/>
          <w:spacing w:val="-2"/>
          <w:sz w:val="22"/>
          <w:szCs w:val="22"/>
          <w:lang w:val="en-US"/>
        </w:rPr>
        <w:t>appropriate</w:t>
      </w:r>
      <w:r w:rsidR="006C0341">
        <w:rPr>
          <w:rFonts w:asciiTheme="minorHAnsi" w:eastAsiaTheme="minorHAnsi" w:hAnsiTheme="minorHAnsi" w:cstheme="minorHAnsi"/>
          <w:spacing w:val="-2"/>
          <w:sz w:val="22"/>
          <w:szCs w:val="22"/>
          <w:lang w:val="en-US"/>
        </w:rPr>
        <w:t xml:space="preserve"> </w:t>
      </w:r>
      <w:r w:rsidR="009F39C7">
        <w:rPr>
          <w:rFonts w:asciiTheme="minorHAnsi" w:eastAsiaTheme="minorHAnsi" w:hAnsiTheme="minorHAnsi" w:cstheme="minorHAnsi"/>
          <w:spacing w:val="-2"/>
          <w:sz w:val="22"/>
          <w:szCs w:val="22"/>
          <w:lang w:val="en-US"/>
        </w:rPr>
        <w:t xml:space="preserve">approach </w:t>
      </w:r>
      <w:r w:rsidR="006C0341">
        <w:rPr>
          <w:rFonts w:asciiTheme="minorHAnsi" w:eastAsiaTheme="minorHAnsi" w:hAnsiTheme="minorHAnsi" w:cstheme="minorHAnsi"/>
          <w:spacing w:val="-2"/>
          <w:sz w:val="22"/>
          <w:szCs w:val="22"/>
          <w:lang w:val="en-US"/>
        </w:rPr>
        <w:t xml:space="preserve">and activities in future </w:t>
      </w:r>
      <w:r w:rsidR="00E61A82">
        <w:rPr>
          <w:rFonts w:asciiTheme="minorHAnsi" w:eastAsiaTheme="minorHAnsi" w:hAnsiTheme="minorHAnsi" w:cstheme="minorHAnsi"/>
          <w:spacing w:val="-2"/>
          <w:sz w:val="22"/>
          <w:szCs w:val="22"/>
          <w:lang w:val="en-US"/>
        </w:rPr>
        <w:t xml:space="preserve">programming </w:t>
      </w:r>
      <w:r w:rsidR="000430F2">
        <w:rPr>
          <w:rFonts w:asciiTheme="minorHAnsi" w:eastAsiaTheme="minorHAnsi" w:hAnsiTheme="minorHAnsi" w:cstheme="minorHAnsi"/>
          <w:spacing w:val="-2"/>
          <w:sz w:val="22"/>
          <w:szCs w:val="22"/>
          <w:lang w:val="en-US"/>
        </w:rPr>
        <w:t xml:space="preserve">in the field of </w:t>
      </w:r>
      <w:r w:rsidR="00E64690">
        <w:rPr>
          <w:rFonts w:asciiTheme="minorHAnsi" w:eastAsiaTheme="minorHAnsi" w:hAnsiTheme="minorHAnsi" w:cstheme="minorHAnsi"/>
          <w:spacing w:val="-2"/>
          <w:sz w:val="22"/>
          <w:szCs w:val="22"/>
          <w:lang w:val="en-US"/>
        </w:rPr>
        <w:t xml:space="preserve">vocational </w:t>
      </w:r>
      <w:r w:rsidR="003A745C">
        <w:rPr>
          <w:rFonts w:asciiTheme="minorHAnsi" w:eastAsiaTheme="minorHAnsi" w:hAnsiTheme="minorHAnsi" w:cstheme="minorHAnsi"/>
          <w:spacing w:val="-2"/>
          <w:sz w:val="22"/>
          <w:szCs w:val="22"/>
          <w:lang w:val="en-US"/>
        </w:rPr>
        <w:t xml:space="preserve">skills </w:t>
      </w:r>
      <w:r w:rsidR="00E64690">
        <w:rPr>
          <w:rFonts w:asciiTheme="minorHAnsi" w:eastAsiaTheme="minorHAnsi" w:hAnsiTheme="minorHAnsi" w:cstheme="minorHAnsi"/>
          <w:spacing w:val="-2"/>
          <w:sz w:val="22"/>
          <w:szCs w:val="22"/>
          <w:lang w:val="en-US"/>
        </w:rPr>
        <w:t xml:space="preserve">training </w:t>
      </w:r>
      <w:r w:rsidR="00CF109C">
        <w:rPr>
          <w:rFonts w:asciiTheme="minorHAnsi" w:eastAsiaTheme="minorHAnsi" w:hAnsiTheme="minorHAnsi" w:cstheme="minorHAnsi"/>
          <w:spacing w:val="-2"/>
          <w:sz w:val="22"/>
          <w:szCs w:val="22"/>
          <w:lang w:val="en-US"/>
        </w:rPr>
        <w:t xml:space="preserve">and women entrepreneurs. </w:t>
      </w:r>
      <w:r w:rsidR="000430F2">
        <w:rPr>
          <w:rFonts w:asciiTheme="minorHAnsi" w:eastAsiaTheme="minorHAnsi" w:hAnsiTheme="minorHAnsi" w:cstheme="minorHAnsi"/>
          <w:spacing w:val="-2"/>
          <w:sz w:val="22"/>
          <w:szCs w:val="22"/>
          <w:lang w:val="en-US"/>
        </w:rPr>
        <w:t xml:space="preserve"> </w:t>
      </w:r>
    </w:p>
    <w:p w14:paraId="34ACA6FD" w14:textId="77777777" w:rsidR="009D3AA4" w:rsidRPr="0031134E" w:rsidRDefault="009D3AA4" w:rsidP="00E23FFE">
      <w:pPr>
        <w:autoSpaceDE w:val="0"/>
        <w:autoSpaceDN w:val="0"/>
        <w:adjustRightInd w:val="0"/>
        <w:jc w:val="lowKashida"/>
        <w:rPr>
          <w:rFonts w:asciiTheme="minorHAnsi" w:eastAsiaTheme="minorHAnsi" w:hAnsiTheme="minorHAnsi" w:cstheme="minorHAnsi"/>
          <w:spacing w:val="-2"/>
          <w:sz w:val="22"/>
          <w:szCs w:val="22"/>
          <w:lang w:val="en-US"/>
        </w:rPr>
      </w:pPr>
    </w:p>
    <w:p w14:paraId="33575D4A" w14:textId="50AD48E0" w:rsidR="00164A6E" w:rsidRDefault="00164A6E" w:rsidP="00E23FFE">
      <w:pPr>
        <w:keepNext/>
        <w:keepLines/>
        <w:jc w:val="lowKashida"/>
        <w:outlineLvl w:val="0"/>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The objectives of the </w:t>
      </w:r>
      <w:r w:rsidR="00C116EC">
        <w:rPr>
          <w:rFonts w:asciiTheme="minorHAnsi" w:hAnsiTheme="minorHAnsi" w:cstheme="minorHAnsi"/>
          <w:sz w:val="22"/>
          <w:szCs w:val="22"/>
          <w:lang w:val="en-US"/>
        </w:rPr>
        <w:t xml:space="preserve">research </w:t>
      </w:r>
      <w:r>
        <w:rPr>
          <w:rFonts w:asciiTheme="minorHAnsi" w:hAnsiTheme="minorHAnsi" w:cstheme="minorHAnsi"/>
          <w:sz w:val="22"/>
          <w:szCs w:val="22"/>
          <w:lang w:val="en-US"/>
        </w:rPr>
        <w:t>are as follows:</w:t>
      </w:r>
    </w:p>
    <w:p w14:paraId="39A29E99" w14:textId="79E2D23C" w:rsidR="00164A6E" w:rsidRPr="00164A6E" w:rsidRDefault="00164A6E" w:rsidP="00E23FFE">
      <w:pPr>
        <w:pStyle w:val="ListParagraph"/>
        <w:keepNext/>
        <w:keepLines/>
        <w:numPr>
          <w:ilvl w:val="0"/>
          <w:numId w:val="3"/>
        </w:numPr>
        <w:jc w:val="lowKashida"/>
        <w:outlineLvl w:val="0"/>
        <w:rPr>
          <w:rFonts w:asciiTheme="minorHAnsi" w:eastAsia="Garamond" w:hAnsiTheme="minorHAnsi" w:cstheme="minorHAnsi"/>
          <w:bCs/>
          <w:color w:val="000000"/>
        </w:rPr>
      </w:pPr>
      <w:r w:rsidRPr="00164A6E">
        <w:rPr>
          <w:rFonts w:asciiTheme="minorHAnsi" w:eastAsia="Garamond" w:hAnsiTheme="minorHAnsi" w:cstheme="minorHAnsi"/>
          <w:bCs/>
          <w:color w:val="000000"/>
        </w:rPr>
        <w:t xml:space="preserve">Assess </w:t>
      </w:r>
      <w:r w:rsidR="0075002F">
        <w:rPr>
          <w:rFonts w:asciiTheme="minorHAnsi" w:eastAsia="Garamond" w:hAnsiTheme="minorHAnsi" w:cstheme="minorHAnsi"/>
          <w:bCs/>
          <w:color w:val="000000"/>
        </w:rPr>
        <w:t xml:space="preserve">the effectiveness of vocational </w:t>
      </w:r>
      <w:r w:rsidR="003A745C">
        <w:rPr>
          <w:rFonts w:asciiTheme="minorHAnsi" w:eastAsia="Garamond" w:hAnsiTheme="minorHAnsi" w:cstheme="minorHAnsi"/>
          <w:bCs/>
          <w:color w:val="000000"/>
        </w:rPr>
        <w:t xml:space="preserve">skills </w:t>
      </w:r>
      <w:r w:rsidR="0075002F">
        <w:rPr>
          <w:rFonts w:asciiTheme="minorHAnsi" w:eastAsia="Garamond" w:hAnsiTheme="minorHAnsi" w:cstheme="minorHAnsi"/>
          <w:bCs/>
          <w:color w:val="000000"/>
        </w:rPr>
        <w:t xml:space="preserve">trainings </w:t>
      </w:r>
      <w:r w:rsidR="00677201">
        <w:rPr>
          <w:rFonts w:asciiTheme="minorHAnsi" w:eastAsia="Garamond" w:hAnsiTheme="minorHAnsi" w:cstheme="minorHAnsi"/>
          <w:bCs/>
          <w:color w:val="000000"/>
        </w:rPr>
        <w:t xml:space="preserve">on </w:t>
      </w:r>
      <w:r w:rsidR="00BE3416">
        <w:rPr>
          <w:rFonts w:asciiTheme="minorHAnsi" w:eastAsia="Garamond" w:hAnsiTheme="minorHAnsi" w:cstheme="minorHAnsi"/>
          <w:bCs/>
          <w:color w:val="000000"/>
        </w:rPr>
        <w:t>women and girls  for the purpose of</w:t>
      </w:r>
      <w:r w:rsidR="007E6C05">
        <w:rPr>
          <w:rFonts w:asciiTheme="minorHAnsi" w:eastAsia="Garamond" w:hAnsiTheme="minorHAnsi" w:cstheme="minorHAnsi"/>
          <w:bCs/>
          <w:color w:val="000000"/>
        </w:rPr>
        <w:t xml:space="preserve"> financial </w:t>
      </w:r>
      <w:r w:rsidR="00FC52C3">
        <w:rPr>
          <w:rFonts w:asciiTheme="minorHAnsi" w:eastAsia="Garamond" w:hAnsiTheme="minorHAnsi" w:cstheme="minorHAnsi"/>
          <w:bCs/>
          <w:color w:val="000000"/>
        </w:rPr>
        <w:t xml:space="preserve"> independen</w:t>
      </w:r>
      <w:r w:rsidR="007D5C1E">
        <w:rPr>
          <w:rFonts w:asciiTheme="minorHAnsi" w:eastAsia="Garamond" w:hAnsiTheme="minorHAnsi" w:cstheme="minorHAnsi"/>
          <w:bCs/>
          <w:color w:val="000000"/>
        </w:rPr>
        <w:t>ce</w:t>
      </w:r>
      <w:r w:rsidR="007E6C05">
        <w:rPr>
          <w:rFonts w:asciiTheme="minorHAnsi" w:eastAsia="Garamond" w:hAnsiTheme="minorHAnsi" w:cstheme="minorHAnsi"/>
          <w:bCs/>
          <w:color w:val="000000"/>
        </w:rPr>
        <w:t>.</w:t>
      </w:r>
      <w:r w:rsidR="00FC52C3">
        <w:rPr>
          <w:rFonts w:asciiTheme="minorHAnsi" w:eastAsia="Garamond" w:hAnsiTheme="minorHAnsi" w:cstheme="minorHAnsi"/>
          <w:bCs/>
          <w:color w:val="000000"/>
        </w:rPr>
        <w:t xml:space="preserve"> </w:t>
      </w:r>
    </w:p>
    <w:p w14:paraId="2EAB2EB2" w14:textId="566F9239" w:rsidR="00164A6E" w:rsidRPr="0031134E" w:rsidRDefault="00164A6E" w:rsidP="00E23FFE">
      <w:pPr>
        <w:pStyle w:val="ListParagraph"/>
        <w:keepNext/>
        <w:keepLines/>
        <w:numPr>
          <w:ilvl w:val="0"/>
          <w:numId w:val="3"/>
        </w:numPr>
        <w:jc w:val="lowKashida"/>
        <w:outlineLvl w:val="0"/>
        <w:rPr>
          <w:rFonts w:asciiTheme="minorHAnsi" w:hAnsiTheme="minorHAnsi" w:cstheme="minorHAnsi"/>
        </w:rPr>
      </w:pPr>
      <w:r>
        <w:rPr>
          <w:rFonts w:asciiTheme="minorHAnsi" w:eastAsia="Garamond" w:hAnsiTheme="minorHAnsi" w:cstheme="minorHAnsi"/>
          <w:bCs/>
          <w:color w:val="000000"/>
        </w:rPr>
        <w:t>Review strategies</w:t>
      </w:r>
      <w:r w:rsidR="008C238B">
        <w:rPr>
          <w:rFonts w:asciiTheme="minorHAnsi" w:eastAsia="Garamond" w:hAnsiTheme="minorHAnsi" w:cstheme="minorHAnsi"/>
          <w:bCs/>
          <w:color w:val="000000"/>
        </w:rPr>
        <w:t xml:space="preserve">, </w:t>
      </w:r>
      <w:r>
        <w:rPr>
          <w:rFonts w:asciiTheme="minorHAnsi" w:eastAsia="Garamond" w:hAnsiTheme="minorHAnsi" w:cstheme="minorHAnsi"/>
          <w:bCs/>
          <w:color w:val="000000"/>
        </w:rPr>
        <w:t xml:space="preserve">assumptions </w:t>
      </w:r>
      <w:r w:rsidR="008C238B">
        <w:rPr>
          <w:rFonts w:asciiTheme="minorHAnsi" w:eastAsia="Garamond" w:hAnsiTheme="minorHAnsi" w:cstheme="minorHAnsi"/>
          <w:bCs/>
          <w:color w:val="000000"/>
        </w:rPr>
        <w:t xml:space="preserve">and barriers </w:t>
      </w:r>
      <w:r>
        <w:rPr>
          <w:rFonts w:asciiTheme="minorHAnsi" w:eastAsia="Garamond" w:hAnsiTheme="minorHAnsi" w:cstheme="minorHAnsi"/>
          <w:bCs/>
          <w:color w:val="000000"/>
        </w:rPr>
        <w:t>of</w:t>
      </w:r>
      <w:r w:rsidR="009B0443">
        <w:rPr>
          <w:rFonts w:asciiTheme="minorHAnsi" w:eastAsia="Garamond" w:hAnsiTheme="minorHAnsi" w:cstheme="minorHAnsi"/>
          <w:bCs/>
          <w:color w:val="000000"/>
        </w:rPr>
        <w:t xml:space="preserve"> </w:t>
      </w:r>
      <w:r w:rsidR="00A256F0">
        <w:rPr>
          <w:rFonts w:asciiTheme="minorHAnsi" w:eastAsia="Garamond" w:hAnsiTheme="minorHAnsi" w:cstheme="minorHAnsi"/>
          <w:bCs/>
          <w:color w:val="000000"/>
        </w:rPr>
        <w:t xml:space="preserve">vocational </w:t>
      </w:r>
      <w:r w:rsidR="003A745C">
        <w:rPr>
          <w:rFonts w:asciiTheme="minorHAnsi" w:eastAsia="Garamond" w:hAnsiTheme="minorHAnsi" w:cstheme="minorHAnsi"/>
          <w:bCs/>
          <w:color w:val="000000"/>
        </w:rPr>
        <w:t xml:space="preserve">skills </w:t>
      </w:r>
      <w:r w:rsidR="00A256F0">
        <w:rPr>
          <w:rFonts w:asciiTheme="minorHAnsi" w:eastAsia="Garamond" w:hAnsiTheme="minorHAnsi" w:cstheme="minorHAnsi"/>
          <w:bCs/>
          <w:color w:val="000000"/>
        </w:rPr>
        <w:t xml:space="preserve">training implemented by </w:t>
      </w:r>
      <w:r w:rsidR="003A745C">
        <w:rPr>
          <w:rFonts w:asciiTheme="minorHAnsi" w:eastAsia="Garamond" w:hAnsiTheme="minorHAnsi" w:cstheme="minorHAnsi"/>
          <w:bCs/>
          <w:color w:val="000000"/>
        </w:rPr>
        <w:t>AC</w:t>
      </w:r>
      <w:r w:rsidR="00A256F0">
        <w:rPr>
          <w:rFonts w:asciiTheme="minorHAnsi" w:eastAsia="Garamond" w:hAnsiTheme="minorHAnsi" w:cstheme="minorHAnsi"/>
          <w:bCs/>
          <w:color w:val="000000"/>
        </w:rPr>
        <w:t xml:space="preserve"> in Herat and Balk</w:t>
      </w:r>
      <w:r w:rsidR="005F7939">
        <w:rPr>
          <w:rFonts w:asciiTheme="minorHAnsi" w:eastAsia="Garamond" w:hAnsiTheme="minorHAnsi" w:cstheme="minorHAnsi"/>
          <w:bCs/>
          <w:color w:val="000000"/>
        </w:rPr>
        <w:t>h provinces</w:t>
      </w:r>
      <w:r w:rsidR="008C238B">
        <w:rPr>
          <w:rFonts w:asciiTheme="minorHAnsi" w:eastAsia="Garamond" w:hAnsiTheme="minorHAnsi" w:cstheme="minorHAnsi"/>
          <w:bCs/>
          <w:color w:val="000000"/>
        </w:rPr>
        <w:t xml:space="preserve">. </w:t>
      </w:r>
    </w:p>
    <w:p w14:paraId="782B37B4" w14:textId="0A19726D" w:rsidR="00164A6E" w:rsidRPr="00F41923" w:rsidRDefault="00164A6E" w:rsidP="00E23FFE">
      <w:pPr>
        <w:pStyle w:val="ListParagraph"/>
        <w:keepNext/>
        <w:keepLines/>
        <w:numPr>
          <w:ilvl w:val="0"/>
          <w:numId w:val="3"/>
        </w:numPr>
        <w:jc w:val="lowKashida"/>
        <w:outlineLvl w:val="0"/>
        <w:rPr>
          <w:rFonts w:asciiTheme="minorHAnsi" w:hAnsiTheme="minorHAnsi" w:cstheme="minorHAnsi"/>
        </w:rPr>
      </w:pPr>
      <w:r>
        <w:rPr>
          <w:rFonts w:asciiTheme="minorHAnsi" w:eastAsia="Garamond" w:hAnsiTheme="minorHAnsi" w:cstheme="minorHAnsi"/>
          <w:bCs/>
          <w:color w:val="000000"/>
        </w:rPr>
        <w:t>Identify key lessons learned</w:t>
      </w:r>
      <w:r w:rsidR="005F7939">
        <w:rPr>
          <w:rFonts w:asciiTheme="minorHAnsi" w:eastAsia="Garamond" w:hAnsiTheme="minorHAnsi" w:cstheme="minorHAnsi"/>
          <w:bCs/>
          <w:color w:val="000000"/>
        </w:rPr>
        <w:t>,</w:t>
      </w:r>
      <w:r w:rsidR="006430A1">
        <w:rPr>
          <w:rFonts w:asciiTheme="minorHAnsi" w:eastAsia="Garamond" w:hAnsiTheme="minorHAnsi" w:cstheme="minorHAnsi"/>
          <w:bCs/>
          <w:color w:val="000000"/>
        </w:rPr>
        <w:t xml:space="preserve"> collecting success stories,</w:t>
      </w:r>
      <w:r w:rsidR="005F7939">
        <w:rPr>
          <w:rFonts w:asciiTheme="minorHAnsi" w:eastAsia="Garamond" w:hAnsiTheme="minorHAnsi" w:cstheme="minorHAnsi"/>
          <w:bCs/>
          <w:color w:val="000000"/>
        </w:rPr>
        <w:t xml:space="preserve"> opportunities and </w:t>
      </w:r>
      <w:r w:rsidR="005E5D20">
        <w:rPr>
          <w:rFonts w:asciiTheme="minorHAnsi" w:eastAsia="Garamond" w:hAnsiTheme="minorHAnsi" w:cstheme="minorHAnsi"/>
          <w:bCs/>
          <w:color w:val="000000"/>
        </w:rPr>
        <w:t>challenges</w:t>
      </w:r>
      <w:r w:rsidR="00270AFF">
        <w:rPr>
          <w:rFonts w:asciiTheme="minorHAnsi" w:eastAsia="Garamond" w:hAnsiTheme="minorHAnsi" w:cstheme="minorHAnsi"/>
          <w:bCs/>
          <w:color w:val="000000"/>
        </w:rPr>
        <w:t xml:space="preserve"> from the first round of Vocational </w:t>
      </w:r>
      <w:r w:rsidR="003A745C">
        <w:rPr>
          <w:rFonts w:asciiTheme="minorHAnsi" w:eastAsia="Garamond" w:hAnsiTheme="minorHAnsi" w:cstheme="minorHAnsi"/>
          <w:bCs/>
          <w:color w:val="000000"/>
        </w:rPr>
        <w:t xml:space="preserve">skills </w:t>
      </w:r>
      <w:r w:rsidR="00270AFF">
        <w:rPr>
          <w:rFonts w:asciiTheme="minorHAnsi" w:eastAsia="Garamond" w:hAnsiTheme="minorHAnsi" w:cstheme="minorHAnsi"/>
          <w:bCs/>
          <w:color w:val="000000"/>
        </w:rPr>
        <w:t xml:space="preserve">trainings in AC project target </w:t>
      </w:r>
      <w:r w:rsidR="00B3514C">
        <w:rPr>
          <w:rFonts w:asciiTheme="minorHAnsi" w:eastAsia="Garamond" w:hAnsiTheme="minorHAnsi" w:cstheme="minorHAnsi"/>
          <w:bCs/>
          <w:color w:val="000000"/>
        </w:rPr>
        <w:t>provinces</w:t>
      </w:r>
      <w:r w:rsidR="00270AFF">
        <w:rPr>
          <w:rFonts w:asciiTheme="minorHAnsi" w:eastAsia="Garamond" w:hAnsiTheme="minorHAnsi" w:cstheme="minorHAnsi"/>
          <w:bCs/>
          <w:color w:val="000000"/>
        </w:rPr>
        <w:t xml:space="preserve">. </w:t>
      </w:r>
    </w:p>
    <w:p w14:paraId="0D47873C" w14:textId="3ED145DF" w:rsidR="00F41923" w:rsidRPr="0031134E" w:rsidRDefault="00F41923" w:rsidP="00E23FFE">
      <w:pPr>
        <w:pStyle w:val="ListParagraph"/>
        <w:keepNext/>
        <w:keepLines/>
        <w:numPr>
          <w:ilvl w:val="0"/>
          <w:numId w:val="3"/>
        </w:numPr>
        <w:jc w:val="lowKashida"/>
        <w:outlineLvl w:val="0"/>
        <w:rPr>
          <w:rFonts w:asciiTheme="minorHAnsi" w:hAnsiTheme="minorHAnsi" w:cstheme="minorHAnsi"/>
        </w:rPr>
      </w:pPr>
      <w:r>
        <w:rPr>
          <w:rFonts w:asciiTheme="minorHAnsi" w:eastAsia="Garamond" w:hAnsiTheme="minorHAnsi" w:cstheme="minorHAnsi"/>
          <w:bCs/>
          <w:color w:val="000000"/>
        </w:rPr>
        <w:t xml:space="preserve">Examine shifts in power and household dynamics (if any) for vocational training participants. </w:t>
      </w:r>
    </w:p>
    <w:p w14:paraId="2D04FAD0" w14:textId="55DAAB64" w:rsidR="00164A6E" w:rsidRPr="0031134E" w:rsidRDefault="00164A6E" w:rsidP="00E23FFE">
      <w:pPr>
        <w:pStyle w:val="ListParagraph"/>
        <w:keepNext/>
        <w:keepLines/>
        <w:numPr>
          <w:ilvl w:val="0"/>
          <w:numId w:val="3"/>
        </w:numPr>
        <w:jc w:val="lowKashida"/>
        <w:outlineLvl w:val="0"/>
        <w:rPr>
          <w:rFonts w:asciiTheme="minorHAnsi" w:hAnsiTheme="minorHAnsi" w:cstheme="minorHAnsi"/>
        </w:rPr>
      </w:pPr>
      <w:r>
        <w:rPr>
          <w:rFonts w:asciiTheme="minorHAnsi" w:eastAsia="Garamond" w:hAnsiTheme="minorHAnsi" w:cstheme="minorHAnsi"/>
          <w:bCs/>
          <w:color w:val="000000"/>
        </w:rPr>
        <w:t xml:space="preserve">Provide recommendations towards improving the overall </w:t>
      </w:r>
      <w:r w:rsidR="00F311EA">
        <w:rPr>
          <w:rFonts w:asciiTheme="minorHAnsi" w:eastAsia="Garamond" w:hAnsiTheme="minorHAnsi" w:cstheme="minorHAnsi"/>
          <w:bCs/>
          <w:color w:val="000000"/>
        </w:rPr>
        <w:t xml:space="preserve">implementation of vocational </w:t>
      </w:r>
      <w:r w:rsidR="003A745C">
        <w:rPr>
          <w:rFonts w:asciiTheme="minorHAnsi" w:eastAsia="Garamond" w:hAnsiTheme="minorHAnsi" w:cstheme="minorHAnsi"/>
          <w:bCs/>
          <w:color w:val="000000"/>
        </w:rPr>
        <w:t xml:space="preserve">skills </w:t>
      </w:r>
      <w:r w:rsidR="00F311EA">
        <w:rPr>
          <w:rFonts w:asciiTheme="minorHAnsi" w:eastAsia="Garamond" w:hAnsiTheme="minorHAnsi" w:cstheme="minorHAnsi"/>
          <w:bCs/>
          <w:color w:val="000000"/>
        </w:rPr>
        <w:t>trainings</w:t>
      </w:r>
      <w:r w:rsidR="001E1622">
        <w:rPr>
          <w:rFonts w:asciiTheme="minorHAnsi" w:eastAsia="Garamond" w:hAnsiTheme="minorHAnsi" w:cstheme="minorHAnsi"/>
          <w:bCs/>
          <w:color w:val="000000"/>
        </w:rPr>
        <w:t xml:space="preserve"> and linking women enterprisers to the market</w:t>
      </w:r>
      <w:r w:rsidR="00FE3ECA">
        <w:rPr>
          <w:rFonts w:asciiTheme="minorHAnsi" w:eastAsia="Garamond" w:hAnsiTheme="minorHAnsi" w:cstheme="minorHAnsi"/>
          <w:bCs/>
          <w:color w:val="000000"/>
        </w:rPr>
        <w:t xml:space="preserve"> and improve women’s accessibility to </w:t>
      </w:r>
      <w:r w:rsidR="000D438C">
        <w:rPr>
          <w:rFonts w:asciiTheme="minorHAnsi" w:eastAsia="Garamond" w:hAnsiTheme="minorHAnsi" w:cstheme="minorHAnsi"/>
          <w:bCs/>
          <w:color w:val="000000"/>
        </w:rPr>
        <w:t xml:space="preserve">their economic rights. </w:t>
      </w:r>
    </w:p>
    <w:p w14:paraId="2369F7E2" w14:textId="77777777" w:rsidR="00164A6E" w:rsidRDefault="00164A6E" w:rsidP="00E23FFE">
      <w:pPr>
        <w:keepNext/>
        <w:keepLines/>
        <w:jc w:val="lowKashida"/>
        <w:outlineLvl w:val="0"/>
        <w:rPr>
          <w:rFonts w:asciiTheme="minorHAnsi" w:eastAsia="Garamond" w:hAnsiTheme="minorHAnsi" w:cstheme="minorHAnsi"/>
          <w:bCs/>
          <w:color w:val="000000"/>
          <w:sz w:val="22"/>
          <w:szCs w:val="22"/>
        </w:rPr>
      </w:pPr>
    </w:p>
    <w:p w14:paraId="60C2AEF8" w14:textId="0D16C00C" w:rsidR="009D3AA4" w:rsidRPr="00F41923" w:rsidRDefault="00F60D7A" w:rsidP="00E23FFE">
      <w:pPr>
        <w:jc w:val="lowKashida"/>
        <w:rPr>
          <w:b/>
        </w:rPr>
      </w:pPr>
      <w:r w:rsidRPr="00F41923">
        <w:rPr>
          <w:b/>
        </w:rPr>
        <w:t>Research Questions</w:t>
      </w:r>
    </w:p>
    <w:p w14:paraId="3CD239C4" w14:textId="2D28815E" w:rsidR="00F60D7A" w:rsidRPr="00F41923" w:rsidRDefault="00F60D7A" w:rsidP="00E23FFE">
      <w:pPr>
        <w:jc w:val="lowKashida"/>
        <w:rPr>
          <w:rFonts w:ascii="Calibri" w:eastAsiaTheme="minorHAnsi" w:hAnsi="Calibri" w:cs="Calibri"/>
          <w:sz w:val="22"/>
          <w:szCs w:val="22"/>
          <w:lang w:val="en-US"/>
        </w:rPr>
      </w:pPr>
      <w:r w:rsidRPr="00F41923">
        <w:rPr>
          <w:rFonts w:ascii="Calibri" w:eastAsiaTheme="minorHAnsi" w:hAnsi="Calibri" w:cs="Calibri"/>
          <w:sz w:val="22"/>
          <w:szCs w:val="22"/>
          <w:lang w:val="en-US"/>
        </w:rPr>
        <w:t xml:space="preserve">The following are the proposed research questions, with the possibility to refine these further in consultation with the research consultant: </w:t>
      </w:r>
    </w:p>
    <w:p w14:paraId="05F7C367" w14:textId="0D0FE824" w:rsidR="00F60D7A" w:rsidRDefault="00F60D7A" w:rsidP="00E23FFE">
      <w:pPr>
        <w:jc w:val="lowKashida"/>
      </w:pPr>
    </w:p>
    <w:p w14:paraId="36495684" w14:textId="5E06F1D6" w:rsidR="00F60D7A" w:rsidRDefault="00F60D7A" w:rsidP="00F41923">
      <w:pPr>
        <w:pStyle w:val="ListParagraph"/>
        <w:numPr>
          <w:ilvl w:val="0"/>
          <w:numId w:val="20"/>
        </w:numPr>
        <w:jc w:val="lowKashida"/>
      </w:pPr>
      <w:r>
        <w:t xml:space="preserve">What kinds of changes have vocational training participants experienced in terms of their </w:t>
      </w:r>
      <w:r w:rsidR="00F41923">
        <w:t xml:space="preserve">financial independence, access to </w:t>
      </w:r>
      <w:r w:rsidR="007D5C1E">
        <w:t xml:space="preserve">jobs and </w:t>
      </w:r>
      <w:r w:rsidR="00F41923">
        <w:t>markets, and income generation</w:t>
      </w:r>
      <w:r>
        <w:t>?</w:t>
      </w:r>
      <w:r w:rsidR="00F41923">
        <w:t xml:space="preserve"> </w:t>
      </w:r>
    </w:p>
    <w:p w14:paraId="20607BF4" w14:textId="3977D626" w:rsidR="006463B1" w:rsidRDefault="006463B1" w:rsidP="00F41923">
      <w:pPr>
        <w:pStyle w:val="ListParagraph"/>
        <w:numPr>
          <w:ilvl w:val="0"/>
          <w:numId w:val="20"/>
        </w:numPr>
        <w:jc w:val="lowKashida"/>
      </w:pPr>
      <w:r>
        <w:t>To what extent did the women’s tailoring skills and literacy improve as a resul</w:t>
      </w:r>
      <w:r w:rsidR="00FE556D">
        <w:t>t of the training? How (if at all) were they applying what they learned</w:t>
      </w:r>
      <w:r w:rsidR="00E9272F">
        <w:t xml:space="preserve"> about tailoring and literacy</w:t>
      </w:r>
      <w:r w:rsidR="00FE556D">
        <w:t xml:space="preserve"> to their lives?</w:t>
      </w:r>
    </w:p>
    <w:p w14:paraId="54460026" w14:textId="77777777" w:rsidR="009956B2" w:rsidRDefault="00F60D7A" w:rsidP="009956B2">
      <w:pPr>
        <w:pStyle w:val="ListParagraph"/>
        <w:numPr>
          <w:ilvl w:val="0"/>
          <w:numId w:val="20"/>
        </w:numPr>
        <w:jc w:val="lowKashida"/>
        <w:rPr>
          <w:i/>
        </w:rPr>
      </w:pPr>
      <w:r>
        <w:t xml:space="preserve">What are the enabling and impeding factors that affect their economic empowerment? </w:t>
      </w:r>
      <w:r w:rsidR="00F41923" w:rsidRPr="00F41923">
        <w:rPr>
          <w:i/>
        </w:rPr>
        <w:t>(e.g. access to markets, family support, mobility rights, distribution of care responsibilities, mentorship, transportation, skills development)</w:t>
      </w:r>
    </w:p>
    <w:p w14:paraId="0E2F345F" w14:textId="6E7D3422" w:rsidR="00F60D7A" w:rsidRPr="009956B2" w:rsidRDefault="000B4405" w:rsidP="009956B2">
      <w:pPr>
        <w:pStyle w:val="ListParagraph"/>
        <w:numPr>
          <w:ilvl w:val="0"/>
          <w:numId w:val="20"/>
        </w:numPr>
        <w:jc w:val="lowKashida"/>
        <w:rPr>
          <w:i/>
        </w:rPr>
      </w:pPr>
      <w:r>
        <w:t xml:space="preserve">To what extent has there been a shift in attitudes and </w:t>
      </w:r>
      <w:r w:rsidR="00D853E6">
        <w:t>behaviors</w:t>
      </w:r>
      <w:r>
        <w:t xml:space="preserve"> of household members within the vocational training participants’ households? </w:t>
      </w:r>
    </w:p>
    <w:p w14:paraId="1485E8A6" w14:textId="354577E8" w:rsidR="00FE556D" w:rsidRDefault="00FE556D" w:rsidP="00FE556D">
      <w:pPr>
        <w:pStyle w:val="ListParagraph"/>
        <w:numPr>
          <w:ilvl w:val="0"/>
          <w:numId w:val="20"/>
        </w:numPr>
        <w:jc w:val="lowKashida"/>
      </w:pPr>
      <w:r>
        <w:t>What kinds of changes have the vocational training participants</w:t>
      </w:r>
      <w:r w:rsidR="009956B2">
        <w:t xml:space="preserve"> experienced</w:t>
      </w:r>
      <w:r>
        <w:t xml:space="preserve"> in terms of their role within the family?</w:t>
      </w:r>
    </w:p>
    <w:p w14:paraId="5AE58551" w14:textId="57E2BF4B" w:rsidR="000D0153" w:rsidRDefault="000D0153" w:rsidP="00F41923">
      <w:pPr>
        <w:pStyle w:val="ListParagraph"/>
        <w:numPr>
          <w:ilvl w:val="0"/>
          <w:numId w:val="20"/>
        </w:numPr>
        <w:jc w:val="lowKashida"/>
      </w:pPr>
      <w:r>
        <w:t>How did COVID-19 affect a) the ability of training graduates to pursue economic activities and b) their safety within the household?</w:t>
      </w:r>
    </w:p>
    <w:p w14:paraId="7AE609E2" w14:textId="127FEA0B" w:rsidR="000B4405" w:rsidRDefault="000B4405" w:rsidP="00F41923">
      <w:pPr>
        <w:pStyle w:val="ListParagraph"/>
        <w:numPr>
          <w:ilvl w:val="0"/>
          <w:numId w:val="20"/>
        </w:numPr>
        <w:jc w:val="lowKashida"/>
      </w:pPr>
      <w:r>
        <w:t xml:space="preserve">What are lessons learned about kinds of economic empowerment and support, including enabling environment, required to increase the financial independence and agency of women survivors of violence? </w:t>
      </w:r>
    </w:p>
    <w:p w14:paraId="39F155F0" w14:textId="1C809F21" w:rsidR="00AC5A5A" w:rsidRDefault="00AC5A5A" w:rsidP="00E23FFE">
      <w:pPr>
        <w:pStyle w:val="Heading1"/>
        <w:spacing w:before="0"/>
        <w:jc w:val="lowKashida"/>
        <w:rPr>
          <w:b/>
        </w:rPr>
      </w:pPr>
    </w:p>
    <w:p w14:paraId="4F884E2A" w14:textId="77777777" w:rsidR="00AC5A5A" w:rsidRDefault="00AC5A5A" w:rsidP="00E23FFE">
      <w:pPr>
        <w:pStyle w:val="Heading1"/>
        <w:spacing w:before="0"/>
        <w:jc w:val="lowKashida"/>
        <w:rPr>
          <w:b/>
        </w:rPr>
      </w:pPr>
    </w:p>
    <w:p w14:paraId="27BF5821" w14:textId="54A9BF4D" w:rsidR="004A7824" w:rsidRDefault="00CB2767" w:rsidP="00E23FFE">
      <w:pPr>
        <w:pStyle w:val="Heading1"/>
        <w:spacing w:before="0"/>
        <w:jc w:val="lowKashida"/>
        <w:rPr>
          <w:b/>
        </w:rPr>
      </w:pPr>
      <w:r>
        <w:rPr>
          <w:b/>
        </w:rPr>
        <w:t>RESEARCH</w:t>
      </w:r>
      <w:r w:rsidR="00C05249">
        <w:rPr>
          <w:b/>
        </w:rPr>
        <w:t xml:space="preserve"> DESIGN</w:t>
      </w:r>
    </w:p>
    <w:p w14:paraId="7D77FBD7" w14:textId="46C53FB4" w:rsidR="00164A6E" w:rsidRDefault="00164A6E" w:rsidP="00E23FFE">
      <w:pPr>
        <w:jc w:val="lowKashida"/>
      </w:pPr>
    </w:p>
    <w:p w14:paraId="1829B928" w14:textId="5BB7E050" w:rsidR="000E0423" w:rsidRDefault="000E0423" w:rsidP="00E23FFE">
      <w:pPr>
        <w:pStyle w:val="Heading2"/>
        <w:jc w:val="lowKashida"/>
      </w:pPr>
      <w:r>
        <w:t xml:space="preserve">PHASE 1: </w:t>
      </w:r>
      <w:r w:rsidR="00317329">
        <w:t xml:space="preserve">Research planning </w:t>
      </w:r>
    </w:p>
    <w:p w14:paraId="4F7FC4BD" w14:textId="0D06EA1B" w:rsidR="000E0423" w:rsidRDefault="000E0423" w:rsidP="00E23FFE">
      <w:pPr>
        <w:jc w:val="lowKashida"/>
      </w:pPr>
    </w:p>
    <w:p w14:paraId="59AB08B0" w14:textId="77777777" w:rsidR="00241A7A" w:rsidRDefault="00241A7A" w:rsidP="00241A7A">
      <w:pPr>
        <w:pStyle w:val="ListParagraph"/>
        <w:numPr>
          <w:ilvl w:val="0"/>
          <w:numId w:val="11"/>
        </w:numPr>
        <w:autoSpaceDE w:val="0"/>
        <w:autoSpaceDN w:val="0"/>
        <w:adjustRightInd w:val="0"/>
        <w:jc w:val="lowKashida"/>
        <w:rPr>
          <w:rFonts w:ascii="Arial" w:hAnsi="Arial" w:cs="Arial"/>
          <w:b/>
          <w:bCs/>
        </w:rPr>
      </w:pPr>
      <w:r w:rsidRPr="00E40864">
        <w:rPr>
          <w:rFonts w:ascii="Arial" w:hAnsi="Arial" w:cs="Arial"/>
          <w:b/>
          <w:bCs/>
        </w:rPr>
        <w:t>Desk review</w:t>
      </w:r>
    </w:p>
    <w:p w14:paraId="11792D2B" w14:textId="77777777" w:rsidR="00241A7A" w:rsidRDefault="00241A7A" w:rsidP="00241A7A">
      <w:pPr>
        <w:autoSpaceDE w:val="0"/>
        <w:autoSpaceDN w:val="0"/>
        <w:adjustRightInd w:val="0"/>
        <w:jc w:val="lowKashida"/>
        <w:rPr>
          <w:rFonts w:asciiTheme="minorHAnsi" w:hAnsiTheme="minorHAnsi"/>
          <w:bCs/>
        </w:rPr>
      </w:pPr>
    </w:p>
    <w:p w14:paraId="70C68D4E" w14:textId="77777777" w:rsidR="00241A7A" w:rsidRPr="00D76FAE" w:rsidRDefault="00241A7A" w:rsidP="00241A7A">
      <w:pPr>
        <w:autoSpaceDE w:val="0"/>
        <w:autoSpaceDN w:val="0"/>
        <w:adjustRightInd w:val="0"/>
        <w:jc w:val="lowKashida"/>
        <w:rPr>
          <w:rFonts w:asciiTheme="minorHAnsi" w:hAnsiTheme="minorHAnsi"/>
          <w:bCs/>
        </w:rPr>
      </w:pPr>
      <w:r w:rsidRPr="00D76FAE">
        <w:rPr>
          <w:rFonts w:asciiTheme="minorHAnsi" w:hAnsiTheme="minorHAnsi"/>
          <w:bCs/>
        </w:rPr>
        <w:t>The desk review will include:</w:t>
      </w:r>
    </w:p>
    <w:p w14:paraId="0C27DC81" w14:textId="77777777" w:rsidR="00241A7A" w:rsidRDefault="00241A7A" w:rsidP="00241A7A">
      <w:pPr>
        <w:pStyle w:val="ListParagraph"/>
        <w:numPr>
          <w:ilvl w:val="0"/>
          <w:numId w:val="2"/>
        </w:numPr>
        <w:autoSpaceDE w:val="0"/>
        <w:autoSpaceDN w:val="0"/>
        <w:adjustRightInd w:val="0"/>
        <w:jc w:val="lowKashida"/>
        <w:rPr>
          <w:rFonts w:asciiTheme="minorHAnsi" w:hAnsiTheme="minorHAnsi" w:cstheme="minorHAnsi"/>
          <w:bCs/>
        </w:rPr>
      </w:pPr>
      <w:r>
        <w:rPr>
          <w:rFonts w:asciiTheme="minorHAnsi" w:hAnsiTheme="minorHAnsi" w:cstheme="minorHAnsi"/>
          <w:bCs/>
        </w:rPr>
        <w:t xml:space="preserve">Review of related project documents on the vocational trainings and how it relates to other Amplify Change project components. </w:t>
      </w:r>
    </w:p>
    <w:p w14:paraId="7042FB61" w14:textId="77777777" w:rsidR="00241A7A" w:rsidRDefault="00241A7A" w:rsidP="00241A7A">
      <w:pPr>
        <w:pStyle w:val="ListParagraph"/>
        <w:numPr>
          <w:ilvl w:val="0"/>
          <w:numId w:val="2"/>
        </w:numPr>
        <w:autoSpaceDE w:val="0"/>
        <w:autoSpaceDN w:val="0"/>
        <w:adjustRightInd w:val="0"/>
        <w:jc w:val="lowKashida"/>
        <w:rPr>
          <w:rFonts w:asciiTheme="minorHAnsi" w:hAnsiTheme="minorHAnsi" w:cstheme="minorHAnsi"/>
          <w:bCs/>
        </w:rPr>
      </w:pPr>
      <w:r>
        <w:rPr>
          <w:rFonts w:asciiTheme="minorHAnsi" w:hAnsiTheme="minorHAnsi" w:cstheme="minorHAnsi"/>
          <w:bCs/>
        </w:rPr>
        <w:t>Preliminary data collected on vocational training outcomes for participants.</w:t>
      </w:r>
    </w:p>
    <w:p w14:paraId="54B2B31F" w14:textId="77777777" w:rsidR="00241A7A" w:rsidRPr="00BC4853" w:rsidRDefault="00241A7A" w:rsidP="00241A7A">
      <w:pPr>
        <w:pStyle w:val="ListParagraph"/>
        <w:numPr>
          <w:ilvl w:val="0"/>
          <w:numId w:val="2"/>
        </w:numPr>
        <w:autoSpaceDE w:val="0"/>
        <w:autoSpaceDN w:val="0"/>
        <w:adjustRightInd w:val="0"/>
        <w:jc w:val="lowKashida"/>
        <w:rPr>
          <w:rFonts w:asciiTheme="minorHAnsi" w:hAnsiTheme="minorHAnsi"/>
          <w:bCs/>
        </w:rPr>
      </w:pPr>
      <w:r>
        <w:rPr>
          <w:rFonts w:asciiTheme="minorHAnsi" w:hAnsiTheme="minorHAnsi" w:cstheme="minorHAnsi"/>
          <w:bCs/>
        </w:rPr>
        <w:t xml:space="preserve">Rapid scan of best practice literature on women’s economic empowerment programs and their effects on violence against women and girls. </w:t>
      </w:r>
    </w:p>
    <w:p w14:paraId="668E81E7" w14:textId="77777777" w:rsidR="00241A7A" w:rsidRDefault="00241A7A" w:rsidP="00241A7A">
      <w:pPr>
        <w:autoSpaceDE w:val="0"/>
        <w:autoSpaceDN w:val="0"/>
        <w:adjustRightInd w:val="0"/>
        <w:jc w:val="lowKashida"/>
        <w:rPr>
          <w:rFonts w:asciiTheme="minorHAnsi" w:hAnsiTheme="minorHAnsi"/>
          <w:bCs/>
          <w:sz w:val="22"/>
          <w:szCs w:val="22"/>
        </w:rPr>
      </w:pPr>
    </w:p>
    <w:p w14:paraId="041A6C5D" w14:textId="77777777" w:rsidR="00241A7A" w:rsidRPr="0050126D" w:rsidRDefault="00241A7A" w:rsidP="00241A7A">
      <w:pPr>
        <w:autoSpaceDE w:val="0"/>
        <w:autoSpaceDN w:val="0"/>
        <w:adjustRightInd w:val="0"/>
        <w:jc w:val="lowKashida"/>
        <w:rPr>
          <w:rFonts w:asciiTheme="minorHAnsi" w:hAnsiTheme="minorHAnsi"/>
          <w:bCs/>
        </w:rPr>
      </w:pPr>
      <w:r w:rsidRPr="00D100BD">
        <w:rPr>
          <w:rFonts w:asciiTheme="minorHAnsi" w:hAnsiTheme="minorHAnsi"/>
          <w:bCs/>
          <w:sz w:val="22"/>
          <w:szCs w:val="22"/>
        </w:rPr>
        <w:t xml:space="preserve">The desk </w:t>
      </w:r>
      <w:r>
        <w:rPr>
          <w:rFonts w:asciiTheme="minorHAnsi" w:hAnsiTheme="minorHAnsi"/>
          <w:bCs/>
          <w:sz w:val="22"/>
          <w:szCs w:val="22"/>
        </w:rPr>
        <w:t xml:space="preserve">and literature </w:t>
      </w:r>
      <w:r w:rsidRPr="00D100BD">
        <w:rPr>
          <w:rFonts w:asciiTheme="minorHAnsi" w:hAnsiTheme="minorHAnsi"/>
          <w:bCs/>
          <w:sz w:val="22"/>
          <w:szCs w:val="22"/>
        </w:rPr>
        <w:t xml:space="preserve">review findings will </w:t>
      </w:r>
      <w:r>
        <w:rPr>
          <w:rFonts w:asciiTheme="minorHAnsi" w:hAnsiTheme="minorHAnsi"/>
          <w:bCs/>
          <w:sz w:val="22"/>
          <w:szCs w:val="22"/>
        </w:rPr>
        <w:t xml:space="preserve">inform the research study design and data collection tool development. </w:t>
      </w:r>
      <w:r w:rsidRPr="00D100BD">
        <w:rPr>
          <w:rFonts w:asciiTheme="minorHAnsi" w:hAnsiTheme="minorHAnsi"/>
          <w:bCs/>
          <w:sz w:val="22"/>
          <w:szCs w:val="22"/>
        </w:rPr>
        <w:t xml:space="preserve"> </w:t>
      </w:r>
    </w:p>
    <w:p w14:paraId="7E4CCBED" w14:textId="61D04D1F" w:rsidR="000E0423" w:rsidRPr="000E0423" w:rsidRDefault="00904E6A" w:rsidP="00E23FFE">
      <w:pPr>
        <w:pStyle w:val="ListParagraph"/>
        <w:numPr>
          <w:ilvl w:val="0"/>
          <w:numId w:val="11"/>
        </w:numPr>
        <w:autoSpaceDE w:val="0"/>
        <w:autoSpaceDN w:val="0"/>
        <w:adjustRightInd w:val="0"/>
        <w:jc w:val="lowKashida"/>
        <w:rPr>
          <w:rFonts w:asciiTheme="minorHAnsi" w:hAnsiTheme="minorHAnsi" w:cstheme="minorHAnsi"/>
          <w:bCs/>
        </w:rPr>
      </w:pPr>
      <w:r w:rsidRPr="000E0423">
        <w:rPr>
          <w:rFonts w:ascii="Arial" w:hAnsi="Arial" w:cs="Arial"/>
          <w:b/>
          <w:bCs/>
        </w:rPr>
        <w:t xml:space="preserve">Inception </w:t>
      </w:r>
      <w:r w:rsidR="00E40864" w:rsidRPr="000E0423">
        <w:rPr>
          <w:rFonts w:ascii="Arial" w:hAnsi="Arial" w:cs="Arial"/>
          <w:b/>
          <w:bCs/>
        </w:rPr>
        <w:t xml:space="preserve">meeting </w:t>
      </w:r>
      <w:r w:rsidR="000437E2">
        <w:rPr>
          <w:rFonts w:ascii="Arial" w:hAnsi="Arial" w:cs="Arial"/>
          <w:b/>
          <w:bCs/>
        </w:rPr>
        <w:t xml:space="preserve">and report </w:t>
      </w:r>
    </w:p>
    <w:p w14:paraId="63D0DBF3" w14:textId="5E92EF83" w:rsidR="00537DC3" w:rsidRDefault="00537DC3" w:rsidP="00E23FFE">
      <w:pPr>
        <w:autoSpaceDE w:val="0"/>
        <w:autoSpaceDN w:val="0"/>
        <w:adjustRightInd w:val="0"/>
        <w:jc w:val="lowKashida"/>
        <w:rPr>
          <w:rFonts w:asciiTheme="minorHAnsi" w:hAnsiTheme="minorHAnsi" w:cstheme="minorHAnsi"/>
          <w:bCs/>
          <w:sz w:val="22"/>
        </w:rPr>
      </w:pPr>
    </w:p>
    <w:p w14:paraId="0CFE1B48" w14:textId="14F9C87A" w:rsidR="00241A7A" w:rsidRDefault="00241A7A" w:rsidP="00241A7A">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Through an inception meeting and subsequent discussions, </w:t>
      </w:r>
      <w:r w:rsidR="00537DC3">
        <w:rPr>
          <w:rFonts w:asciiTheme="minorHAnsi" w:hAnsiTheme="minorHAnsi" w:cstheme="minorHAnsi"/>
          <w:bCs/>
          <w:sz w:val="22"/>
          <w:szCs w:val="22"/>
        </w:rPr>
        <w:t xml:space="preserve">the </w:t>
      </w:r>
      <w:r w:rsidR="0011309B">
        <w:rPr>
          <w:rFonts w:asciiTheme="minorHAnsi" w:hAnsiTheme="minorHAnsi" w:cstheme="minorHAnsi"/>
          <w:bCs/>
          <w:sz w:val="22"/>
          <w:szCs w:val="22"/>
        </w:rPr>
        <w:t xml:space="preserve">research </w:t>
      </w:r>
      <w:r w:rsidR="00537DC3">
        <w:rPr>
          <w:rFonts w:asciiTheme="minorHAnsi" w:hAnsiTheme="minorHAnsi" w:cstheme="minorHAnsi"/>
          <w:bCs/>
          <w:sz w:val="22"/>
          <w:szCs w:val="22"/>
        </w:rPr>
        <w:t xml:space="preserve"> methodology should be developed in a collaborative and inclusive manner</w:t>
      </w:r>
      <w:r w:rsidR="00EA71AB" w:rsidRPr="0031134E">
        <w:rPr>
          <w:rFonts w:asciiTheme="minorHAnsi" w:hAnsiTheme="minorHAnsi" w:cstheme="minorHAnsi"/>
          <w:bCs/>
          <w:sz w:val="22"/>
          <w:szCs w:val="22"/>
        </w:rPr>
        <w:t xml:space="preserve"> </w:t>
      </w:r>
      <w:r w:rsidR="00EA71AB">
        <w:rPr>
          <w:rFonts w:asciiTheme="minorHAnsi" w:hAnsiTheme="minorHAnsi" w:cstheme="minorHAnsi"/>
          <w:bCs/>
          <w:sz w:val="22"/>
          <w:szCs w:val="22"/>
        </w:rPr>
        <w:t xml:space="preserve">with Oxfam staff both in Afghanistan and Canada, and two project partners’ staff (from both Kabul </w:t>
      </w:r>
      <w:r>
        <w:rPr>
          <w:rFonts w:asciiTheme="minorHAnsi" w:hAnsiTheme="minorHAnsi" w:cstheme="minorHAnsi"/>
          <w:bCs/>
          <w:sz w:val="22"/>
          <w:szCs w:val="22"/>
        </w:rPr>
        <w:t xml:space="preserve">and provinces. </w:t>
      </w:r>
    </w:p>
    <w:p w14:paraId="4C5F2BB8" w14:textId="6FD4E0C9" w:rsidR="00241A7A" w:rsidRDefault="00241A7A" w:rsidP="00241A7A">
      <w:pPr>
        <w:autoSpaceDE w:val="0"/>
        <w:autoSpaceDN w:val="0"/>
        <w:adjustRightInd w:val="0"/>
        <w:jc w:val="lowKashida"/>
        <w:rPr>
          <w:rFonts w:asciiTheme="minorHAnsi" w:hAnsiTheme="minorHAnsi" w:cstheme="minorHAnsi"/>
          <w:bCs/>
          <w:sz w:val="22"/>
          <w:szCs w:val="22"/>
        </w:rPr>
      </w:pPr>
    </w:p>
    <w:p w14:paraId="498EE352" w14:textId="4513992D" w:rsidR="00241A7A" w:rsidRDefault="00241A7A" w:rsidP="00241A7A">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The inception report will include: </w:t>
      </w:r>
    </w:p>
    <w:p w14:paraId="278E799E" w14:textId="22C44D4C" w:rsidR="00241A7A" w:rsidRDefault="00241A7A" w:rsidP="00241A7A">
      <w:pPr>
        <w:pStyle w:val="ListParagraph"/>
        <w:numPr>
          <w:ilvl w:val="0"/>
          <w:numId w:val="23"/>
        </w:numPr>
        <w:autoSpaceDE w:val="0"/>
        <w:autoSpaceDN w:val="0"/>
        <w:adjustRightInd w:val="0"/>
        <w:jc w:val="lowKashida"/>
        <w:rPr>
          <w:rFonts w:asciiTheme="minorHAnsi" w:hAnsiTheme="minorHAnsi" w:cstheme="minorHAnsi"/>
          <w:bCs/>
        </w:rPr>
      </w:pPr>
      <w:r>
        <w:rPr>
          <w:rFonts w:asciiTheme="minorHAnsi" w:hAnsiTheme="minorHAnsi" w:cstheme="minorHAnsi"/>
          <w:bCs/>
        </w:rPr>
        <w:t xml:space="preserve">Completed desk and literature review </w:t>
      </w:r>
    </w:p>
    <w:p w14:paraId="75AC5248" w14:textId="4724A5A6" w:rsidR="00241A7A" w:rsidRDefault="00241A7A" w:rsidP="00241A7A">
      <w:pPr>
        <w:pStyle w:val="ListParagraph"/>
        <w:numPr>
          <w:ilvl w:val="0"/>
          <w:numId w:val="23"/>
        </w:numPr>
        <w:autoSpaceDE w:val="0"/>
        <w:autoSpaceDN w:val="0"/>
        <w:adjustRightInd w:val="0"/>
        <w:jc w:val="lowKashida"/>
        <w:rPr>
          <w:rFonts w:asciiTheme="minorHAnsi" w:hAnsiTheme="minorHAnsi" w:cstheme="minorHAnsi"/>
          <w:bCs/>
        </w:rPr>
      </w:pPr>
      <w:r>
        <w:rPr>
          <w:rFonts w:asciiTheme="minorHAnsi" w:hAnsiTheme="minorHAnsi" w:cstheme="minorHAnsi"/>
          <w:bCs/>
        </w:rPr>
        <w:t xml:space="preserve">Research design </w:t>
      </w:r>
      <w:r w:rsidR="00EA71AB" w:rsidRPr="00241A7A">
        <w:rPr>
          <w:rFonts w:asciiTheme="minorHAnsi" w:hAnsiTheme="minorHAnsi" w:cstheme="minorHAnsi"/>
          <w:bCs/>
        </w:rPr>
        <w:t xml:space="preserve">including </w:t>
      </w:r>
      <w:r w:rsidR="000813F4" w:rsidRPr="00241A7A">
        <w:rPr>
          <w:rFonts w:asciiTheme="minorHAnsi" w:hAnsiTheme="minorHAnsi" w:cstheme="minorHAnsi"/>
          <w:bCs/>
        </w:rPr>
        <w:t>research</w:t>
      </w:r>
      <w:r w:rsidR="00EA71AB" w:rsidRPr="00241A7A">
        <w:rPr>
          <w:rFonts w:asciiTheme="minorHAnsi" w:hAnsiTheme="minorHAnsi" w:cstheme="minorHAnsi"/>
          <w:bCs/>
        </w:rPr>
        <w:t xml:space="preserve"> </w:t>
      </w:r>
      <w:r>
        <w:rPr>
          <w:rFonts w:asciiTheme="minorHAnsi" w:hAnsiTheme="minorHAnsi" w:cstheme="minorHAnsi"/>
          <w:bCs/>
        </w:rPr>
        <w:t xml:space="preserve">objective, </w:t>
      </w:r>
      <w:r w:rsidR="00EA71AB" w:rsidRPr="00241A7A">
        <w:rPr>
          <w:rFonts w:asciiTheme="minorHAnsi" w:hAnsiTheme="minorHAnsi" w:cstheme="minorHAnsi"/>
          <w:bCs/>
        </w:rPr>
        <w:t xml:space="preserve">questions, </w:t>
      </w:r>
      <w:r>
        <w:rPr>
          <w:rFonts w:asciiTheme="minorHAnsi" w:hAnsiTheme="minorHAnsi" w:cstheme="minorHAnsi"/>
          <w:bCs/>
        </w:rPr>
        <w:t xml:space="preserve">sampling plan, </w:t>
      </w:r>
      <w:r w:rsidR="00EA71AB" w:rsidRPr="00241A7A">
        <w:rPr>
          <w:rFonts w:asciiTheme="minorHAnsi" w:hAnsiTheme="minorHAnsi" w:cstheme="minorHAnsi"/>
          <w:bCs/>
        </w:rPr>
        <w:t xml:space="preserve">data collection tools, </w:t>
      </w:r>
      <w:r>
        <w:rPr>
          <w:rFonts w:asciiTheme="minorHAnsi" w:hAnsiTheme="minorHAnsi" w:cstheme="minorHAnsi"/>
          <w:bCs/>
        </w:rPr>
        <w:t xml:space="preserve">data collection plan, data analysis plan, validation and sense making approach </w:t>
      </w:r>
    </w:p>
    <w:p w14:paraId="63F3A66C" w14:textId="1C46414D" w:rsidR="00241A7A" w:rsidRDefault="00241A7A" w:rsidP="00241A7A">
      <w:pPr>
        <w:pStyle w:val="ListParagraph"/>
        <w:numPr>
          <w:ilvl w:val="0"/>
          <w:numId w:val="23"/>
        </w:numPr>
        <w:autoSpaceDE w:val="0"/>
        <w:autoSpaceDN w:val="0"/>
        <w:adjustRightInd w:val="0"/>
        <w:jc w:val="lowKashida"/>
        <w:rPr>
          <w:rFonts w:asciiTheme="minorHAnsi" w:hAnsiTheme="minorHAnsi" w:cstheme="minorHAnsi"/>
          <w:bCs/>
        </w:rPr>
      </w:pPr>
      <w:r>
        <w:rPr>
          <w:rFonts w:asciiTheme="minorHAnsi" w:hAnsiTheme="minorHAnsi" w:cstheme="minorHAnsi"/>
          <w:bCs/>
        </w:rPr>
        <w:t>Drafted data collection tools/guides</w:t>
      </w:r>
    </w:p>
    <w:p w14:paraId="00EBE4EB" w14:textId="1D28CFAA" w:rsidR="00241A7A" w:rsidRDefault="00241A7A" w:rsidP="00241A7A">
      <w:pPr>
        <w:pStyle w:val="ListParagraph"/>
        <w:numPr>
          <w:ilvl w:val="0"/>
          <w:numId w:val="23"/>
        </w:numPr>
        <w:autoSpaceDE w:val="0"/>
        <w:autoSpaceDN w:val="0"/>
        <w:adjustRightInd w:val="0"/>
        <w:jc w:val="lowKashida"/>
        <w:rPr>
          <w:rFonts w:asciiTheme="minorHAnsi" w:hAnsiTheme="minorHAnsi" w:cstheme="minorHAnsi"/>
          <w:bCs/>
        </w:rPr>
      </w:pPr>
      <w:r>
        <w:rPr>
          <w:rFonts w:asciiTheme="minorHAnsi" w:hAnsiTheme="minorHAnsi" w:cstheme="minorHAnsi"/>
          <w:bCs/>
        </w:rPr>
        <w:t>K</w:t>
      </w:r>
      <w:r w:rsidR="00EA71AB" w:rsidRPr="00241A7A">
        <w:rPr>
          <w:rFonts w:asciiTheme="minorHAnsi" w:hAnsiTheme="minorHAnsi" w:cstheme="minorHAnsi"/>
          <w:bCs/>
        </w:rPr>
        <w:t>ey deliverables,</w:t>
      </w:r>
      <w:r>
        <w:rPr>
          <w:rFonts w:asciiTheme="minorHAnsi" w:hAnsiTheme="minorHAnsi" w:cstheme="minorHAnsi"/>
          <w:bCs/>
        </w:rPr>
        <w:t xml:space="preserve"> and work plans with timeline </w:t>
      </w:r>
    </w:p>
    <w:p w14:paraId="2EAD08FA" w14:textId="77777777" w:rsidR="00241A7A" w:rsidRDefault="00241A7A" w:rsidP="00E23FFE">
      <w:pPr>
        <w:pStyle w:val="ListParagraph"/>
        <w:numPr>
          <w:ilvl w:val="0"/>
          <w:numId w:val="23"/>
        </w:numPr>
        <w:autoSpaceDE w:val="0"/>
        <w:autoSpaceDN w:val="0"/>
        <w:adjustRightInd w:val="0"/>
        <w:jc w:val="lowKashida"/>
        <w:rPr>
          <w:rFonts w:asciiTheme="minorHAnsi" w:hAnsiTheme="minorHAnsi" w:cstheme="minorHAnsi"/>
          <w:bCs/>
        </w:rPr>
      </w:pPr>
      <w:r>
        <w:rPr>
          <w:rFonts w:asciiTheme="minorHAnsi" w:hAnsiTheme="minorHAnsi" w:cstheme="minorHAnsi"/>
          <w:bCs/>
        </w:rPr>
        <w:t xml:space="preserve">Outline logistical support needed from Oxfam and partners </w:t>
      </w:r>
    </w:p>
    <w:p w14:paraId="1B70A3FF" w14:textId="77777777" w:rsidR="00241A7A" w:rsidRDefault="00241A7A" w:rsidP="00E23FFE">
      <w:pPr>
        <w:pStyle w:val="ListParagraph"/>
        <w:numPr>
          <w:ilvl w:val="0"/>
          <w:numId w:val="23"/>
        </w:numPr>
        <w:autoSpaceDE w:val="0"/>
        <w:autoSpaceDN w:val="0"/>
        <w:adjustRightInd w:val="0"/>
        <w:jc w:val="lowKashida"/>
        <w:rPr>
          <w:rFonts w:asciiTheme="minorHAnsi" w:hAnsiTheme="minorHAnsi" w:cstheme="minorHAnsi"/>
          <w:bCs/>
        </w:rPr>
      </w:pPr>
      <w:r>
        <w:rPr>
          <w:rFonts w:asciiTheme="minorHAnsi" w:hAnsiTheme="minorHAnsi" w:cstheme="minorHAnsi"/>
          <w:bCs/>
        </w:rPr>
        <w:t xml:space="preserve">And </w:t>
      </w:r>
      <w:r w:rsidRPr="00241A7A">
        <w:rPr>
          <w:rFonts w:asciiTheme="minorHAnsi" w:hAnsiTheme="minorHAnsi" w:cstheme="minorHAnsi"/>
          <w:bCs/>
        </w:rPr>
        <w:t>outline of what will be included in the enumerator/researcher training</w:t>
      </w:r>
    </w:p>
    <w:p w14:paraId="0CAC3FF0" w14:textId="4B5029CE" w:rsidR="003E75F9" w:rsidRPr="00241A7A" w:rsidRDefault="00241A7A" w:rsidP="00E23FFE">
      <w:pPr>
        <w:pStyle w:val="ListParagraph"/>
        <w:numPr>
          <w:ilvl w:val="0"/>
          <w:numId w:val="23"/>
        </w:numPr>
        <w:autoSpaceDE w:val="0"/>
        <w:autoSpaceDN w:val="0"/>
        <w:adjustRightInd w:val="0"/>
        <w:jc w:val="lowKashida"/>
        <w:rPr>
          <w:rFonts w:asciiTheme="minorHAnsi" w:hAnsiTheme="minorHAnsi" w:cstheme="minorHAnsi"/>
          <w:bCs/>
        </w:rPr>
      </w:pPr>
      <w:r>
        <w:rPr>
          <w:rFonts w:asciiTheme="minorHAnsi" w:hAnsiTheme="minorHAnsi" w:cstheme="minorHAnsi"/>
          <w:bCs/>
        </w:rPr>
        <w:t>A</w:t>
      </w:r>
      <w:r w:rsidR="00F85621" w:rsidRPr="00241A7A">
        <w:rPr>
          <w:rFonts w:asciiTheme="minorHAnsi" w:hAnsiTheme="minorHAnsi" w:cstheme="minorHAnsi"/>
          <w:bCs/>
        </w:rPr>
        <w:t xml:space="preserve"> report outline (table of contents) to ensure that there is shared understanding on what will be included in the final report. </w:t>
      </w:r>
    </w:p>
    <w:p w14:paraId="52734AFB" w14:textId="2C1072CD" w:rsidR="003E75F9" w:rsidRDefault="003E75F9" w:rsidP="00E23FFE">
      <w:pPr>
        <w:autoSpaceDE w:val="0"/>
        <w:autoSpaceDN w:val="0"/>
        <w:adjustRightInd w:val="0"/>
        <w:jc w:val="lowKashida"/>
        <w:rPr>
          <w:rFonts w:asciiTheme="minorHAnsi" w:hAnsiTheme="minorHAnsi" w:cstheme="minorHAnsi"/>
          <w:bCs/>
          <w:sz w:val="22"/>
          <w:szCs w:val="22"/>
        </w:rPr>
      </w:pPr>
    </w:p>
    <w:p w14:paraId="0E10E05E" w14:textId="63E904BF" w:rsidR="003E75F9" w:rsidRDefault="003E75F9" w:rsidP="00E23FFE">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Note: All data collection tools will be shared in English with the inception report. Once they are approved by the Oxfam team and partners, the consultants will translate the tools into Dari and Pashto for field research. </w:t>
      </w:r>
    </w:p>
    <w:p w14:paraId="119A3344" w14:textId="77777777" w:rsidR="00E40864" w:rsidRDefault="00E40864" w:rsidP="00E23FFE">
      <w:pPr>
        <w:autoSpaceDE w:val="0"/>
        <w:autoSpaceDN w:val="0"/>
        <w:adjustRightInd w:val="0"/>
        <w:jc w:val="lowKashida"/>
        <w:rPr>
          <w:rFonts w:asciiTheme="minorHAnsi" w:hAnsiTheme="minorHAnsi" w:cstheme="minorHAnsi"/>
          <w:bCs/>
          <w:sz w:val="22"/>
          <w:szCs w:val="22"/>
        </w:rPr>
      </w:pPr>
    </w:p>
    <w:p w14:paraId="72997BD2" w14:textId="77777777" w:rsidR="000437E2" w:rsidRPr="000E0423" w:rsidRDefault="000437E2" w:rsidP="00E23FFE">
      <w:pPr>
        <w:contextualSpacing/>
        <w:jc w:val="lowKashida"/>
        <w:rPr>
          <w:rFonts w:asciiTheme="minorHAnsi" w:hAnsiTheme="minorHAnsi"/>
          <w:sz w:val="22"/>
        </w:rPr>
      </w:pPr>
    </w:p>
    <w:p w14:paraId="518DE8EC" w14:textId="6E33B04F" w:rsidR="00904E6A" w:rsidRPr="000E0423" w:rsidRDefault="000E0423" w:rsidP="00E23FFE">
      <w:pPr>
        <w:pStyle w:val="Heading2"/>
        <w:jc w:val="lowKashida"/>
        <w:rPr>
          <w:rFonts w:ascii="Arial" w:hAnsi="Arial" w:cs="Arial"/>
        </w:rPr>
      </w:pPr>
      <w:r w:rsidRPr="000E0423">
        <w:t xml:space="preserve">PHASE 2: </w:t>
      </w:r>
      <w:r w:rsidR="00E40864" w:rsidRPr="000E0423">
        <w:rPr>
          <w:rFonts w:ascii="Arial" w:hAnsi="Arial" w:cs="Arial"/>
        </w:rPr>
        <w:t xml:space="preserve">Primary data collection </w:t>
      </w:r>
    </w:p>
    <w:p w14:paraId="36C97007" w14:textId="180E088F" w:rsidR="00E40864" w:rsidRDefault="00E40864" w:rsidP="00E23FFE">
      <w:pPr>
        <w:jc w:val="lowKashida"/>
        <w:rPr>
          <w:b/>
        </w:rPr>
      </w:pPr>
    </w:p>
    <w:p w14:paraId="42465EE0" w14:textId="2523A060" w:rsidR="003E75F9" w:rsidRDefault="00241A7A" w:rsidP="003E75F9">
      <w:pPr>
        <w:jc w:val="lowKashida"/>
      </w:pPr>
      <w:r>
        <w:rPr>
          <w:rFonts w:asciiTheme="minorHAnsi" w:hAnsiTheme="minorHAnsi" w:cstheme="minorHAnsi"/>
          <w:bCs/>
          <w:sz w:val="22"/>
        </w:rPr>
        <w:t>Before initiating</w:t>
      </w:r>
      <w:r w:rsidR="003E75F9">
        <w:rPr>
          <w:rFonts w:asciiTheme="minorHAnsi" w:hAnsiTheme="minorHAnsi" w:cstheme="minorHAnsi"/>
          <w:bCs/>
          <w:sz w:val="22"/>
        </w:rPr>
        <w:t xml:space="preserve"> the field research, the consultancy will conduct a training with </w:t>
      </w:r>
      <w:r>
        <w:rPr>
          <w:rFonts w:asciiTheme="minorHAnsi" w:hAnsiTheme="minorHAnsi" w:cstheme="minorHAnsi"/>
          <w:bCs/>
          <w:sz w:val="22"/>
        </w:rPr>
        <w:t xml:space="preserve">their researchers to provide a thorough overview of the research methodology, approach, ethical considerations, work plan, and logistics in the field. The training content outline should be provided with the inception report. Oxfam and partners will also participate in the training. </w:t>
      </w:r>
    </w:p>
    <w:p w14:paraId="7F11FEED" w14:textId="21107395" w:rsidR="00E40864" w:rsidRDefault="00966557" w:rsidP="00E23FFE">
      <w:pPr>
        <w:jc w:val="lowKashida"/>
        <w:rPr>
          <w:rFonts w:asciiTheme="minorHAnsi" w:hAnsiTheme="minorHAnsi" w:cstheme="minorHAnsi"/>
          <w:bCs/>
        </w:rPr>
      </w:pPr>
      <w:r>
        <w:rPr>
          <w:rFonts w:asciiTheme="minorHAnsi" w:hAnsiTheme="minorHAnsi" w:cstheme="minorHAnsi"/>
          <w:bCs/>
          <w:sz w:val="22"/>
        </w:rPr>
        <w:t xml:space="preserve">The consultant will </w:t>
      </w:r>
      <w:r w:rsidRPr="003E75F9">
        <w:rPr>
          <w:rFonts w:ascii="Calibri" w:hAnsi="Calibri" w:cs="Calibri"/>
          <w:bCs/>
          <w:sz w:val="22"/>
        </w:rPr>
        <w:t>conduct</w:t>
      </w:r>
      <w:r>
        <w:rPr>
          <w:rFonts w:asciiTheme="minorHAnsi" w:hAnsiTheme="minorHAnsi" w:cstheme="minorHAnsi"/>
          <w:bCs/>
          <w:sz w:val="22"/>
        </w:rPr>
        <w:t xml:space="preserve"> field research</w:t>
      </w:r>
      <w:r w:rsidR="00BB40AE">
        <w:rPr>
          <w:rFonts w:asciiTheme="minorHAnsi" w:hAnsiTheme="minorHAnsi" w:cstheme="minorHAnsi"/>
          <w:bCs/>
          <w:sz w:val="22"/>
        </w:rPr>
        <w:t xml:space="preserve"> </w:t>
      </w:r>
      <w:r w:rsidR="00E40864" w:rsidRPr="0031134E">
        <w:rPr>
          <w:rFonts w:asciiTheme="minorHAnsi" w:hAnsiTheme="minorHAnsi" w:cstheme="minorHAnsi"/>
          <w:bCs/>
          <w:sz w:val="22"/>
        </w:rPr>
        <w:t>in the target project regions</w:t>
      </w:r>
      <w:r w:rsidR="00E40864">
        <w:rPr>
          <w:rFonts w:asciiTheme="minorHAnsi" w:hAnsiTheme="minorHAnsi" w:cstheme="minorHAnsi"/>
          <w:bCs/>
          <w:sz w:val="22"/>
        </w:rPr>
        <w:t xml:space="preserve"> (see Table 1)</w:t>
      </w:r>
      <w:r w:rsidR="00E40864">
        <w:rPr>
          <w:rFonts w:asciiTheme="minorHAnsi" w:hAnsiTheme="minorHAnsi" w:cstheme="minorHAnsi"/>
          <w:bCs/>
        </w:rPr>
        <w:t>.</w:t>
      </w:r>
    </w:p>
    <w:p w14:paraId="0F34FE71" w14:textId="5F6404A3" w:rsidR="00E40864" w:rsidRDefault="00E40864" w:rsidP="00E23FFE">
      <w:pPr>
        <w:jc w:val="lowKashida"/>
        <w:rPr>
          <w:b/>
        </w:rPr>
      </w:pPr>
    </w:p>
    <w:p w14:paraId="39AD0D9A" w14:textId="29D9F45F" w:rsidR="00E40864" w:rsidRPr="00966557" w:rsidRDefault="00E40864" w:rsidP="00E23FFE">
      <w:pPr>
        <w:autoSpaceDE w:val="0"/>
        <w:autoSpaceDN w:val="0"/>
        <w:adjustRightInd w:val="0"/>
        <w:jc w:val="lowKashida"/>
        <w:rPr>
          <w:rFonts w:asciiTheme="minorHAnsi" w:hAnsiTheme="minorHAnsi" w:cstheme="minorHAnsi"/>
          <w:b/>
          <w:bCs/>
          <w:sz w:val="22"/>
          <w:szCs w:val="22"/>
        </w:rPr>
      </w:pPr>
      <w:r w:rsidRPr="00966557">
        <w:rPr>
          <w:rFonts w:asciiTheme="minorHAnsi" w:hAnsiTheme="minorHAnsi" w:cstheme="minorHAnsi"/>
          <w:b/>
          <w:bCs/>
          <w:sz w:val="22"/>
          <w:szCs w:val="22"/>
        </w:rPr>
        <w:t xml:space="preserve">Table 1. Geographic locations of the </w:t>
      </w:r>
      <w:r w:rsidR="005C4747" w:rsidRPr="00966557">
        <w:rPr>
          <w:rFonts w:asciiTheme="minorHAnsi" w:hAnsiTheme="minorHAnsi" w:cstheme="minorHAnsi"/>
          <w:b/>
          <w:bCs/>
          <w:sz w:val="22"/>
          <w:szCs w:val="22"/>
        </w:rPr>
        <w:t xml:space="preserve">research </w:t>
      </w:r>
      <w:r w:rsidRPr="00966557">
        <w:rPr>
          <w:rFonts w:asciiTheme="minorHAnsi" w:hAnsiTheme="minorHAnsi" w:cstheme="minorHAnsi"/>
          <w:b/>
          <w:bCs/>
          <w:sz w:val="22"/>
          <w:szCs w:val="22"/>
        </w:rPr>
        <w:t xml:space="preserve"> </w:t>
      </w:r>
    </w:p>
    <w:tbl>
      <w:tblPr>
        <w:tblStyle w:val="TableGrid"/>
        <w:tblW w:w="0" w:type="auto"/>
        <w:tblLook w:val="04A0" w:firstRow="1" w:lastRow="0" w:firstColumn="1" w:lastColumn="0" w:noHBand="0" w:noVBand="1"/>
      </w:tblPr>
      <w:tblGrid>
        <w:gridCol w:w="1345"/>
        <w:gridCol w:w="3420"/>
        <w:gridCol w:w="3150"/>
      </w:tblGrid>
      <w:tr w:rsidR="00966557" w14:paraId="6BB0BBD0" w14:textId="77777777" w:rsidTr="00966557">
        <w:tc>
          <w:tcPr>
            <w:tcW w:w="1345" w:type="dxa"/>
            <w:shd w:val="clear" w:color="auto" w:fill="D0CECE" w:themeFill="background2" w:themeFillShade="E6"/>
          </w:tcPr>
          <w:p w14:paraId="3EEFA297" w14:textId="77777777" w:rsidR="00966557" w:rsidRPr="0031134E" w:rsidRDefault="00966557" w:rsidP="00E23FFE">
            <w:pPr>
              <w:autoSpaceDE w:val="0"/>
              <w:autoSpaceDN w:val="0"/>
              <w:adjustRightInd w:val="0"/>
              <w:jc w:val="lowKashida"/>
              <w:rPr>
                <w:rFonts w:asciiTheme="minorHAnsi" w:hAnsiTheme="minorHAnsi" w:cstheme="minorHAnsi"/>
                <w:b/>
                <w:bCs/>
                <w:sz w:val="22"/>
                <w:szCs w:val="22"/>
              </w:rPr>
            </w:pPr>
            <w:r w:rsidRPr="0031134E">
              <w:rPr>
                <w:rFonts w:asciiTheme="minorHAnsi" w:hAnsiTheme="minorHAnsi" w:cstheme="minorHAnsi"/>
                <w:b/>
                <w:bCs/>
                <w:sz w:val="22"/>
                <w:szCs w:val="22"/>
              </w:rPr>
              <w:t>Province</w:t>
            </w:r>
          </w:p>
        </w:tc>
        <w:tc>
          <w:tcPr>
            <w:tcW w:w="3420" w:type="dxa"/>
            <w:shd w:val="clear" w:color="auto" w:fill="D0CECE" w:themeFill="background2" w:themeFillShade="E6"/>
          </w:tcPr>
          <w:p w14:paraId="242053ED" w14:textId="07225E50" w:rsidR="00966557" w:rsidRPr="0031134E" w:rsidRDefault="00966557" w:rsidP="00E23FFE">
            <w:pPr>
              <w:autoSpaceDE w:val="0"/>
              <w:autoSpaceDN w:val="0"/>
              <w:adjustRightInd w:val="0"/>
              <w:jc w:val="lowKashida"/>
              <w:rPr>
                <w:rFonts w:asciiTheme="minorHAnsi" w:hAnsiTheme="minorHAnsi" w:cstheme="minorHAnsi"/>
                <w:b/>
                <w:bCs/>
                <w:sz w:val="22"/>
                <w:szCs w:val="22"/>
              </w:rPr>
            </w:pPr>
            <w:r>
              <w:rPr>
                <w:rFonts w:asciiTheme="minorHAnsi" w:hAnsiTheme="minorHAnsi" w:cstheme="minorHAnsi"/>
                <w:b/>
                <w:bCs/>
                <w:sz w:val="22"/>
                <w:szCs w:val="22"/>
              </w:rPr>
              <w:t>Implementing partner</w:t>
            </w:r>
          </w:p>
        </w:tc>
        <w:tc>
          <w:tcPr>
            <w:tcW w:w="3150" w:type="dxa"/>
            <w:shd w:val="clear" w:color="auto" w:fill="D0CECE" w:themeFill="background2" w:themeFillShade="E6"/>
          </w:tcPr>
          <w:p w14:paraId="0A3D45F0" w14:textId="16E1FB6E" w:rsidR="00966557" w:rsidRPr="0031134E" w:rsidRDefault="00966557" w:rsidP="00E23FFE">
            <w:pPr>
              <w:autoSpaceDE w:val="0"/>
              <w:autoSpaceDN w:val="0"/>
              <w:adjustRightInd w:val="0"/>
              <w:jc w:val="lowKashida"/>
              <w:rPr>
                <w:rFonts w:asciiTheme="minorHAnsi" w:hAnsiTheme="minorHAnsi" w:cstheme="minorHAnsi"/>
                <w:b/>
                <w:bCs/>
                <w:sz w:val="22"/>
                <w:szCs w:val="22"/>
              </w:rPr>
            </w:pPr>
            <w:r w:rsidRPr="0031134E">
              <w:rPr>
                <w:rFonts w:asciiTheme="minorHAnsi" w:hAnsiTheme="minorHAnsi" w:cstheme="minorHAnsi"/>
                <w:b/>
                <w:bCs/>
                <w:sz w:val="22"/>
                <w:szCs w:val="22"/>
              </w:rPr>
              <w:t>District</w:t>
            </w:r>
            <w:r>
              <w:rPr>
                <w:rFonts w:asciiTheme="minorHAnsi" w:hAnsiTheme="minorHAnsi" w:cstheme="minorHAnsi"/>
                <w:b/>
                <w:bCs/>
                <w:sz w:val="22"/>
                <w:szCs w:val="22"/>
              </w:rPr>
              <w:t>s</w:t>
            </w:r>
          </w:p>
        </w:tc>
      </w:tr>
      <w:tr w:rsidR="00966557" w14:paraId="2EF45667" w14:textId="77777777" w:rsidTr="00966557">
        <w:tc>
          <w:tcPr>
            <w:tcW w:w="1345" w:type="dxa"/>
          </w:tcPr>
          <w:p w14:paraId="7621FA2B" w14:textId="481A3D1F" w:rsidR="00966557" w:rsidRDefault="00966557" w:rsidP="00966557">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Balkh </w:t>
            </w:r>
          </w:p>
        </w:tc>
        <w:tc>
          <w:tcPr>
            <w:tcW w:w="3420" w:type="dxa"/>
          </w:tcPr>
          <w:p w14:paraId="4B847E8E" w14:textId="5F7DC444" w:rsidR="00966557" w:rsidRPr="00966557" w:rsidRDefault="00966557" w:rsidP="00966557">
            <w:pPr>
              <w:rPr>
                <w:rFonts w:asciiTheme="minorHAnsi" w:hAnsiTheme="minorHAnsi" w:cstheme="minorHAnsi"/>
              </w:rPr>
            </w:pPr>
            <w:r w:rsidRPr="00966557">
              <w:rPr>
                <w:rFonts w:asciiTheme="minorHAnsi" w:hAnsiTheme="minorHAnsi" w:cstheme="minorHAnsi"/>
              </w:rPr>
              <w:t>Afghanistan Civil Society Forum-organization (ACSFo)</w:t>
            </w:r>
          </w:p>
        </w:tc>
        <w:tc>
          <w:tcPr>
            <w:tcW w:w="3150" w:type="dxa"/>
          </w:tcPr>
          <w:p w14:paraId="10873B23" w14:textId="07405EE0" w:rsidR="00966557" w:rsidRDefault="00966557" w:rsidP="00E23FFE">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 Balkh, </w:t>
            </w:r>
            <w:proofErr w:type="spellStart"/>
            <w:r>
              <w:rPr>
                <w:rFonts w:asciiTheme="minorHAnsi" w:hAnsiTheme="minorHAnsi" w:cstheme="minorHAnsi"/>
                <w:bCs/>
                <w:sz w:val="22"/>
                <w:szCs w:val="22"/>
              </w:rPr>
              <w:t>Dehdadi</w:t>
            </w:r>
            <w:proofErr w:type="spellEnd"/>
            <w:r>
              <w:rPr>
                <w:rFonts w:asciiTheme="minorHAnsi" w:hAnsiTheme="minorHAnsi" w:cstheme="minorHAnsi"/>
                <w:bCs/>
                <w:sz w:val="22"/>
                <w:szCs w:val="22"/>
              </w:rPr>
              <w:t xml:space="preserve">, and </w:t>
            </w:r>
            <w:proofErr w:type="spellStart"/>
            <w:r>
              <w:rPr>
                <w:rFonts w:asciiTheme="minorHAnsi" w:hAnsiTheme="minorHAnsi" w:cstheme="minorHAnsi"/>
                <w:bCs/>
                <w:sz w:val="22"/>
                <w:szCs w:val="22"/>
              </w:rPr>
              <w:t>Khulum</w:t>
            </w:r>
            <w:proofErr w:type="spellEnd"/>
          </w:p>
        </w:tc>
      </w:tr>
      <w:tr w:rsidR="00966557" w14:paraId="39574C6F" w14:textId="77777777" w:rsidTr="00966557">
        <w:tc>
          <w:tcPr>
            <w:tcW w:w="1345" w:type="dxa"/>
          </w:tcPr>
          <w:p w14:paraId="6EA37918" w14:textId="46A6EFA6" w:rsidR="00966557" w:rsidRDefault="00966557" w:rsidP="00966557">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Herat </w:t>
            </w:r>
          </w:p>
        </w:tc>
        <w:tc>
          <w:tcPr>
            <w:tcW w:w="3420" w:type="dxa"/>
          </w:tcPr>
          <w:p w14:paraId="28AC2D49" w14:textId="32435365" w:rsidR="00966557" w:rsidRDefault="00966557" w:rsidP="00E23FFE">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Afghan Women’s Educational Center (AWEC)</w:t>
            </w:r>
          </w:p>
        </w:tc>
        <w:tc>
          <w:tcPr>
            <w:tcW w:w="3150" w:type="dxa"/>
          </w:tcPr>
          <w:p w14:paraId="10697918" w14:textId="34F7FCDB" w:rsidR="00966557" w:rsidRDefault="00966557" w:rsidP="00E23FFE">
            <w:pPr>
              <w:autoSpaceDE w:val="0"/>
              <w:autoSpaceDN w:val="0"/>
              <w:adjustRightInd w:val="0"/>
              <w:jc w:val="lowKashida"/>
              <w:rPr>
                <w:rFonts w:asciiTheme="minorHAnsi" w:hAnsiTheme="minorHAnsi" w:cstheme="minorHAnsi"/>
                <w:bCs/>
                <w:sz w:val="22"/>
                <w:szCs w:val="22"/>
              </w:rPr>
            </w:pPr>
            <w:proofErr w:type="spellStart"/>
            <w:r>
              <w:rPr>
                <w:rFonts w:asciiTheme="minorHAnsi" w:hAnsiTheme="minorHAnsi" w:cstheme="minorHAnsi"/>
                <w:bCs/>
                <w:sz w:val="22"/>
                <w:szCs w:val="22"/>
              </w:rPr>
              <w:t>Guzara</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Karukh</w:t>
            </w:r>
            <w:proofErr w:type="spellEnd"/>
            <w:r>
              <w:rPr>
                <w:rFonts w:asciiTheme="minorHAnsi" w:hAnsiTheme="minorHAnsi" w:cstheme="minorHAnsi"/>
                <w:bCs/>
                <w:sz w:val="22"/>
                <w:szCs w:val="22"/>
              </w:rPr>
              <w:t xml:space="preserve"> and </w:t>
            </w:r>
            <w:proofErr w:type="spellStart"/>
            <w:r>
              <w:rPr>
                <w:rFonts w:asciiTheme="minorHAnsi" w:hAnsiTheme="minorHAnsi" w:cstheme="minorHAnsi"/>
                <w:bCs/>
                <w:sz w:val="22"/>
                <w:szCs w:val="22"/>
              </w:rPr>
              <w:t>Enjil</w:t>
            </w:r>
            <w:proofErr w:type="spellEnd"/>
          </w:p>
        </w:tc>
      </w:tr>
    </w:tbl>
    <w:p w14:paraId="1B12C21A" w14:textId="77777777" w:rsidR="00E40864" w:rsidRDefault="00E40864" w:rsidP="00E23FFE">
      <w:pPr>
        <w:jc w:val="lowKashida"/>
        <w:rPr>
          <w:b/>
        </w:rPr>
      </w:pPr>
    </w:p>
    <w:p w14:paraId="6E38E6DA" w14:textId="0E9EC6F3" w:rsidR="00F762B2" w:rsidRPr="00F762B2" w:rsidRDefault="00F762B2" w:rsidP="00F85621">
      <w:pPr>
        <w:rPr>
          <w:rFonts w:ascii="Calibri" w:hAnsi="Calibri" w:cs="Calibri"/>
          <w:b/>
          <w:sz w:val="22"/>
          <w:u w:val="single"/>
        </w:rPr>
      </w:pPr>
      <w:r w:rsidRPr="00F762B2">
        <w:rPr>
          <w:rFonts w:ascii="Calibri" w:hAnsi="Calibri" w:cs="Calibri"/>
          <w:b/>
          <w:sz w:val="22"/>
          <w:u w:val="single"/>
        </w:rPr>
        <w:t xml:space="preserve">Data collection methods </w:t>
      </w:r>
    </w:p>
    <w:p w14:paraId="5A4CE206" w14:textId="5BC4DF5F" w:rsidR="003E75F9" w:rsidRDefault="003E75F9" w:rsidP="00F85621">
      <w:pPr>
        <w:rPr>
          <w:rFonts w:ascii="Calibri" w:hAnsi="Calibri" w:cs="Calibri"/>
          <w:sz w:val="22"/>
        </w:rPr>
      </w:pPr>
      <w:r>
        <w:rPr>
          <w:rFonts w:ascii="Calibri" w:hAnsi="Calibri" w:cs="Calibri"/>
          <w:sz w:val="22"/>
        </w:rPr>
        <w:t xml:space="preserve">The primary data collection method in this research is </w:t>
      </w:r>
      <w:r w:rsidRPr="003E75F9">
        <w:rPr>
          <w:rFonts w:ascii="Calibri" w:hAnsi="Calibri" w:cs="Calibri"/>
          <w:b/>
          <w:sz w:val="22"/>
        </w:rPr>
        <w:t>In Depth Interviews</w:t>
      </w:r>
      <w:r w:rsidR="0024792F">
        <w:rPr>
          <w:rStyle w:val="FootnoteReference"/>
          <w:rFonts w:ascii="Calibri" w:hAnsi="Calibri" w:cs="Calibri"/>
          <w:b/>
          <w:sz w:val="22"/>
        </w:rPr>
        <w:footnoteReference w:id="3"/>
      </w:r>
      <w:r>
        <w:rPr>
          <w:rFonts w:ascii="Calibri" w:hAnsi="Calibri" w:cs="Calibri"/>
          <w:sz w:val="22"/>
        </w:rPr>
        <w:t xml:space="preserve"> with a segment of women who completed the vocational training. In each of the six project districts, the consultant will meet with and interview 8-10 women – for a total of 48-60 interviews. </w:t>
      </w:r>
    </w:p>
    <w:p w14:paraId="420894E0" w14:textId="77777777" w:rsidR="003E75F9" w:rsidRDefault="003E75F9" w:rsidP="00F85621">
      <w:pPr>
        <w:rPr>
          <w:rFonts w:ascii="Calibri" w:hAnsi="Calibri" w:cs="Calibri"/>
          <w:sz w:val="22"/>
        </w:rPr>
      </w:pPr>
    </w:p>
    <w:p w14:paraId="53DB8432" w14:textId="5287E27C" w:rsidR="00F85621" w:rsidRDefault="003E75F9" w:rsidP="00F85621">
      <w:pPr>
        <w:rPr>
          <w:rFonts w:ascii="Calibri" w:hAnsi="Calibri" w:cs="Calibri"/>
          <w:sz w:val="22"/>
        </w:rPr>
      </w:pPr>
      <w:r>
        <w:rPr>
          <w:rFonts w:ascii="Calibri" w:hAnsi="Calibri" w:cs="Calibri"/>
          <w:sz w:val="22"/>
        </w:rPr>
        <w:lastRenderedPageBreak/>
        <w:t xml:space="preserve">These interviews will document the women’s experiences since participating in the vocational training and the successes and challenges they’ve experienced in pursuing economic activities. Interviews will be recorded to allow for transcription. </w:t>
      </w:r>
    </w:p>
    <w:p w14:paraId="1A407680" w14:textId="585E6F1A" w:rsidR="003E75F9" w:rsidRDefault="003E75F9" w:rsidP="00F85621">
      <w:pPr>
        <w:rPr>
          <w:rFonts w:ascii="Calibri" w:hAnsi="Calibri" w:cs="Calibri"/>
          <w:sz w:val="22"/>
        </w:rPr>
      </w:pPr>
    </w:p>
    <w:p w14:paraId="1406474B" w14:textId="76977335" w:rsidR="00F41923" w:rsidRPr="003E75F9" w:rsidRDefault="003E75F9" w:rsidP="003E75F9">
      <w:pPr>
        <w:rPr>
          <w:rFonts w:ascii="Calibri" w:hAnsi="Calibri" w:cs="Calibri"/>
          <w:sz w:val="22"/>
        </w:rPr>
      </w:pPr>
      <w:r>
        <w:rPr>
          <w:rFonts w:ascii="Calibri" w:hAnsi="Calibri" w:cs="Calibri"/>
          <w:sz w:val="22"/>
        </w:rPr>
        <w:t xml:space="preserve">Note: All research participants must complete a consent protocol before participating in the research. Also, </w:t>
      </w:r>
      <w:r>
        <w:rPr>
          <w:rFonts w:asciiTheme="minorHAnsi" w:hAnsiTheme="minorHAnsi" w:cstheme="minorHAnsi"/>
          <w:bCs/>
          <w:sz w:val="22"/>
        </w:rPr>
        <w:t>w</w:t>
      </w:r>
      <w:r w:rsidR="00F41923" w:rsidRPr="003E75F9">
        <w:rPr>
          <w:rFonts w:asciiTheme="minorHAnsi" w:hAnsiTheme="minorHAnsi" w:cstheme="minorHAnsi"/>
          <w:bCs/>
          <w:sz w:val="22"/>
        </w:rPr>
        <w:t>omen must only be surveyed by female enumerators</w:t>
      </w:r>
      <w:r>
        <w:rPr>
          <w:rFonts w:asciiTheme="minorHAnsi" w:hAnsiTheme="minorHAnsi" w:cstheme="minorHAnsi"/>
          <w:bCs/>
          <w:sz w:val="22"/>
        </w:rPr>
        <w:t>.</w:t>
      </w:r>
    </w:p>
    <w:p w14:paraId="541AF046" w14:textId="77777777" w:rsidR="003E75F9" w:rsidRDefault="003E75F9" w:rsidP="003E75F9">
      <w:pPr>
        <w:contextualSpacing/>
        <w:jc w:val="lowKashida"/>
        <w:textAlignment w:val="center"/>
        <w:rPr>
          <w:rFonts w:asciiTheme="minorHAnsi" w:hAnsiTheme="minorHAnsi" w:cstheme="minorHAnsi"/>
          <w:bCs/>
        </w:rPr>
      </w:pPr>
    </w:p>
    <w:p w14:paraId="3F313516" w14:textId="2FA5D4C4" w:rsidR="00C31103" w:rsidRDefault="00F762B2" w:rsidP="003E75F9">
      <w:pPr>
        <w:contextualSpacing/>
        <w:jc w:val="lowKashida"/>
        <w:textAlignment w:val="center"/>
        <w:rPr>
          <w:rFonts w:asciiTheme="minorHAnsi" w:hAnsiTheme="minorHAnsi" w:cstheme="minorHAnsi"/>
          <w:bCs/>
          <w:sz w:val="22"/>
        </w:rPr>
      </w:pPr>
      <w:r w:rsidRPr="00F762B2">
        <w:rPr>
          <w:rFonts w:asciiTheme="minorHAnsi" w:hAnsiTheme="minorHAnsi" w:cstheme="minorHAnsi"/>
          <w:bCs/>
          <w:sz w:val="22"/>
        </w:rPr>
        <w:t xml:space="preserve">Where appropriate, consultants will also conduct </w:t>
      </w:r>
      <w:r w:rsidRPr="00F762B2">
        <w:rPr>
          <w:rFonts w:asciiTheme="minorHAnsi" w:hAnsiTheme="minorHAnsi" w:cstheme="minorHAnsi"/>
          <w:b/>
          <w:bCs/>
          <w:sz w:val="22"/>
        </w:rPr>
        <w:t>field observations</w:t>
      </w:r>
      <w:r w:rsidRPr="00F762B2">
        <w:rPr>
          <w:rFonts w:asciiTheme="minorHAnsi" w:hAnsiTheme="minorHAnsi" w:cstheme="minorHAnsi"/>
          <w:bCs/>
          <w:sz w:val="22"/>
        </w:rPr>
        <w:t xml:space="preserve"> by accompanying women to their homes to observe their home-based work space, and/or to markets and other spaces where they are selling their goods. For women who obtained jobs since completing the vocational training, consultants may accompany them to their workplace, if permitted. </w:t>
      </w:r>
      <w:r w:rsidRPr="00131677">
        <w:rPr>
          <w:rFonts w:asciiTheme="minorHAnsi" w:hAnsiTheme="minorHAnsi" w:cstheme="minorHAnsi"/>
          <w:bCs/>
          <w:sz w:val="22"/>
        </w:rPr>
        <w:t xml:space="preserve">These field observations will support </w:t>
      </w:r>
      <w:r w:rsidR="00E93234" w:rsidRPr="00131677">
        <w:rPr>
          <w:rFonts w:asciiTheme="minorHAnsi" w:hAnsiTheme="minorHAnsi" w:cstheme="minorHAnsi"/>
          <w:bCs/>
          <w:sz w:val="22"/>
        </w:rPr>
        <w:t>the</w:t>
      </w:r>
      <w:r w:rsidRPr="00131677">
        <w:rPr>
          <w:rFonts w:asciiTheme="minorHAnsi" w:hAnsiTheme="minorHAnsi" w:cstheme="minorHAnsi"/>
          <w:bCs/>
          <w:sz w:val="22"/>
        </w:rPr>
        <w:t xml:space="preserve"> research </w:t>
      </w:r>
      <w:r w:rsidR="00131677" w:rsidRPr="00131677">
        <w:rPr>
          <w:rFonts w:asciiTheme="minorHAnsi" w:hAnsiTheme="minorHAnsi" w:cstheme="minorHAnsi"/>
          <w:bCs/>
          <w:sz w:val="22"/>
        </w:rPr>
        <w:t xml:space="preserve">objectives by observing </w:t>
      </w:r>
      <w:r w:rsidRPr="00131677">
        <w:rPr>
          <w:rFonts w:asciiTheme="minorHAnsi" w:hAnsiTheme="minorHAnsi" w:cstheme="minorHAnsi"/>
          <w:bCs/>
          <w:sz w:val="22"/>
        </w:rPr>
        <w:t>various factors within the women’s environment that enable or impede their economic empowerment.</w:t>
      </w:r>
      <w:r>
        <w:rPr>
          <w:rFonts w:asciiTheme="minorHAnsi" w:hAnsiTheme="minorHAnsi" w:cstheme="minorHAnsi"/>
          <w:bCs/>
          <w:sz w:val="22"/>
        </w:rPr>
        <w:t xml:space="preserve"> </w:t>
      </w:r>
    </w:p>
    <w:p w14:paraId="36AA744F" w14:textId="443CBC43" w:rsidR="00F762B2" w:rsidRDefault="00F762B2" w:rsidP="003E75F9">
      <w:pPr>
        <w:contextualSpacing/>
        <w:jc w:val="lowKashida"/>
        <w:textAlignment w:val="center"/>
        <w:rPr>
          <w:rFonts w:asciiTheme="minorHAnsi" w:hAnsiTheme="minorHAnsi" w:cstheme="minorHAnsi"/>
          <w:bCs/>
          <w:sz w:val="22"/>
        </w:rPr>
      </w:pPr>
    </w:p>
    <w:p w14:paraId="690F2DB4" w14:textId="30B3D111" w:rsidR="00F762B2" w:rsidRPr="00F762B2" w:rsidRDefault="00F762B2" w:rsidP="003E75F9">
      <w:pPr>
        <w:contextualSpacing/>
        <w:jc w:val="lowKashida"/>
        <w:textAlignment w:val="center"/>
        <w:rPr>
          <w:rFonts w:cs="Times New Roman"/>
          <w:sz w:val="22"/>
        </w:rPr>
      </w:pPr>
      <w:r>
        <w:rPr>
          <w:rFonts w:asciiTheme="minorHAnsi" w:hAnsiTheme="minorHAnsi" w:cstheme="minorHAnsi"/>
          <w:bCs/>
          <w:sz w:val="22"/>
        </w:rPr>
        <w:t xml:space="preserve">In addition to the In-depth interviews and field observations, the consultants will conduct focus groups and possible key informant interviews, as outlined in Table 2. </w:t>
      </w:r>
    </w:p>
    <w:p w14:paraId="2AFEE368" w14:textId="77777777" w:rsidR="004A7824" w:rsidRDefault="004A7824" w:rsidP="00E23FFE">
      <w:pPr>
        <w:jc w:val="lowKashida"/>
        <w:rPr>
          <w:rFonts w:asciiTheme="minorHAnsi" w:hAnsiTheme="minorHAnsi" w:cstheme="minorHAnsi"/>
          <w:bCs/>
          <w:sz w:val="22"/>
          <w:szCs w:val="22"/>
        </w:rPr>
      </w:pPr>
    </w:p>
    <w:p w14:paraId="2BD9A1A8" w14:textId="725158FA" w:rsidR="000D55D8" w:rsidRPr="00D100BD" w:rsidRDefault="00F762B2" w:rsidP="00E23FFE">
      <w:pPr>
        <w:autoSpaceDE w:val="0"/>
        <w:autoSpaceDN w:val="0"/>
        <w:adjustRightInd w:val="0"/>
        <w:jc w:val="lowKashida"/>
        <w:rPr>
          <w:rFonts w:asciiTheme="minorHAnsi" w:hAnsiTheme="minorHAnsi" w:cstheme="minorHAnsi"/>
          <w:b/>
          <w:bCs/>
          <w:sz w:val="22"/>
          <w:szCs w:val="22"/>
        </w:rPr>
      </w:pPr>
      <w:r>
        <w:rPr>
          <w:rFonts w:asciiTheme="minorHAnsi" w:hAnsiTheme="minorHAnsi" w:cstheme="minorHAnsi"/>
          <w:b/>
          <w:bCs/>
          <w:sz w:val="22"/>
          <w:szCs w:val="22"/>
        </w:rPr>
        <w:t>Table 2</w:t>
      </w:r>
      <w:r w:rsidR="000D55D8" w:rsidRPr="00D100BD">
        <w:rPr>
          <w:rFonts w:asciiTheme="minorHAnsi" w:hAnsiTheme="minorHAnsi" w:cstheme="minorHAnsi"/>
          <w:b/>
          <w:bCs/>
          <w:sz w:val="22"/>
          <w:szCs w:val="22"/>
        </w:rPr>
        <w:t xml:space="preserve">: </w:t>
      </w:r>
      <w:r>
        <w:rPr>
          <w:rFonts w:asciiTheme="minorHAnsi" w:hAnsiTheme="minorHAnsi" w:cstheme="minorHAnsi"/>
          <w:b/>
          <w:bCs/>
          <w:sz w:val="22"/>
          <w:szCs w:val="22"/>
        </w:rPr>
        <w:t>Summary of data collection methods</w:t>
      </w:r>
    </w:p>
    <w:tbl>
      <w:tblPr>
        <w:tblStyle w:val="TableGrid"/>
        <w:tblW w:w="0" w:type="auto"/>
        <w:tblLook w:val="04A0" w:firstRow="1" w:lastRow="0" w:firstColumn="1" w:lastColumn="0" w:noHBand="0" w:noVBand="1"/>
      </w:tblPr>
      <w:tblGrid>
        <w:gridCol w:w="1510"/>
        <w:gridCol w:w="2114"/>
        <w:gridCol w:w="3245"/>
        <w:gridCol w:w="2481"/>
      </w:tblGrid>
      <w:tr w:rsidR="00F762B2" w14:paraId="752EECED" w14:textId="53BB5040" w:rsidTr="00F762B2">
        <w:trPr>
          <w:tblHeader/>
        </w:trPr>
        <w:tc>
          <w:tcPr>
            <w:tcW w:w="1510" w:type="dxa"/>
            <w:shd w:val="clear" w:color="auto" w:fill="D0CECE" w:themeFill="background2" w:themeFillShade="E6"/>
          </w:tcPr>
          <w:p w14:paraId="571B629A" w14:textId="77777777" w:rsidR="00F762B2" w:rsidRPr="0031134E" w:rsidRDefault="00F762B2" w:rsidP="00E23FFE">
            <w:pPr>
              <w:autoSpaceDE w:val="0"/>
              <w:autoSpaceDN w:val="0"/>
              <w:adjustRightInd w:val="0"/>
              <w:jc w:val="lowKashida"/>
              <w:rPr>
                <w:rFonts w:asciiTheme="minorHAnsi" w:hAnsiTheme="minorHAnsi" w:cstheme="minorHAnsi"/>
                <w:b/>
                <w:bCs/>
                <w:sz w:val="22"/>
                <w:szCs w:val="22"/>
              </w:rPr>
            </w:pPr>
            <w:r w:rsidRPr="0031134E">
              <w:rPr>
                <w:rFonts w:asciiTheme="minorHAnsi" w:hAnsiTheme="minorHAnsi" w:cstheme="minorHAnsi"/>
                <w:b/>
                <w:bCs/>
                <w:sz w:val="22"/>
                <w:szCs w:val="22"/>
              </w:rPr>
              <w:t>Type of data collection</w:t>
            </w:r>
          </w:p>
        </w:tc>
        <w:tc>
          <w:tcPr>
            <w:tcW w:w="2114" w:type="dxa"/>
            <w:shd w:val="clear" w:color="auto" w:fill="D0CECE" w:themeFill="background2" w:themeFillShade="E6"/>
          </w:tcPr>
          <w:p w14:paraId="50A28D1B" w14:textId="77777777" w:rsidR="00F762B2" w:rsidRPr="0031134E" w:rsidRDefault="00F762B2" w:rsidP="00E23FFE">
            <w:pPr>
              <w:autoSpaceDE w:val="0"/>
              <w:autoSpaceDN w:val="0"/>
              <w:adjustRightInd w:val="0"/>
              <w:jc w:val="lowKashida"/>
              <w:rPr>
                <w:rFonts w:asciiTheme="minorHAnsi" w:hAnsiTheme="minorHAnsi" w:cstheme="minorHAnsi"/>
                <w:b/>
                <w:bCs/>
                <w:sz w:val="22"/>
                <w:szCs w:val="22"/>
              </w:rPr>
            </w:pPr>
            <w:r w:rsidRPr="0031134E">
              <w:rPr>
                <w:rFonts w:asciiTheme="minorHAnsi" w:hAnsiTheme="minorHAnsi" w:cstheme="minorHAnsi"/>
                <w:b/>
                <w:bCs/>
                <w:sz w:val="22"/>
                <w:szCs w:val="22"/>
              </w:rPr>
              <w:t>Target Population</w:t>
            </w:r>
          </w:p>
        </w:tc>
        <w:tc>
          <w:tcPr>
            <w:tcW w:w="3245" w:type="dxa"/>
            <w:shd w:val="clear" w:color="auto" w:fill="D0CECE" w:themeFill="background2" w:themeFillShade="E6"/>
          </w:tcPr>
          <w:p w14:paraId="070C1283" w14:textId="3A8300BC" w:rsidR="00F762B2" w:rsidRPr="0031134E" w:rsidRDefault="00F762B2" w:rsidP="00E23FFE">
            <w:pPr>
              <w:autoSpaceDE w:val="0"/>
              <w:autoSpaceDN w:val="0"/>
              <w:adjustRightInd w:val="0"/>
              <w:jc w:val="lowKashida"/>
              <w:rPr>
                <w:rFonts w:asciiTheme="minorHAnsi" w:hAnsiTheme="minorHAnsi" w:cstheme="minorHAnsi"/>
                <w:b/>
                <w:bCs/>
                <w:sz w:val="22"/>
                <w:szCs w:val="22"/>
              </w:rPr>
            </w:pPr>
            <w:r>
              <w:rPr>
                <w:rFonts w:asciiTheme="minorHAnsi" w:hAnsiTheme="minorHAnsi" w:cstheme="minorHAnsi"/>
                <w:b/>
                <w:bCs/>
                <w:sz w:val="22"/>
                <w:szCs w:val="22"/>
              </w:rPr>
              <w:t xml:space="preserve">Description </w:t>
            </w:r>
          </w:p>
        </w:tc>
        <w:tc>
          <w:tcPr>
            <w:tcW w:w="2481" w:type="dxa"/>
            <w:shd w:val="clear" w:color="auto" w:fill="D0CECE" w:themeFill="background2" w:themeFillShade="E6"/>
          </w:tcPr>
          <w:p w14:paraId="540296E4" w14:textId="75C0BA48" w:rsidR="00F762B2" w:rsidRDefault="00F762B2" w:rsidP="00E23FFE">
            <w:pPr>
              <w:autoSpaceDE w:val="0"/>
              <w:autoSpaceDN w:val="0"/>
              <w:adjustRightInd w:val="0"/>
              <w:jc w:val="lowKashida"/>
              <w:rPr>
                <w:rFonts w:asciiTheme="minorHAnsi" w:hAnsiTheme="minorHAnsi" w:cstheme="minorHAnsi"/>
                <w:b/>
                <w:bCs/>
                <w:sz w:val="22"/>
                <w:szCs w:val="22"/>
              </w:rPr>
            </w:pPr>
            <w:r>
              <w:rPr>
                <w:rFonts w:asciiTheme="minorHAnsi" w:hAnsiTheme="minorHAnsi" w:cstheme="minorHAnsi"/>
                <w:b/>
                <w:bCs/>
                <w:sz w:val="22"/>
                <w:szCs w:val="22"/>
              </w:rPr>
              <w:t>Quantity</w:t>
            </w:r>
          </w:p>
        </w:tc>
      </w:tr>
      <w:tr w:rsidR="00F762B2" w14:paraId="13732193" w14:textId="02639B66" w:rsidTr="00F762B2">
        <w:tc>
          <w:tcPr>
            <w:tcW w:w="1510" w:type="dxa"/>
          </w:tcPr>
          <w:p w14:paraId="38D0D4C5" w14:textId="084DA819" w:rsidR="00F762B2" w:rsidRDefault="00F762B2" w:rsidP="00E23FFE">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In-depth Interviews</w:t>
            </w:r>
          </w:p>
        </w:tc>
        <w:tc>
          <w:tcPr>
            <w:tcW w:w="2114" w:type="dxa"/>
          </w:tcPr>
          <w:p w14:paraId="3E7F570B" w14:textId="3DFB28CB" w:rsidR="00F762B2" w:rsidRDefault="0024792F" w:rsidP="00E23FFE">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Women who graduated from the first round of the vocational training. </w:t>
            </w:r>
          </w:p>
        </w:tc>
        <w:tc>
          <w:tcPr>
            <w:tcW w:w="3245" w:type="dxa"/>
          </w:tcPr>
          <w:p w14:paraId="363B13CB" w14:textId="0E877C8A" w:rsidR="00F762B2" w:rsidRPr="0024792F" w:rsidRDefault="0024792F" w:rsidP="0024792F">
            <w:pPr>
              <w:autoSpaceDE w:val="0"/>
              <w:autoSpaceDN w:val="0"/>
              <w:adjustRightInd w:val="0"/>
              <w:rPr>
                <w:rFonts w:ascii="Calibri" w:hAnsi="Calibri" w:cs="Calibri"/>
                <w:bCs/>
                <w:sz w:val="22"/>
                <w:szCs w:val="22"/>
              </w:rPr>
            </w:pPr>
            <w:r>
              <w:rPr>
                <w:rFonts w:ascii="Calibri" w:hAnsi="Calibri" w:cs="Calibri"/>
                <w:sz w:val="22"/>
              </w:rPr>
              <w:t>Long i</w:t>
            </w:r>
            <w:r w:rsidRPr="0024792F">
              <w:rPr>
                <w:rFonts w:ascii="Calibri" w:hAnsi="Calibri" w:cs="Calibri"/>
                <w:sz w:val="22"/>
              </w:rPr>
              <w:t xml:space="preserve">nterviews using an open-ended, discovery-oriented method, </w:t>
            </w:r>
            <w:r>
              <w:rPr>
                <w:rFonts w:ascii="Calibri" w:hAnsi="Calibri" w:cs="Calibri"/>
                <w:sz w:val="22"/>
              </w:rPr>
              <w:t xml:space="preserve">to deeply </w:t>
            </w:r>
            <w:r w:rsidRPr="0024792F">
              <w:rPr>
                <w:rFonts w:ascii="Calibri" w:hAnsi="Calibri" w:cs="Calibri"/>
                <w:sz w:val="22"/>
              </w:rPr>
              <w:t>explore the women’s</w:t>
            </w:r>
            <w:r>
              <w:rPr>
                <w:rFonts w:ascii="Calibri" w:hAnsi="Calibri" w:cs="Calibri"/>
                <w:sz w:val="22"/>
              </w:rPr>
              <w:t xml:space="preserve"> feelings and perspectives. </w:t>
            </w:r>
          </w:p>
        </w:tc>
        <w:tc>
          <w:tcPr>
            <w:tcW w:w="2481" w:type="dxa"/>
          </w:tcPr>
          <w:p w14:paraId="063A23AB" w14:textId="2CAC21C5" w:rsidR="00F762B2" w:rsidRDefault="00F762B2" w:rsidP="007B6FD5">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8</w:t>
            </w:r>
            <w:r w:rsidR="00E67D14">
              <w:rPr>
                <w:rFonts w:asciiTheme="minorHAnsi" w:hAnsiTheme="minorHAnsi" w:cstheme="minorHAnsi"/>
                <w:bCs/>
                <w:sz w:val="22"/>
                <w:szCs w:val="22"/>
              </w:rPr>
              <w:t xml:space="preserve"> </w:t>
            </w:r>
            <w:r>
              <w:rPr>
                <w:rFonts w:asciiTheme="minorHAnsi" w:hAnsiTheme="minorHAnsi" w:cstheme="minorHAnsi"/>
                <w:bCs/>
                <w:sz w:val="22"/>
                <w:szCs w:val="22"/>
              </w:rPr>
              <w:t>per district</w:t>
            </w:r>
          </w:p>
          <w:p w14:paraId="424D411E" w14:textId="62984AF2" w:rsidR="00F762B2" w:rsidRDefault="00F762B2" w:rsidP="00E67D14">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(Total of 48)</w:t>
            </w:r>
          </w:p>
        </w:tc>
      </w:tr>
      <w:tr w:rsidR="00F762B2" w14:paraId="729B9030" w14:textId="28C7E40F" w:rsidTr="00F762B2">
        <w:tc>
          <w:tcPr>
            <w:tcW w:w="1510" w:type="dxa"/>
          </w:tcPr>
          <w:p w14:paraId="77B063EA" w14:textId="12DB58C8" w:rsidR="00F762B2" w:rsidRDefault="00F762B2" w:rsidP="00E23FFE">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Field observations </w:t>
            </w:r>
          </w:p>
        </w:tc>
        <w:tc>
          <w:tcPr>
            <w:tcW w:w="2114" w:type="dxa"/>
          </w:tcPr>
          <w:p w14:paraId="44F60FA1" w14:textId="77777777" w:rsidR="00F762B2" w:rsidRDefault="00F762B2" w:rsidP="00E23FFE">
            <w:pPr>
              <w:autoSpaceDE w:val="0"/>
              <w:autoSpaceDN w:val="0"/>
              <w:adjustRightInd w:val="0"/>
              <w:jc w:val="lowKashida"/>
              <w:rPr>
                <w:rFonts w:asciiTheme="minorHAnsi" w:hAnsiTheme="minorHAnsi" w:cstheme="minorHAnsi"/>
                <w:bCs/>
                <w:sz w:val="22"/>
                <w:szCs w:val="22"/>
              </w:rPr>
            </w:pPr>
          </w:p>
        </w:tc>
        <w:tc>
          <w:tcPr>
            <w:tcW w:w="3245" w:type="dxa"/>
          </w:tcPr>
          <w:p w14:paraId="2EC264A3" w14:textId="1F4ACD06" w:rsidR="00F762B2" w:rsidRDefault="0024792F" w:rsidP="0024792F">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Researcher observations of the women’s workspace, household environment, and market where they are selling products. </w:t>
            </w:r>
          </w:p>
        </w:tc>
        <w:tc>
          <w:tcPr>
            <w:tcW w:w="2481" w:type="dxa"/>
          </w:tcPr>
          <w:p w14:paraId="1784DADC" w14:textId="6AEA5A7D" w:rsidR="00F762B2" w:rsidRDefault="00F762B2" w:rsidP="00F762B2">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3-4 per district </w:t>
            </w:r>
            <w:r w:rsidR="009956B2">
              <w:rPr>
                <w:rFonts w:asciiTheme="minorHAnsi" w:hAnsiTheme="minorHAnsi" w:cstheme="minorHAnsi"/>
                <w:bCs/>
                <w:sz w:val="22"/>
                <w:szCs w:val="22"/>
              </w:rPr>
              <w:t>(T</w:t>
            </w:r>
            <w:r w:rsidR="006463B1">
              <w:rPr>
                <w:rFonts w:asciiTheme="minorHAnsi" w:hAnsiTheme="minorHAnsi" w:cstheme="minorHAnsi"/>
                <w:bCs/>
                <w:sz w:val="22"/>
                <w:szCs w:val="22"/>
              </w:rPr>
              <w:t>otal of 24)</w:t>
            </w:r>
          </w:p>
        </w:tc>
      </w:tr>
      <w:tr w:rsidR="00F762B2" w14:paraId="1E50AFAA" w14:textId="5ECCE15E" w:rsidTr="00F762B2">
        <w:tc>
          <w:tcPr>
            <w:tcW w:w="1510" w:type="dxa"/>
          </w:tcPr>
          <w:p w14:paraId="5EFAA502" w14:textId="60759E9D" w:rsidR="00F762B2" w:rsidRDefault="00F762B2" w:rsidP="00E23FFE">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Focus groups</w:t>
            </w:r>
          </w:p>
        </w:tc>
        <w:tc>
          <w:tcPr>
            <w:tcW w:w="2114" w:type="dxa"/>
          </w:tcPr>
          <w:p w14:paraId="509919AA" w14:textId="7AC2677B" w:rsidR="00F762B2" w:rsidRDefault="00F762B2" w:rsidP="0024792F">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Family members of women who participated in vocational training (husband, brother, mother-in-law). Each focus group with 2-3 family members. </w:t>
            </w:r>
          </w:p>
        </w:tc>
        <w:tc>
          <w:tcPr>
            <w:tcW w:w="3245" w:type="dxa"/>
          </w:tcPr>
          <w:p w14:paraId="5D1A6476" w14:textId="237234E8" w:rsidR="00F762B2" w:rsidRDefault="00F762B2" w:rsidP="007B6FD5">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3-4 focus groups per district with family members of the women, to assess how families are responding to the increased economic role of their wives/daughters/sisters. </w:t>
            </w:r>
          </w:p>
          <w:p w14:paraId="1C7A63BB" w14:textId="4EC008AF" w:rsidR="00F762B2" w:rsidRDefault="00F762B2" w:rsidP="007B6FD5">
            <w:pPr>
              <w:autoSpaceDE w:val="0"/>
              <w:autoSpaceDN w:val="0"/>
              <w:adjustRightInd w:val="0"/>
              <w:jc w:val="lowKashida"/>
              <w:rPr>
                <w:rFonts w:asciiTheme="minorHAnsi" w:hAnsiTheme="minorHAnsi" w:cstheme="minorHAnsi"/>
                <w:bCs/>
                <w:sz w:val="22"/>
                <w:szCs w:val="22"/>
              </w:rPr>
            </w:pPr>
          </w:p>
        </w:tc>
        <w:tc>
          <w:tcPr>
            <w:tcW w:w="2481" w:type="dxa"/>
          </w:tcPr>
          <w:p w14:paraId="032FD224" w14:textId="475E97AD" w:rsidR="00F762B2" w:rsidRDefault="00E67D14" w:rsidP="007B6FD5">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3</w:t>
            </w:r>
            <w:r w:rsidR="009956B2">
              <w:rPr>
                <w:rFonts w:asciiTheme="minorHAnsi" w:hAnsiTheme="minorHAnsi" w:cstheme="minorHAnsi"/>
                <w:bCs/>
                <w:sz w:val="22"/>
                <w:szCs w:val="22"/>
              </w:rPr>
              <w:t>-4</w:t>
            </w:r>
            <w:r w:rsidR="00F762B2">
              <w:rPr>
                <w:rFonts w:asciiTheme="minorHAnsi" w:hAnsiTheme="minorHAnsi" w:cstheme="minorHAnsi"/>
                <w:bCs/>
                <w:sz w:val="22"/>
                <w:szCs w:val="22"/>
              </w:rPr>
              <w:t xml:space="preserve"> per district </w:t>
            </w:r>
          </w:p>
          <w:p w14:paraId="74EEBCDF" w14:textId="34130B71" w:rsidR="00F762B2" w:rsidRDefault="009956B2" w:rsidP="00E67D14">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(Total of 24</w:t>
            </w:r>
            <w:r w:rsidR="00F762B2">
              <w:rPr>
                <w:rFonts w:asciiTheme="minorHAnsi" w:hAnsiTheme="minorHAnsi" w:cstheme="minorHAnsi"/>
                <w:bCs/>
                <w:sz w:val="22"/>
                <w:szCs w:val="22"/>
              </w:rPr>
              <w:t>)</w:t>
            </w:r>
          </w:p>
        </w:tc>
      </w:tr>
      <w:tr w:rsidR="00F762B2" w14:paraId="07A87A6C" w14:textId="05D09C2B" w:rsidTr="00F762B2">
        <w:tc>
          <w:tcPr>
            <w:tcW w:w="1510" w:type="dxa"/>
          </w:tcPr>
          <w:p w14:paraId="66CD43A5" w14:textId="31C9C1DD" w:rsidR="00F762B2" w:rsidRDefault="00F762B2" w:rsidP="006463B1">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Key informant interviews </w:t>
            </w:r>
          </w:p>
        </w:tc>
        <w:tc>
          <w:tcPr>
            <w:tcW w:w="2114" w:type="dxa"/>
          </w:tcPr>
          <w:p w14:paraId="6BA90B5F" w14:textId="60E350EA" w:rsidR="00F762B2" w:rsidRDefault="00E67D14" w:rsidP="0024792F">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Employers or i</w:t>
            </w:r>
            <w:r w:rsidR="00F762B2">
              <w:rPr>
                <w:rFonts w:asciiTheme="minorHAnsi" w:hAnsiTheme="minorHAnsi" w:cstheme="minorHAnsi"/>
                <w:bCs/>
                <w:sz w:val="22"/>
                <w:szCs w:val="22"/>
              </w:rPr>
              <w:t>ndividuals</w:t>
            </w:r>
            <w:r>
              <w:rPr>
                <w:rFonts w:asciiTheme="minorHAnsi" w:hAnsiTheme="minorHAnsi" w:cstheme="minorHAnsi"/>
                <w:bCs/>
                <w:sz w:val="22"/>
                <w:szCs w:val="22"/>
              </w:rPr>
              <w:t xml:space="preserve"> </w:t>
            </w:r>
            <w:r w:rsidR="00F762B2">
              <w:rPr>
                <w:rFonts w:asciiTheme="minorHAnsi" w:hAnsiTheme="minorHAnsi" w:cstheme="minorHAnsi"/>
                <w:bCs/>
                <w:sz w:val="22"/>
                <w:szCs w:val="22"/>
              </w:rPr>
              <w:t>who administer access to the market</w:t>
            </w:r>
            <w:r w:rsidR="00C97038">
              <w:rPr>
                <w:rFonts w:asciiTheme="minorHAnsi" w:hAnsiTheme="minorHAnsi" w:cstheme="minorHAnsi"/>
                <w:bCs/>
                <w:sz w:val="22"/>
                <w:szCs w:val="22"/>
              </w:rPr>
              <w:t xml:space="preserve"> place</w:t>
            </w:r>
            <w:r w:rsidR="00F762B2">
              <w:rPr>
                <w:rFonts w:asciiTheme="minorHAnsi" w:hAnsiTheme="minorHAnsi" w:cstheme="minorHAnsi"/>
                <w:bCs/>
                <w:sz w:val="22"/>
                <w:szCs w:val="22"/>
              </w:rPr>
              <w:t>s</w:t>
            </w:r>
          </w:p>
        </w:tc>
        <w:tc>
          <w:tcPr>
            <w:tcW w:w="3245" w:type="dxa"/>
          </w:tcPr>
          <w:p w14:paraId="4F263412" w14:textId="3961D6D2" w:rsidR="00F762B2" w:rsidRDefault="00F762B2" w:rsidP="007B6FD5">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 Where appropriate in each district, identify individuals who are facilitating or restricting access to marke</w:t>
            </w:r>
            <w:r w:rsidR="00C97038">
              <w:rPr>
                <w:rFonts w:asciiTheme="minorHAnsi" w:hAnsiTheme="minorHAnsi" w:cstheme="minorHAnsi"/>
                <w:bCs/>
                <w:sz w:val="22"/>
                <w:szCs w:val="22"/>
              </w:rPr>
              <w:t xml:space="preserve">ts for the women beneficiaries. </w:t>
            </w:r>
            <w:r>
              <w:rPr>
                <w:rFonts w:asciiTheme="minorHAnsi" w:hAnsiTheme="minorHAnsi" w:cstheme="minorHAnsi"/>
                <w:bCs/>
                <w:sz w:val="22"/>
                <w:szCs w:val="22"/>
              </w:rPr>
              <w:t xml:space="preserve">These individuals can be identified by implementing partners, by the participating women, or by the consultants. Maximum two interviews per district.  </w:t>
            </w:r>
          </w:p>
        </w:tc>
        <w:tc>
          <w:tcPr>
            <w:tcW w:w="2481" w:type="dxa"/>
          </w:tcPr>
          <w:p w14:paraId="76347DFF" w14:textId="77777777" w:rsidR="00F762B2" w:rsidRDefault="00E67D14" w:rsidP="007B6FD5">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1-2 per district </w:t>
            </w:r>
          </w:p>
          <w:p w14:paraId="2F03D97D" w14:textId="3BD9AB3A" w:rsidR="00E67D14" w:rsidRDefault="00E67D14" w:rsidP="007B6FD5">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(Total of 12)</w:t>
            </w:r>
          </w:p>
        </w:tc>
      </w:tr>
      <w:tr w:rsidR="00131677" w14:paraId="29216E5F" w14:textId="77777777" w:rsidTr="00F762B2">
        <w:tc>
          <w:tcPr>
            <w:tcW w:w="1510" w:type="dxa"/>
          </w:tcPr>
          <w:p w14:paraId="4967B1DD" w14:textId="787168AE" w:rsidR="00131677" w:rsidRDefault="006463B1" w:rsidP="00E23FFE">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lastRenderedPageBreak/>
              <w:t xml:space="preserve">Case </w:t>
            </w:r>
            <w:r w:rsidR="00131677">
              <w:rPr>
                <w:rFonts w:asciiTheme="minorHAnsi" w:hAnsiTheme="minorHAnsi" w:cstheme="minorHAnsi"/>
                <w:bCs/>
                <w:sz w:val="22"/>
                <w:szCs w:val="22"/>
              </w:rPr>
              <w:t>study development</w:t>
            </w:r>
          </w:p>
        </w:tc>
        <w:tc>
          <w:tcPr>
            <w:tcW w:w="2114" w:type="dxa"/>
          </w:tcPr>
          <w:p w14:paraId="2A1F4E6B" w14:textId="3B78A797" w:rsidR="00131677" w:rsidRDefault="006463B1" w:rsidP="0024792F">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Women graduates of vocation training and their families (who participated in in-depth interviews)</w:t>
            </w:r>
          </w:p>
        </w:tc>
        <w:tc>
          <w:tcPr>
            <w:tcW w:w="3245" w:type="dxa"/>
          </w:tcPr>
          <w:p w14:paraId="0E101E44" w14:textId="44AB0025" w:rsidR="00131677" w:rsidRDefault="00131677" w:rsidP="006463B1">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 xml:space="preserve">For a total of </w:t>
            </w:r>
            <w:r w:rsidR="006463B1">
              <w:rPr>
                <w:rFonts w:asciiTheme="minorHAnsi" w:hAnsiTheme="minorHAnsi" w:cstheme="minorHAnsi"/>
                <w:bCs/>
                <w:sz w:val="22"/>
                <w:szCs w:val="22"/>
              </w:rPr>
              <w:t>1-2</w:t>
            </w:r>
            <w:r>
              <w:rPr>
                <w:rFonts w:asciiTheme="minorHAnsi" w:hAnsiTheme="minorHAnsi" w:cstheme="minorHAnsi"/>
                <w:bCs/>
                <w:sz w:val="22"/>
                <w:szCs w:val="22"/>
              </w:rPr>
              <w:t xml:space="preserve"> of the women</w:t>
            </w:r>
            <w:r w:rsidR="006463B1">
              <w:rPr>
                <w:rFonts w:asciiTheme="minorHAnsi" w:hAnsiTheme="minorHAnsi" w:cstheme="minorHAnsi"/>
                <w:bCs/>
                <w:sz w:val="22"/>
                <w:szCs w:val="22"/>
              </w:rPr>
              <w:t xml:space="preserve"> per district</w:t>
            </w:r>
            <w:r>
              <w:rPr>
                <w:rFonts w:asciiTheme="minorHAnsi" w:hAnsiTheme="minorHAnsi" w:cstheme="minorHAnsi"/>
                <w:bCs/>
                <w:sz w:val="22"/>
                <w:szCs w:val="22"/>
              </w:rPr>
              <w:t xml:space="preserve">, take the data collected from their interviews, </w:t>
            </w:r>
            <w:r w:rsidR="006463B1">
              <w:rPr>
                <w:rFonts w:asciiTheme="minorHAnsi" w:hAnsiTheme="minorHAnsi" w:cstheme="minorHAnsi"/>
                <w:bCs/>
                <w:sz w:val="22"/>
                <w:szCs w:val="22"/>
              </w:rPr>
              <w:t xml:space="preserve">key informant interviews, </w:t>
            </w:r>
            <w:r>
              <w:rPr>
                <w:rFonts w:asciiTheme="minorHAnsi" w:hAnsiTheme="minorHAnsi" w:cstheme="minorHAnsi"/>
                <w:bCs/>
                <w:sz w:val="22"/>
                <w:szCs w:val="22"/>
              </w:rPr>
              <w:t xml:space="preserve">field observations, and focus groups with their families to develop case studies. </w:t>
            </w:r>
          </w:p>
        </w:tc>
        <w:tc>
          <w:tcPr>
            <w:tcW w:w="2481" w:type="dxa"/>
          </w:tcPr>
          <w:p w14:paraId="1B65BD72" w14:textId="1C82C835" w:rsidR="00131677" w:rsidRDefault="006463B1" w:rsidP="007B6FD5">
            <w:pPr>
              <w:autoSpaceDE w:val="0"/>
              <w:autoSpaceDN w:val="0"/>
              <w:adjustRightInd w:val="0"/>
              <w:jc w:val="lowKashida"/>
              <w:rPr>
                <w:rFonts w:asciiTheme="minorHAnsi" w:hAnsiTheme="minorHAnsi" w:cstheme="minorHAnsi"/>
                <w:bCs/>
                <w:sz w:val="22"/>
                <w:szCs w:val="22"/>
              </w:rPr>
            </w:pPr>
            <w:r>
              <w:rPr>
                <w:rFonts w:asciiTheme="minorHAnsi" w:hAnsiTheme="minorHAnsi" w:cstheme="minorHAnsi"/>
                <w:bCs/>
                <w:sz w:val="22"/>
                <w:szCs w:val="22"/>
              </w:rPr>
              <w:t>1-2 per district (total of 12)</w:t>
            </w:r>
          </w:p>
        </w:tc>
      </w:tr>
    </w:tbl>
    <w:p w14:paraId="0F484059" w14:textId="77777777" w:rsidR="000D55D8" w:rsidRDefault="000D55D8" w:rsidP="00E23FFE">
      <w:pPr>
        <w:jc w:val="lowKashida"/>
      </w:pPr>
    </w:p>
    <w:p w14:paraId="676D21D1" w14:textId="77777777" w:rsidR="000D55D8" w:rsidRDefault="000D55D8" w:rsidP="00E23FFE">
      <w:pPr>
        <w:autoSpaceDE w:val="0"/>
        <w:autoSpaceDN w:val="0"/>
        <w:adjustRightInd w:val="0"/>
        <w:jc w:val="lowKashida"/>
        <w:rPr>
          <w:rFonts w:asciiTheme="minorHAnsi" w:hAnsiTheme="minorHAnsi" w:cstheme="minorHAnsi"/>
          <w:i/>
          <w:sz w:val="22"/>
          <w:szCs w:val="22"/>
        </w:rPr>
      </w:pPr>
    </w:p>
    <w:p w14:paraId="5DEA6B76" w14:textId="678155A7" w:rsidR="000D55D8" w:rsidRDefault="000E0423" w:rsidP="00E23FFE">
      <w:pPr>
        <w:pStyle w:val="Heading2"/>
        <w:jc w:val="lowKashida"/>
      </w:pPr>
      <w:r>
        <w:t xml:space="preserve">PHASE </w:t>
      </w:r>
      <w:r w:rsidR="00EA71AB">
        <w:t>3</w:t>
      </w:r>
      <w:r>
        <w:t xml:space="preserve">. </w:t>
      </w:r>
      <w:r w:rsidR="0024792F">
        <w:t>Data</w:t>
      </w:r>
      <w:r w:rsidR="000D55D8">
        <w:t xml:space="preserve"> </w:t>
      </w:r>
      <w:r>
        <w:t>Analysis</w:t>
      </w:r>
    </w:p>
    <w:p w14:paraId="717BCF4B" w14:textId="532D84C1" w:rsidR="00D76FAE" w:rsidRDefault="00D76FAE" w:rsidP="00E23FFE">
      <w:pPr>
        <w:autoSpaceDE w:val="0"/>
        <w:autoSpaceDN w:val="0"/>
        <w:adjustRightInd w:val="0"/>
        <w:jc w:val="lowKashida"/>
        <w:rPr>
          <w:rFonts w:asciiTheme="minorHAnsi" w:hAnsiTheme="minorHAnsi" w:cstheme="minorHAnsi"/>
          <w:bCs/>
          <w:sz w:val="22"/>
        </w:rPr>
      </w:pPr>
    </w:p>
    <w:p w14:paraId="281EF9ED" w14:textId="77777777" w:rsidR="0024792F" w:rsidRDefault="000D55D8" w:rsidP="00E23FFE">
      <w:pPr>
        <w:autoSpaceDE w:val="0"/>
        <w:autoSpaceDN w:val="0"/>
        <w:adjustRightInd w:val="0"/>
        <w:jc w:val="lowKashida"/>
        <w:rPr>
          <w:rFonts w:asciiTheme="minorHAnsi" w:hAnsiTheme="minorHAnsi" w:cstheme="minorHAnsi"/>
          <w:bCs/>
          <w:sz w:val="22"/>
        </w:rPr>
      </w:pPr>
      <w:r w:rsidRPr="00CD6404">
        <w:rPr>
          <w:rFonts w:asciiTheme="minorHAnsi" w:hAnsiTheme="minorHAnsi" w:cstheme="minorHAnsi"/>
          <w:bCs/>
          <w:sz w:val="22"/>
        </w:rPr>
        <w:t>The</w:t>
      </w:r>
      <w:r w:rsidR="001E2700">
        <w:rPr>
          <w:rFonts w:asciiTheme="minorHAnsi" w:hAnsiTheme="minorHAnsi" w:cstheme="minorHAnsi"/>
          <w:bCs/>
          <w:sz w:val="22"/>
        </w:rPr>
        <w:t xml:space="preserve"> </w:t>
      </w:r>
      <w:r w:rsidR="0024792F">
        <w:rPr>
          <w:rFonts w:asciiTheme="minorHAnsi" w:hAnsiTheme="minorHAnsi" w:cstheme="minorHAnsi"/>
          <w:bCs/>
          <w:sz w:val="22"/>
        </w:rPr>
        <w:t xml:space="preserve">selected consultancy </w:t>
      </w:r>
      <w:r w:rsidR="00486D35">
        <w:rPr>
          <w:rFonts w:asciiTheme="minorHAnsi" w:hAnsiTheme="minorHAnsi" w:cstheme="minorHAnsi"/>
          <w:bCs/>
          <w:sz w:val="22"/>
        </w:rPr>
        <w:t>is responsible for</w:t>
      </w:r>
      <w:r w:rsidR="0024792F">
        <w:rPr>
          <w:rFonts w:asciiTheme="minorHAnsi" w:hAnsiTheme="minorHAnsi" w:cstheme="minorHAnsi"/>
          <w:bCs/>
          <w:sz w:val="22"/>
        </w:rPr>
        <w:t xml:space="preserve">: </w:t>
      </w:r>
    </w:p>
    <w:p w14:paraId="7805B0CC" w14:textId="77777777" w:rsidR="0024792F" w:rsidRDefault="0024792F" w:rsidP="0024792F">
      <w:pPr>
        <w:pStyle w:val="ListParagraph"/>
        <w:numPr>
          <w:ilvl w:val="0"/>
          <w:numId w:val="24"/>
        </w:numPr>
        <w:autoSpaceDE w:val="0"/>
        <w:autoSpaceDN w:val="0"/>
        <w:adjustRightInd w:val="0"/>
        <w:jc w:val="lowKashida"/>
        <w:rPr>
          <w:rFonts w:asciiTheme="minorHAnsi" w:hAnsiTheme="minorHAnsi" w:cstheme="minorHAnsi"/>
          <w:bCs/>
        </w:rPr>
      </w:pPr>
      <w:r>
        <w:rPr>
          <w:rFonts w:asciiTheme="minorHAnsi" w:hAnsiTheme="minorHAnsi" w:cstheme="minorHAnsi"/>
          <w:bCs/>
        </w:rPr>
        <w:t xml:space="preserve">Transcribing all interview and focus group transcripts using the audio recordings </w:t>
      </w:r>
    </w:p>
    <w:p w14:paraId="45F82A51" w14:textId="5485B856" w:rsidR="0024792F" w:rsidRDefault="0024792F" w:rsidP="0024792F">
      <w:pPr>
        <w:pStyle w:val="ListParagraph"/>
        <w:numPr>
          <w:ilvl w:val="0"/>
          <w:numId w:val="24"/>
        </w:numPr>
        <w:autoSpaceDE w:val="0"/>
        <w:autoSpaceDN w:val="0"/>
        <w:adjustRightInd w:val="0"/>
        <w:jc w:val="lowKashida"/>
        <w:rPr>
          <w:rFonts w:asciiTheme="minorHAnsi" w:hAnsiTheme="minorHAnsi" w:cstheme="minorHAnsi"/>
          <w:bCs/>
        </w:rPr>
      </w:pPr>
      <w:r>
        <w:rPr>
          <w:rFonts w:asciiTheme="minorHAnsi" w:hAnsiTheme="minorHAnsi" w:cstheme="minorHAnsi"/>
          <w:bCs/>
        </w:rPr>
        <w:t>Using qualitative coding methods to analyze the data according to the research questions</w:t>
      </w:r>
    </w:p>
    <w:p w14:paraId="12B6B28F" w14:textId="77777777" w:rsidR="0024792F" w:rsidRDefault="0024792F" w:rsidP="00E80A15">
      <w:pPr>
        <w:pStyle w:val="ListParagraph"/>
        <w:numPr>
          <w:ilvl w:val="0"/>
          <w:numId w:val="24"/>
        </w:numPr>
        <w:autoSpaceDE w:val="0"/>
        <w:autoSpaceDN w:val="0"/>
        <w:adjustRightInd w:val="0"/>
        <w:jc w:val="lowKashida"/>
        <w:rPr>
          <w:rFonts w:asciiTheme="minorHAnsi" w:hAnsiTheme="minorHAnsi" w:cstheme="minorHAnsi"/>
          <w:bCs/>
        </w:rPr>
      </w:pPr>
      <w:r w:rsidRPr="0024792F">
        <w:rPr>
          <w:rFonts w:asciiTheme="minorHAnsi" w:hAnsiTheme="minorHAnsi" w:cstheme="minorHAnsi"/>
          <w:bCs/>
        </w:rPr>
        <w:t xml:space="preserve">Triangulate the findings across the methods (interviews, focus groups, observation) and across data sources (women, household members, employers/market coordinators) </w:t>
      </w:r>
    </w:p>
    <w:p w14:paraId="4AF61FBF" w14:textId="673B1E94" w:rsidR="0024792F" w:rsidRDefault="00AA3A39" w:rsidP="00E23FFE">
      <w:pPr>
        <w:pStyle w:val="ListParagraph"/>
        <w:numPr>
          <w:ilvl w:val="0"/>
          <w:numId w:val="24"/>
        </w:numPr>
        <w:contextualSpacing/>
        <w:jc w:val="lowKashida"/>
      </w:pPr>
      <w:r>
        <w:t>Use</w:t>
      </w:r>
      <w:r w:rsidR="0024792F">
        <w:t xml:space="preserve"> of qualitative analysis software such as NVivo, </w:t>
      </w:r>
      <w:proofErr w:type="spellStart"/>
      <w:r w:rsidR="0024792F">
        <w:t>Atlas.ti</w:t>
      </w:r>
      <w:proofErr w:type="spellEnd"/>
      <w:r w:rsidR="0024792F">
        <w:t xml:space="preserve">, Impact Mapper or </w:t>
      </w:r>
      <w:r>
        <w:t xml:space="preserve">other similar software is strongly preferred. </w:t>
      </w:r>
    </w:p>
    <w:p w14:paraId="52632D0F" w14:textId="2CCA01F1" w:rsidR="0024792F" w:rsidRDefault="0024792F" w:rsidP="00E23FFE">
      <w:pPr>
        <w:pStyle w:val="ListParagraph"/>
        <w:numPr>
          <w:ilvl w:val="0"/>
          <w:numId w:val="24"/>
        </w:numPr>
        <w:contextualSpacing/>
        <w:jc w:val="lowKashida"/>
      </w:pPr>
      <w:r>
        <w:t xml:space="preserve">Take the data from </w:t>
      </w:r>
      <w:r w:rsidR="006463B1">
        <w:t xml:space="preserve">up to 12 </w:t>
      </w:r>
      <w:r>
        <w:t xml:space="preserve">women (including their family members and employers) to develop </w:t>
      </w:r>
      <w:r w:rsidR="006463B1">
        <w:t>case studies</w:t>
      </w:r>
      <w:r>
        <w:t xml:space="preserve">. </w:t>
      </w:r>
    </w:p>
    <w:p w14:paraId="120C6F15" w14:textId="267E00EC" w:rsidR="000D55D8" w:rsidRPr="0024792F" w:rsidRDefault="000D55D8" w:rsidP="00E23FFE">
      <w:pPr>
        <w:pStyle w:val="ListParagraph"/>
        <w:numPr>
          <w:ilvl w:val="0"/>
          <w:numId w:val="24"/>
        </w:numPr>
        <w:contextualSpacing/>
        <w:jc w:val="lowKashida"/>
      </w:pPr>
      <w:r w:rsidRPr="0024792F">
        <w:rPr>
          <w:rFonts w:asciiTheme="minorHAnsi" w:hAnsiTheme="minorHAnsi" w:cstheme="minorHAnsi"/>
          <w:bCs/>
        </w:rPr>
        <w:t xml:space="preserve">Once triangulation and analysis is complete, the evaluator will </w:t>
      </w:r>
      <w:r w:rsidR="000E412C" w:rsidRPr="0024792F">
        <w:rPr>
          <w:rFonts w:asciiTheme="minorHAnsi" w:hAnsiTheme="minorHAnsi" w:cstheme="minorHAnsi"/>
          <w:bCs/>
        </w:rPr>
        <w:t>conduct</w:t>
      </w:r>
      <w:r w:rsidRPr="0024792F">
        <w:rPr>
          <w:rFonts w:asciiTheme="minorHAnsi" w:hAnsiTheme="minorHAnsi" w:cstheme="minorHAnsi"/>
          <w:bCs/>
        </w:rPr>
        <w:t xml:space="preserve"> a </w:t>
      </w:r>
      <w:r w:rsidR="000E412C" w:rsidRPr="0024792F">
        <w:rPr>
          <w:rFonts w:asciiTheme="minorHAnsi" w:hAnsiTheme="minorHAnsi" w:cstheme="minorHAnsi"/>
          <w:bCs/>
        </w:rPr>
        <w:t>short</w:t>
      </w:r>
      <w:r w:rsidR="00613C58" w:rsidRPr="0024792F">
        <w:rPr>
          <w:rFonts w:asciiTheme="minorHAnsi" w:hAnsiTheme="minorHAnsi" w:cstheme="minorHAnsi"/>
          <w:bCs/>
        </w:rPr>
        <w:t xml:space="preserve"> virtual</w:t>
      </w:r>
      <w:r w:rsidR="000E412C" w:rsidRPr="0024792F">
        <w:rPr>
          <w:rFonts w:asciiTheme="minorHAnsi" w:hAnsiTheme="minorHAnsi" w:cstheme="minorHAnsi"/>
          <w:bCs/>
        </w:rPr>
        <w:t xml:space="preserve"> </w:t>
      </w:r>
      <w:r w:rsidRPr="0024792F">
        <w:rPr>
          <w:rFonts w:asciiTheme="minorHAnsi" w:hAnsiTheme="minorHAnsi" w:cstheme="minorHAnsi"/>
          <w:bCs/>
        </w:rPr>
        <w:t>validation session with Oxfam in project team (in Afghanistan and Canada) and partners.</w:t>
      </w:r>
    </w:p>
    <w:p w14:paraId="020E4057" w14:textId="77777777" w:rsidR="000D55D8" w:rsidRDefault="000D55D8" w:rsidP="00E23FFE">
      <w:pPr>
        <w:jc w:val="lowKashida"/>
        <w:rPr>
          <w:rFonts w:asciiTheme="minorHAnsi" w:hAnsiTheme="minorHAnsi" w:cstheme="minorHAnsi"/>
          <w:bCs/>
          <w:sz w:val="22"/>
        </w:rPr>
      </w:pPr>
    </w:p>
    <w:p w14:paraId="77C6F68F" w14:textId="615F2DEF" w:rsidR="000D55D8" w:rsidRDefault="000E0423" w:rsidP="00E23FFE">
      <w:pPr>
        <w:pStyle w:val="Heading2"/>
        <w:jc w:val="lowKashida"/>
        <w:rPr>
          <w:sz w:val="22"/>
        </w:rPr>
      </w:pPr>
      <w:r>
        <w:t xml:space="preserve">PHASE </w:t>
      </w:r>
      <w:r w:rsidR="00EA71AB">
        <w:t>4</w:t>
      </w:r>
      <w:r>
        <w:t xml:space="preserve">. </w:t>
      </w:r>
      <w:r w:rsidR="000D55D8" w:rsidRPr="0034437C">
        <w:t>Reporting</w:t>
      </w:r>
    </w:p>
    <w:p w14:paraId="430DDD0F" w14:textId="7116D7E0" w:rsidR="000D55D8" w:rsidRDefault="000D55D8" w:rsidP="00E23FFE">
      <w:pPr>
        <w:jc w:val="lowKashida"/>
        <w:rPr>
          <w:rFonts w:asciiTheme="minorHAnsi" w:hAnsiTheme="minorHAnsi" w:cstheme="minorHAnsi"/>
          <w:bCs/>
          <w:sz w:val="22"/>
        </w:rPr>
      </w:pPr>
      <w:r>
        <w:rPr>
          <w:rFonts w:asciiTheme="minorHAnsi" w:hAnsiTheme="minorHAnsi" w:cstheme="minorHAnsi"/>
          <w:bCs/>
          <w:sz w:val="22"/>
        </w:rPr>
        <w:t xml:space="preserve">Once the validation is complete, the </w:t>
      </w:r>
      <w:r w:rsidR="00854321">
        <w:rPr>
          <w:rFonts w:asciiTheme="minorHAnsi" w:hAnsiTheme="minorHAnsi" w:cstheme="minorHAnsi"/>
          <w:bCs/>
          <w:sz w:val="22"/>
        </w:rPr>
        <w:t>consultant</w:t>
      </w:r>
      <w:r>
        <w:rPr>
          <w:rFonts w:asciiTheme="minorHAnsi" w:hAnsiTheme="minorHAnsi" w:cstheme="minorHAnsi"/>
          <w:bCs/>
          <w:sz w:val="22"/>
        </w:rPr>
        <w:t xml:space="preserve"> will produce a draft report for review by Oxfam project team (in Afghanistan and Canada). </w:t>
      </w:r>
      <w:r w:rsidR="00854321">
        <w:rPr>
          <w:rFonts w:asciiTheme="minorHAnsi" w:hAnsiTheme="minorHAnsi" w:cstheme="minorHAnsi"/>
          <w:bCs/>
          <w:sz w:val="22"/>
        </w:rPr>
        <w:t xml:space="preserve">Please expect to provide two drafts of the report for review by the Oxfam team and partners, before submitting the final draft (see schedule below). Once the final draft is submitted, the consultant will </w:t>
      </w:r>
      <w:r w:rsidR="00F85621">
        <w:rPr>
          <w:rFonts w:asciiTheme="minorHAnsi" w:hAnsiTheme="minorHAnsi" w:cstheme="minorHAnsi"/>
          <w:bCs/>
          <w:sz w:val="22"/>
        </w:rPr>
        <w:t xml:space="preserve">conduct a </w:t>
      </w:r>
      <w:r w:rsidR="0024792F">
        <w:rPr>
          <w:rFonts w:asciiTheme="minorHAnsi" w:hAnsiTheme="minorHAnsi" w:cstheme="minorHAnsi"/>
          <w:bCs/>
          <w:sz w:val="22"/>
        </w:rPr>
        <w:t xml:space="preserve">final </w:t>
      </w:r>
      <w:r w:rsidR="00F85621">
        <w:rPr>
          <w:rFonts w:asciiTheme="minorHAnsi" w:hAnsiTheme="minorHAnsi" w:cstheme="minorHAnsi"/>
          <w:bCs/>
          <w:sz w:val="22"/>
        </w:rPr>
        <w:t xml:space="preserve">presentation </w:t>
      </w:r>
      <w:r w:rsidR="00854321">
        <w:rPr>
          <w:rFonts w:asciiTheme="minorHAnsi" w:hAnsiTheme="minorHAnsi" w:cstheme="minorHAnsi"/>
          <w:bCs/>
          <w:sz w:val="22"/>
        </w:rPr>
        <w:t xml:space="preserve">of findings to Oxfam staff and partners, and possibly other affiliated organizations as well. </w:t>
      </w:r>
    </w:p>
    <w:p w14:paraId="20AF49B3" w14:textId="36DA4F92" w:rsidR="00F41923" w:rsidRDefault="00F41923" w:rsidP="00E23FFE">
      <w:pPr>
        <w:jc w:val="lowKashida"/>
        <w:rPr>
          <w:rFonts w:asciiTheme="minorHAnsi" w:hAnsiTheme="minorHAnsi" w:cstheme="minorHAnsi"/>
          <w:bCs/>
          <w:sz w:val="22"/>
        </w:rPr>
      </w:pPr>
    </w:p>
    <w:p w14:paraId="702B5D64" w14:textId="4049D9E6" w:rsidR="00F85621" w:rsidRDefault="00F85621" w:rsidP="00E23FFE">
      <w:pPr>
        <w:jc w:val="lowKashida"/>
        <w:rPr>
          <w:rFonts w:asciiTheme="minorHAnsi" w:hAnsiTheme="minorHAnsi" w:cstheme="minorHAnsi"/>
          <w:bCs/>
          <w:sz w:val="22"/>
        </w:rPr>
      </w:pPr>
      <w:r w:rsidRPr="008D6BE8">
        <w:rPr>
          <w:rFonts w:asciiTheme="minorHAnsi" w:hAnsiTheme="minorHAnsi" w:cstheme="minorHAnsi"/>
          <w:bCs/>
          <w:i/>
          <w:sz w:val="22"/>
        </w:rPr>
        <w:t>Note</w:t>
      </w:r>
      <w:r>
        <w:rPr>
          <w:rFonts w:asciiTheme="minorHAnsi" w:hAnsiTheme="minorHAnsi" w:cstheme="minorHAnsi"/>
          <w:bCs/>
          <w:sz w:val="22"/>
        </w:rPr>
        <w:t xml:space="preserve">: </w:t>
      </w:r>
      <w:r w:rsidR="0024792F">
        <w:rPr>
          <w:rFonts w:asciiTheme="minorHAnsi" w:hAnsiTheme="minorHAnsi" w:cstheme="minorHAnsi"/>
          <w:bCs/>
          <w:sz w:val="22"/>
        </w:rPr>
        <w:t>As indicated above, t</w:t>
      </w:r>
      <w:r>
        <w:rPr>
          <w:rFonts w:asciiTheme="minorHAnsi" w:hAnsiTheme="minorHAnsi" w:cstheme="minorHAnsi"/>
          <w:bCs/>
          <w:sz w:val="22"/>
        </w:rPr>
        <w:t xml:space="preserve">he report should include </w:t>
      </w:r>
      <w:r w:rsidR="006463B1">
        <w:rPr>
          <w:rFonts w:asciiTheme="minorHAnsi" w:hAnsiTheme="minorHAnsi" w:cstheme="minorHAnsi"/>
          <w:bCs/>
          <w:sz w:val="22"/>
        </w:rPr>
        <w:t>up to 12 case studies</w:t>
      </w:r>
      <w:r>
        <w:rPr>
          <w:rFonts w:asciiTheme="minorHAnsi" w:hAnsiTheme="minorHAnsi" w:cstheme="minorHAnsi"/>
          <w:bCs/>
          <w:sz w:val="22"/>
        </w:rPr>
        <w:t xml:space="preserve"> from the research that highlight the varied experiences of women following the vocational trainings. </w:t>
      </w:r>
    </w:p>
    <w:p w14:paraId="63F5B6B8" w14:textId="646F8E94" w:rsidR="00F41923" w:rsidRDefault="00F41923" w:rsidP="00E23FFE">
      <w:pPr>
        <w:jc w:val="lowKashida"/>
        <w:rPr>
          <w:rFonts w:asciiTheme="minorHAnsi" w:hAnsiTheme="minorHAnsi" w:cstheme="minorHAnsi"/>
          <w:bCs/>
          <w:sz w:val="22"/>
        </w:rPr>
      </w:pPr>
    </w:p>
    <w:p w14:paraId="1EF0B68F" w14:textId="77777777" w:rsidR="00F41923" w:rsidRPr="000E0423" w:rsidRDefault="00F41923" w:rsidP="00F41923">
      <w:pPr>
        <w:pStyle w:val="Heading1"/>
        <w:jc w:val="lowKashida"/>
        <w:rPr>
          <w:b/>
        </w:rPr>
      </w:pPr>
      <w:r w:rsidRPr="000E0423">
        <w:rPr>
          <w:b/>
        </w:rPr>
        <w:t>Time</w:t>
      </w:r>
      <w:r>
        <w:rPr>
          <w:b/>
        </w:rPr>
        <w:t xml:space="preserve">frame </w:t>
      </w:r>
    </w:p>
    <w:p w14:paraId="13984DF7" w14:textId="754FD31A" w:rsidR="00F41923" w:rsidRPr="00C82A24" w:rsidRDefault="00F41923" w:rsidP="00F41923">
      <w:pPr>
        <w:jc w:val="lowKashida"/>
      </w:pPr>
      <w:r>
        <w:rPr>
          <w:rFonts w:asciiTheme="minorHAnsi" w:hAnsiTheme="minorHAnsi" w:cstheme="minorHAnsi"/>
          <w:sz w:val="22"/>
        </w:rPr>
        <w:t xml:space="preserve">The assignment must be completed between the time period of   </w:t>
      </w:r>
      <w:r>
        <w:rPr>
          <w:rFonts w:asciiTheme="minorHAnsi" w:hAnsiTheme="minorHAnsi" w:cstheme="minorHAnsi"/>
          <w:color w:val="FF0000"/>
          <w:sz w:val="22"/>
        </w:rPr>
        <w:t>1-May 2021</w:t>
      </w:r>
      <w:r>
        <w:rPr>
          <w:rFonts w:asciiTheme="minorHAnsi" w:hAnsiTheme="minorHAnsi" w:cstheme="minorHAnsi"/>
          <w:sz w:val="22"/>
        </w:rPr>
        <w:t xml:space="preserve"> </w:t>
      </w:r>
      <w:r w:rsidRPr="00CC0D24">
        <w:rPr>
          <w:rFonts w:asciiTheme="minorHAnsi" w:hAnsiTheme="minorHAnsi" w:cstheme="minorHAnsi"/>
          <w:sz w:val="22"/>
        </w:rPr>
        <w:t xml:space="preserve">to </w:t>
      </w:r>
      <w:r>
        <w:rPr>
          <w:rFonts w:asciiTheme="minorHAnsi" w:hAnsiTheme="minorHAnsi" w:cstheme="minorHAnsi"/>
          <w:color w:val="FF0000"/>
          <w:sz w:val="22"/>
        </w:rPr>
        <w:t>15- Sept-2021</w:t>
      </w:r>
      <w:r w:rsidR="008D6BE8">
        <w:rPr>
          <w:rFonts w:asciiTheme="minorHAnsi" w:hAnsiTheme="minorHAnsi" w:cstheme="minorHAnsi"/>
          <w:color w:val="FF0000"/>
          <w:sz w:val="22"/>
        </w:rPr>
        <w:t>.</w:t>
      </w:r>
      <w:r>
        <w:rPr>
          <w:rFonts w:asciiTheme="minorHAnsi" w:hAnsiTheme="minorHAnsi" w:cstheme="minorHAnsi"/>
          <w:color w:val="FF0000"/>
          <w:sz w:val="22"/>
        </w:rPr>
        <w:t xml:space="preserve"> </w:t>
      </w:r>
      <w:r w:rsidRPr="00A202AB">
        <w:rPr>
          <w:rFonts w:asciiTheme="minorHAnsi" w:hAnsiTheme="minorHAnsi" w:cstheme="minorHAnsi"/>
          <w:color w:val="FF0000"/>
          <w:sz w:val="22"/>
        </w:rPr>
        <w:t xml:space="preserve"> </w:t>
      </w:r>
    </w:p>
    <w:p w14:paraId="54F3B12E" w14:textId="77777777" w:rsidR="00F41923" w:rsidRDefault="00F41923" w:rsidP="00F41923">
      <w:pPr>
        <w:jc w:val="lowKashida"/>
      </w:pPr>
    </w:p>
    <w:tbl>
      <w:tblPr>
        <w:tblStyle w:val="TableGrid"/>
        <w:tblW w:w="0" w:type="auto"/>
        <w:tblLook w:val="04A0" w:firstRow="1" w:lastRow="0" w:firstColumn="1" w:lastColumn="0" w:noHBand="0" w:noVBand="1"/>
      </w:tblPr>
      <w:tblGrid>
        <w:gridCol w:w="6025"/>
        <w:gridCol w:w="2790"/>
      </w:tblGrid>
      <w:tr w:rsidR="00F41923" w14:paraId="4E077244" w14:textId="77777777" w:rsidTr="008D6BE8">
        <w:tc>
          <w:tcPr>
            <w:tcW w:w="6025" w:type="dxa"/>
          </w:tcPr>
          <w:p w14:paraId="1A1FF8EE" w14:textId="66000A1E" w:rsidR="00F41923" w:rsidRDefault="00F41923" w:rsidP="00F41923">
            <w:pPr>
              <w:jc w:val="lowKashida"/>
              <w:rPr>
                <w:rFonts w:asciiTheme="minorHAnsi" w:hAnsiTheme="minorHAnsi" w:cstheme="minorHAnsi"/>
                <w:b/>
              </w:rPr>
            </w:pPr>
            <w:r>
              <w:rPr>
                <w:rFonts w:asciiTheme="minorHAnsi" w:hAnsiTheme="minorHAnsi" w:cstheme="minorHAnsi"/>
                <w:b/>
              </w:rPr>
              <w:t xml:space="preserve">Deliverable </w:t>
            </w:r>
          </w:p>
        </w:tc>
        <w:tc>
          <w:tcPr>
            <w:tcW w:w="2790" w:type="dxa"/>
          </w:tcPr>
          <w:p w14:paraId="579D7111" w14:textId="4E00337F" w:rsidR="00F41923" w:rsidRDefault="00F41923" w:rsidP="00F41923">
            <w:pPr>
              <w:jc w:val="lowKashida"/>
              <w:rPr>
                <w:rFonts w:asciiTheme="minorHAnsi" w:hAnsiTheme="minorHAnsi" w:cstheme="minorHAnsi"/>
                <w:b/>
              </w:rPr>
            </w:pPr>
            <w:r>
              <w:rPr>
                <w:rFonts w:asciiTheme="minorHAnsi" w:hAnsiTheme="minorHAnsi" w:cstheme="minorHAnsi"/>
                <w:b/>
              </w:rPr>
              <w:t xml:space="preserve">Timeframe </w:t>
            </w:r>
          </w:p>
        </w:tc>
      </w:tr>
      <w:tr w:rsidR="00F41923" w14:paraId="53E76746" w14:textId="77777777" w:rsidTr="00660EAB">
        <w:trPr>
          <w:trHeight w:val="755"/>
        </w:trPr>
        <w:tc>
          <w:tcPr>
            <w:tcW w:w="6025" w:type="dxa"/>
          </w:tcPr>
          <w:p w14:paraId="16DC8EDD" w14:textId="77777777" w:rsidR="00660EAB" w:rsidRDefault="00F41923" w:rsidP="00660EAB">
            <w:pPr>
              <w:pStyle w:val="ListParagraph"/>
              <w:numPr>
                <w:ilvl w:val="0"/>
                <w:numId w:val="8"/>
              </w:numPr>
              <w:contextualSpacing/>
              <w:jc w:val="lowKashida"/>
            </w:pPr>
            <w:r>
              <w:t xml:space="preserve">Inception Report </w:t>
            </w:r>
          </w:p>
          <w:p w14:paraId="2ED3AC1C" w14:textId="719B67EE" w:rsidR="00660EAB" w:rsidRPr="00660EAB" w:rsidRDefault="00660EAB" w:rsidP="0089793D">
            <w:pPr>
              <w:ind w:left="360"/>
              <w:contextualSpacing/>
              <w:jc w:val="lowKashida"/>
              <w:rPr>
                <w:rFonts w:ascii="Calibri" w:hAnsi="Calibri" w:cs="Calibri"/>
              </w:rPr>
            </w:pPr>
            <w:r w:rsidRPr="00660EAB">
              <w:rPr>
                <w:rFonts w:ascii="Calibri" w:hAnsi="Calibri" w:cs="Calibri"/>
                <w:i/>
                <w:sz w:val="22"/>
              </w:rPr>
              <w:t xml:space="preserve">Oxfam and partners will provide feedback on </w:t>
            </w:r>
            <w:r w:rsidR="0089793D">
              <w:rPr>
                <w:rFonts w:ascii="Calibri" w:hAnsi="Calibri" w:cs="Calibri"/>
                <w:i/>
                <w:sz w:val="22"/>
              </w:rPr>
              <w:t xml:space="preserve">the draft inception report within one week. </w:t>
            </w:r>
            <w:r w:rsidRPr="00660EAB">
              <w:rPr>
                <w:rFonts w:ascii="Calibri" w:hAnsi="Calibri" w:cs="Calibri"/>
                <w:i/>
                <w:sz w:val="22"/>
              </w:rPr>
              <w:t xml:space="preserve">  </w:t>
            </w:r>
          </w:p>
        </w:tc>
        <w:tc>
          <w:tcPr>
            <w:tcW w:w="2790" w:type="dxa"/>
          </w:tcPr>
          <w:p w14:paraId="42FFA830" w14:textId="64AF9E86" w:rsidR="00F41923" w:rsidRPr="00F41923" w:rsidRDefault="00F41923" w:rsidP="00F41923">
            <w:pPr>
              <w:jc w:val="lowKashida"/>
              <w:rPr>
                <w:rFonts w:asciiTheme="minorHAnsi" w:hAnsiTheme="minorHAnsi" w:cstheme="minorHAnsi"/>
              </w:rPr>
            </w:pPr>
            <w:r w:rsidRPr="00F41923">
              <w:rPr>
                <w:rFonts w:asciiTheme="minorHAnsi" w:hAnsiTheme="minorHAnsi" w:cstheme="minorHAnsi"/>
              </w:rPr>
              <w:t xml:space="preserve">Draft: May </w:t>
            </w:r>
            <w:r>
              <w:rPr>
                <w:rFonts w:asciiTheme="minorHAnsi" w:hAnsiTheme="minorHAnsi" w:cstheme="minorHAnsi"/>
              </w:rPr>
              <w:t>20th</w:t>
            </w:r>
          </w:p>
          <w:p w14:paraId="097E78A7" w14:textId="0B7204F3" w:rsidR="00F41923" w:rsidRDefault="00F41923" w:rsidP="00F41923">
            <w:pPr>
              <w:jc w:val="lowKashida"/>
              <w:rPr>
                <w:rFonts w:asciiTheme="minorHAnsi" w:hAnsiTheme="minorHAnsi" w:cstheme="minorHAnsi"/>
                <w:b/>
              </w:rPr>
            </w:pPr>
            <w:r w:rsidRPr="00F41923">
              <w:rPr>
                <w:rFonts w:asciiTheme="minorHAnsi" w:hAnsiTheme="minorHAnsi" w:cstheme="minorHAnsi"/>
              </w:rPr>
              <w:t>Final: June 4</w:t>
            </w:r>
          </w:p>
        </w:tc>
      </w:tr>
      <w:tr w:rsidR="00F41923" w14:paraId="3F5F0FF1" w14:textId="77777777" w:rsidTr="00660EAB">
        <w:trPr>
          <w:trHeight w:val="476"/>
        </w:trPr>
        <w:tc>
          <w:tcPr>
            <w:tcW w:w="6025" w:type="dxa"/>
          </w:tcPr>
          <w:p w14:paraId="14CC67D8" w14:textId="4B1C7CE6" w:rsidR="00F41923" w:rsidRDefault="00F41923" w:rsidP="00F41923">
            <w:pPr>
              <w:pStyle w:val="ListParagraph"/>
              <w:numPr>
                <w:ilvl w:val="0"/>
                <w:numId w:val="8"/>
              </w:numPr>
              <w:contextualSpacing/>
              <w:jc w:val="lowKashida"/>
            </w:pPr>
            <w:r>
              <w:t xml:space="preserve">Field research </w:t>
            </w:r>
          </w:p>
        </w:tc>
        <w:tc>
          <w:tcPr>
            <w:tcW w:w="2790" w:type="dxa"/>
          </w:tcPr>
          <w:p w14:paraId="00B874A2" w14:textId="65AD1024" w:rsidR="00F41923" w:rsidRPr="00F41923" w:rsidRDefault="00F0151A" w:rsidP="00F41923">
            <w:pPr>
              <w:jc w:val="lowKashida"/>
              <w:rPr>
                <w:rFonts w:asciiTheme="minorHAnsi" w:hAnsiTheme="minorHAnsi" w:cstheme="minorHAnsi"/>
              </w:rPr>
            </w:pPr>
            <w:r>
              <w:rPr>
                <w:rFonts w:asciiTheme="minorHAnsi" w:hAnsiTheme="minorHAnsi" w:cstheme="minorHAnsi"/>
              </w:rPr>
              <w:t>Mid-June to</w:t>
            </w:r>
            <w:r w:rsidR="00F41923">
              <w:rPr>
                <w:rFonts w:asciiTheme="minorHAnsi" w:hAnsiTheme="minorHAnsi" w:cstheme="minorHAnsi"/>
              </w:rPr>
              <w:t xml:space="preserve"> Mid-July</w:t>
            </w:r>
          </w:p>
        </w:tc>
      </w:tr>
      <w:tr w:rsidR="00F41923" w14:paraId="4E8B5FE8" w14:textId="77777777" w:rsidTr="008D6BE8">
        <w:trPr>
          <w:trHeight w:val="674"/>
        </w:trPr>
        <w:tc>
          <w:tcPr>
            <w:tcW w:w="6025" w:type="dxa"/>
          </w:tcPr>
          <w:p w14:paraId="7A450217" w14:textId="4A17F700" w:rsidR="00F41923" w:rsidRPr="008D6BE8" w:rsidRDefault="00F41923" w:rsidP="00F41923">
            <w:pPr>
              <w:pStyle w:val="ListParagraph"/>
              <w:numPr>
                <w:ilvl w:val="0"/>
                <w:numId w:val="8"/>
              </w:numPr>
              <w:contextualSpacing/>
              <w:jc w:val="lowKashida"/>
            </w:pPr>
            <w:r>
              <w:lastRenderedPageBreak/>
              <w:t>Validation session with Oxfam Afghanistan and Amplify Change partners</w:t>
            </w:r>
          </w:p>
        </w:tc>
        <w:tc>
          <w:tcPr>
            <w:tcW w:w="2790" w:type="dxa"/>
          </w:tcPr>
          <w:p w14:paraId="446E1794" w14:textId="67508751" w:rsidR="00F41923" w:rsidRPr="00F41923" w:rsidRDefault="00F41923" w:rsidP="00F41923">
            <w:pPr>
              <w:jc w:val="lowKashida"/>
              <w:rPr>
                <w:rFonts w:asciiTheme="minorHAnsi" w:hAnsiTheme="minorHAnsi" w:cstheme="minorHAnsi"/>
              </w:rPr>
            </w:pPr>
            <w:r w:rsidRPr="00F41923">
              <w:rPr>
                <w:rFonts w:asciiTheme="minorHAnsi" w:hAnsiTheme="minorHAnsi" w:cstheme="minorHAnsi"/>
              </w:rPr>
              <w:t xml:space="preserve">Late July </w:t>
            </w:r>
          </w:p>
        </w:tc>
      </w:tr>
      <w:tr w:rsidR="00F41923" w14:paraId="0F0DE2F6" w14:textId="77777777" w:rsidTr="008D6BE8">
        <w:tc>
          <w:tcPr>
            <w:tcW w:w="6025" w:type="dxa"/>
          </w:tcPr>
          <w:p w14:paraId="7EA97917" w14:textId="77777777" w:rsidR="008D6BE8" w:rsidRPr="008D6BE8" w:rsidRDefault="00F41923" w:rsidP="008D6BE8">
            <w:pPr>
              <w:pStyle w:val="ListParagraph"/>
              <w:numPr>
                <w:ilvl w:val="0"/>
                <w:numId w:val="8"/>
              </w:numPr>
              <w:contextualSpacing/>
              <w:jc w:val="lowKashida"/>
              <w:rPr>
                <w:rFonts w:asciiTheme="minorHAnsi" w:hAnsiTheme="minorHAnsi" w:cstheme="minorHAnsi"/>
                <w:b/>
              </w:rPr>
            </w:pPr>
            <w:r>
              <w:t>Draft Report</w:t>
            </w:r>
            <w:r w:rsidR="008D6BE8">
              <w:t>(s)</w:t>
            </w:r>
          </w:p>
          <w:p w14:paraId="7FCF8381" w14:textId="46444EDE" w:rsidR="00F41923" w:rsidRPr="00660EAB" w:rsidRDefault="008D6BE8" w:rsidP="00660EAB">
            <w:pPr>
              <w:ind w:left="360"/>
              <w:contextualSpacing/>
              <w:jc w:val="lowKashida"/>
              <w:rPr>
                <w:rFonts w:asciiTheme="minorHAnsi" w:hAnsiTheme="minorHAnsi" w:cstheme="minorHAnsi"/>
                <w:b/>
                <w:i/>
              </w:rPr>
            </w:pPr>
            <w:r w:rsidRPr="00660EAB">
              <w:rPr>
                <w:rFonts w:ascii="Calibri" w:hAnsi="Calibri" w:cs="Calibri"/>
                <w:i/>
                <w:sz w:val="22"/>
              </w:rPr>
              <w:t>Oxfam and partners will provide feedback on each draft within one week</w:t>
            </w:r>
            <w:r w:rsidRPr="00660EAB">
              <w:rPr>
                <w:i/>
              </w:rPr>
              <w:t xml:space="preserve">. </w:t>
            </w:r>
            <w:r w:rsidR="00F41923" w:rsidRPr="00660EAB">
              <w:rPr>
                <w:i/>
              </w:rPr>
              <w:t xml:space="preserve"> </w:t>
            </w:r>
          </w:p>
        </w:tc>
        <w:tc>
          <w:tcPr>
            <w:tcW w:w="2790" w:type="dxa"/>
          </w:tcPr>
          <w:p w14:paraId="5F378972" w14:textId="77777777" w:rsidR="00F41923" w:rsidRPr="00F41923" w:rsidRDefault="00F41923" w:rsidP="00F41923">
            <w:pPr>
              <w:jc w:val="lowKashida"/>
              <w:rPr>
                <w:rFonts w:asciiTheme="minorHAnsi" w:hAnsiTheme="minorHAnsi" w:cstheme="minorHAnsi"/>
              </w:rPr>
            </w:pPr>
            <w:r w:rsidRPr="00F41923">
              <w:rPr>
                <w:rFonts w:asciiTheme="minorHAnsi" w:hAnsiTheme="minorHAnsi" w:cstheme="minorHAnsi"/>
              </w:rPr>
              <w:t>First draft: Aug 15</w:t>
            </w:r>
            <w:r w:rsidRPr="00F41923">
              <w:rPr>
                <w:rFonts w:asciiTheme="minorHAnsi" w:hAnsiTheme="minorHAnsi" w:cstheme="minorHAnsi"/>
                <w:vertAlign w:val="superscript"/>
              </w:rPr>
              <w:t>th</w:t>
            </w:r>
            <w:r w:rsidRPr="00F41923">
              <w:rPr>
                <w:rFonts w:asciiTheme="minorHAnsi" w:hAnsiTheme="minorHAnsi" w:cstheme="minorHAnsi"/>
              </w:rPr>
              <w:t xml:space="preserve"> </w:t>
            </w:r>
          </w:p>
          <w:p w14:paraId="56F4F954" w14:textId="7CAD1F9F" w:rsidR="00F41923" w:rsidRPr="008D6BE8" w:rsidRDefault="00F41923" w:rsidP="00F41923">
            <w:pPr>
              <w:jc w:val="lowKashida"/>
              <w:rPr>
                <w:rFonts w:asciiTheme="minorHAnsi" w:hAnsiTheme="minorHAnsi" w:cstheme="minorHAnsi"/>
              </w:rPr>
            </w:pPr>
            <w:r w:rsidRPr="00F41923">
              <w:rPr>
                <w:rFonts w:asciiTheme="minorHAnsi" w:hAnsiTheme="minorHAnsi" w:cstheme="minorHAnsi"/>
              </w:rPr>
              <w:t>Second draft: August 31</w:t>
            </w:r>
            <w:r w:rsidRPr="00F41923">
              <w:rPr>
                <w:rFonts w:asciiTheme="minorHAnsi" w:hAnsiTheme="minorHAnsi" w:cstheme="minorHAnsi"/>
                <w:vertAlign w:val="superscript"/>
              </w:rPr>
              <w:t>st</w:t>
            </w:r>
            <w:r w:rsidRPr="00F41923">
              <w:rPr>
                <w:rFonts w:asciiTheme="minorHAnsi" w:hAnsiTheme="minorHAnsi" w:cstheme="minorHAnsi"/>
              </w:rPr>
              <w:t xml:space="preserve"> </w:t>
            </w:r>
          </w:p>
        </w:tc>
      </w:tr>
      <w:tr w:rsidR="00F41923" w14:paraId="0EB93F30" w14:textId="77777777" w:rsidTr="008D6BE8">
        <w:tc>
          <w:tcPr>
            <w:tcW w:w="6025" w:type="dxa"/>
          </w:tcPr>
          <w:p w14:paraId="399ECA94" w14:textId="7FAE1A31" w:rsidR="00F41923" w:rsidRPr="00E05134" w:rsidRDefault="008D6BE8" w:rsidP="00F41923">
            <w:pPr>
              <w:pStyle w:val="ListParagraph"/>
              <w:numPr>
                <w:ilvl w:val="0"/>
                <w:numId w:val="8"/>
              </w:numPr>
              <w:contextualSpacing/>
              <w:jc w:val="lowKashida"/>
              <w:rPr>
                <w:rFonts w:asciiTheme="minorHAnsi" w:hAnsiTheme="minorHAnsi" w:cstheme="minorHAnsi"/>
                <w:b/>
                <w:bCs/>
              </w:rPr>
            </w:pPr>
            <w:r>
              <w:t>Final research  r</w:t>
            </w:r>
            <w:r w:rsidR="00F41923">
              <w:t>eport with all comments and feedback addressed.</w:t>
            </w:r>
          </w:p>
          <w:p w14:paraId="072993D3" w14:textId="77777777" w:rsidR="00F41923" w:rsidRDefault="00F41923" w:rsidP="00F41923">
            <w:pPr>
              <w:jc w:val="lowKashida"/>
              <w:rPr>
                <w:rFonts w:asciiTheme="minorHAnsi" w:hAnsiTheme="minorHAnsi" w:cstheme="minorHAnsi"/>
                <w:b/>
              </w:rPr>
            </w:pPr>
          </w:p>
        </w:tc>
        <w:tc>
          <w:tcPr>
            <w:tcW w:w="2790" w:type="dxa"/>
          </w:tcPr>
          <w:p w14:paraId="6118C7E3" w14:textId="32AA0FFF" w:rsidR="00F41923" w:rsidRDefault="00F41923" w:rsidP="00F41923">
            <w:pPr>
              <w:jc w:val="lowKashida"/>
              <w:rPr>
                <w:rFonts w:asciiTheme="minorHAnsi" w:hAnsiTheme="minorHAnsi" w:cstheme="minorHAnsi"/>
                <w:b/>
              </w:rPr>
            </w:pPr>
            <w:r w:rsidRPr="00F41923">
              <w:rPr>
                <w:rFonts w:asciiTheme="minorHAnsi" w:hAnsiTheme="minorHAnsi" w:cstheme="minorHAnsi"/>
              </w:rPr>
              <w:t>Sept 15 2021</w:t>
            </w:r>
          </w:p>
        </w:tc>
      </w:tr>
    </w:tbl>
    <w:p w14:paraId="5E9467DA" w14:textId="77777777" w:rsidR="00F41923" w:rsidRDefault="00F41923" w:rsidP="00F41923">
      <w:pPr>
        <w:jc w:val="lowKashida"/>
        <w:rPr>
          <w:rFonts w:asciiTheme="minorHAnsi" w:hAnsiTheme="minorHAnsi" w:cstheme="minorHAnsi"/>
          <w:sz w:val="22"/>
        </w:rPr>
      </w:pPr>
    </w:p>
    <w:p w14:paraId="15EB242B" w14:textId="77777777" w:rsidR="008C3F0C" w:rsidRDefault="008C3F0C" w:rsidP="00E23FFE">
      <w:pPr>
        <w:pStyle w:val="Heading1"/>
        <w:spacing w:before="0"/>
        <w:jc w:val="lowKashida"/>
        <w:rPr>
          <w:b/>
        </w:rPr>
      </w:pPr>
    </w:p>
    <w:p w14:paraId="24C65E30" w14:textId="755340D5" w:rsidR="00C43250" w:rsidRDefault="007A11D0" w:rsidP="00E23FFE">
      <w:pPr>
        <w:pStyle w:val="Heading1"/>
        <w:spacing w:before="0"/>
        <w:jc w:val="lowKashida"/>
        <w:rPr>
          <w:b/>
        </w:rPr>
      </w:pPr>
      <w:r w:rsidRPr="007A11D0">
        <w:rPr>
          <w:b/>
        </w:rPr>
        <w:t>SKILL AND REQUIREMENTS</w:t>
      </w:r>
    </w:p>
    <w:p w14:paraId="363C90B6" w14:textId="05C4A94E" w:rsidR="009F1535" w:rsidRDefault="009F1535" w:rsidP="00E23FFE">
      <w:pPr>
        <w:pStyle w:val="ListParagraph"/>
        <w:numPr>
          <w:ilvl w:val="0"/>
          <w:numId w:val="7"/>
        </w:numPr>
        <w:contextualSpacing/>
        <w:jc w:val="lowKashida"/>
      </w:pPr>
      <w:r>
        <w:t xml:space="preserve">Demonstrated knowledge and strong background conducting field research (with community members) related to women’s rights and economic empowerment. </w:t>
      </w:r>
    </w:p>
    <w:p w14:paraId="649FC729" w14:textId="23D2D391" w:rsidR="009F1535" w:rsidRDefault="009F1535" w:rsidP="00E23FFE">
      <w:pPr>
        <w:pStyle w:val="ListParagraph"/>
        <w:numPr>
          <w:ilvl w:val="0"/>
          <w:numId w:val="7"/>
        </w:numPr>
        <w:contextualSpacing/>
        <w:jc w:val="lowKashida"/>
      </w:pPr>
      <w:r>
        <w:t xml:space="preserve">Excellent knowledge of safe and ethical data collection. </w:t>
      </w:r>
    </w:p>
    <w:p w14:paraId="5DB49EA8" w14:textId="05DE7128" w:rsidR="00071639" w:rsidRDefault="009F1535" w:rsidP="00E23FFE">
      <w:pPr>
        <w:pStyle w:val="ListParagraph"/>
        <w:numPr>
          <w:ilvl w:val="0"/>
          <w:numId w:val="7"/>
        </w:numPr>
        <w:contextualSpacing/>
        <w:jc w:val="lowKashida"/>
      </w:pPr>
      <w:r>
        <w:t>Demonstrated</w:t>
      </w:r>
      <w:r w:rsidR="00071639">
        <w:t xml:space="preserve"> experience in undertaking qualitative </w:t>
      </w:r>
      <w:r>
        <w:t xml:space="preserve">research including data collection and analysis. </w:t>
      </w:r>
      <w:r w:rsidR="00CA2935">
        <w:t xml:space="preserve"> </w:t>
      </w:r>
    </w:p>
    <w:p w14:paraId="41A7CD3E" w14:textId="149D5B15" w:rsidR="003E75F9" w:rsidRDefault="003E75F9" w:rsidP="00E23FFE">
      <w:pPr>
        <w:pStyle w:val="ListParagraph"/>
        <w:numPr>
          <w:ilvl w:val="0"/>
          <w:numId w:val="7"/>
        </w:numPr>
        <w:contextualSpacing/>
        <w:jc w:val="lowKashida"/>
      </w:pPr>
      <w:r>
        <w:t xml:space="preserve">Access to recording devise to record the interviews/focus groups with participants. </w:t>
      </w:r>
    </w:p>
    <w:p w14:paraId="75377C74" w14:textId="255E6BFC" w:rsidR="008136CD" w:rsidRPr="008136CD" w:rsidRDefault="009F1535" w:rsidP="00E23FFE">
      <w:pPr>
        <w:pStyle w:val="ListParagraph"/>
        <w:numPr>
          <w:ilvl w:val="0"/>
          <w:numId w:val="7"/>
        </w:numPr>
        <w:contextualSpacing/>
        <w:jc w:val="lowKashida"/>
      </w:pPr>
      <w:r>
        <w:t>W</w:t>
      </w:r>
      <w:r w:rsidR="00C43250" w:rsidRPr="008136CD">
        <w:t xml:space="preserve">orking experience </w:t>
      </w:r>
      <w:r w:rsidR="007A11D0" w:rsidRPr="008136CD">
        <w:t xml:space="preserve">conducting </w:t>
      </w:r>
      <w:r w:rsidR="00AF2C21">
        <w:t xml:space="preserve">research </w:t>
      </w:r>
      <w:r w:rsidR="007A11D0" w:rsidRPr="008136CD">
        <w:t xml:space="preserve">in the project regions. </w:t>
      </w:r>
    </w:p>
    <w:p w14:paraId="6CAE5DC8" w14:textId="7DC1D693" w:rsidR="007A11D0" w:rsidRDefault="009F1535" w:rsidP="00E23FFE">
      <w:pPr>
        <w:pStyle w:val="ListParagraph"/>
        <w:numPr>
          <w:ilvl w:val="0"/>
          <w:numId w:val="7"/>
        </w:numPr>
        <w:contextualSpacing/>
        <w:jc w:val="lowKashida"/>
      </w:pPr>
      <w:r>
        <w:t>Research team includes both male and females who are able to travel to Balkh and Herat provinces.</w:t>
      </w:r>
    </w:p>
    <w:p w14:paraId="1051B619" w14:textId="7C63FCD4" w:rsidR="00301F98" w:rsidRPr="00301F98" w:rsidRDefault="00301F98" w:rsidP="00301F98">
      <w:pPr>
        <w:numPr>
          <w:ilvl w:val="0"/>
          <w:numId w:val="7"/>
        </w:numPr>
        <w:spacing w:after="160" w:line="259" w:lineRule="auto"/>
        <w:contextualSpacing/>
        <w:rPr>
          <w:rFonts w:ascii="Calibri" w:eastAsia="Calibri" w:hAnsi="Calibri"/>
          <w:sz w:val="22"/>
          <w:szCs w:val="22"/>
          <w:lang w:val="en-US"/>
        </w:rPr>
      </w:pPr>
      <w:r>
        <w:rPr>
          <w:rFonts w:ascii="Calibri" w:eastAsia="Calibri" w:hAnsi="Calibri"/>
          <w:sz w:val="22"/>
          <w:szCs w:val="22"/>
          <w:lang w:val="en-US"/>
        </w:rPr>
        <w:t>Demonstrated experience doing similar projects and producing reports for non-governmental and/or multi-lateral organizations</w:t>
      </w:r>
    </w:p>
    <w:p w14:paraId="19CC09B4" w14:textId="439D063F" w:rsidR="000D55D8" w:rsidRDefault="00071639" w:rsidP="00E23FFE">
      <w:pPr>
        <w:pStyle w:val="ListParagraph"/>
        <w:numPr>
          <w:ilvl w:val="0"/>
          <w:numId w:val="7"/>
        </w:numPr>
        <w:contextualSpacing/>
        <w:jc w:val="lowKashida"/>
      </w:pPr>
      <w:r>
        <w:t>Excellent qualitative data analysis</w:t>
      </w:r>
      <w:r w:rsidR="009E47F3">
        <w:t xml:space="preserve"> skills</w:t>
      </w:r>
      <w:r w:rsidR="000D55D8">
        <w:t xml:space="preserve">. Experience using qualitative analysis software such as NVivo, </w:t>
      </w:r>
      <w:proofErr w:type="spellStart"/>
      <w:r w:rsidR="000D55D8">
        <w:t>Atlas.ti</w:t>
      </w:r>
      <w:proofErr w:type="spellEnd"/>
      <w:r w:rsidR="000D55D8">
        <w:t>, Impact Mapper or other similar software preferred</w:t>
      </w:r>
    </w:p>
    <w:p w14:paraId="6A3D62FB" w14:textId="6A0B1872" w:rsidR="00C43250" w:rsidRDefault="00C43250" w:rsidP="00E23FFE">
      <w:pPr>
        <w:pStyle w:val="ListParagraph"/>
        <w:numPr>
          <w:ilvl w:val="0"/>
          <w:numId w:val="7"/>
        </w:numPr>
        <w:contextualSpacing/>
        <w:jc w:val="lowKashida"/>
      </w:pPr>
      <w:r w:rsidRPr="008136CD">
        <w:t>Strong analytical skill</w:t>
      </w:r>
      <w:r w:rsidR="00486D35">
        <w:t>s</w:t>
      </w:r>
    </w:p>
    <w:p w14:paraId="46B5C526" w14:textId="160A7D83" w:rsidR="009F1535" w:rsidRDefault="009F1535" w:rsidP="00E23FFE">
      <w:pPr>
        <w:pStyle w:val="ListParagraph"/>
        <w:numPr>
          <w:ilvl w:val="0"/>
          <w:numId w:val="7"/>
        </w:numPr>
        <w:contextualSpacing/>
        <w:jc w:val="lowKashida"/>
      </w:pPr>
      <w:r>
        <w:t xml:space="preserve">Strong English reading, writing, and communication skills. </w:t>
      </w:r>
    </w:p>
    <w:p w14:paraId="67B5F5F4" w14:textId="06D74F3A" w:rsidR="00F41923" w:rsidRDefault="00F41923" w:rsidP="00F41923">
      <w:pPr>
        <w:contextualSpacing/>
        <w:jc w:val="lowKashida"/>
      </w:pPr>
    </w:p>
    <w:p w14:paraId="0D0712C1" w14:textId="76EB30BB" w:rsidR="00F41923" w:rsidRPr="00F41923" w:rsidRDefault="00F41923" w:rsidP="00F41923">
      <w:pPr>
        <w:pStyle w:val="Heading1"/>
        <w:rPr>
          <w:b/>
        </w:rPr>
      </w:pPr>
      <w:r w:rsidRPr="00F41923">
        <w:rPr>
          <w:b/>
        </w:rPr>
        <w:t xml:space="preserve">What to include in your proposal </w:t>
      </w:r>
    </w:p>
    <w:p w14:paraId="6DDFA969" w14:textId="77777777" w:rsidR="00F41923" w:rsidRPr="0096714F" w:rsidRDefault="00F41923" w:rsidP="008D6BE8">
      <w:pPr>
        <w:pStyle w:val="NoSpacing"/>
        <w:numPr>
          <w:ilvl w:val="0"/>
          <w:numId w:val="25"/>
        </w:numPr>
        <w:rPr>
          <w:rFonts w:ascii="Calibri" w:hAnsi="Calibri" w:cs="Calibri"/>
          <w:sz w:val="22"/>
        </w:rPr>
      </w:pPr>
      <w:r w:rsidRPr="0096714F">
        <w:rPr>
          <w:rFonts w:ascii="Calibri" w:hAnsi="Calibri" w:cs="Calibri"/>
          <w:sz w:val="22"/>
        </w:rPr>
        <w:t xml:space="preserve">All proposals must be written in English </w:t>
      </w:r>
    </w:p>
    <w:p w14:paraId="38731DD3" w14:textId="698B8592" w:rsidR="00F41923" w:rsidRPr="0096714F" w:rsidRDefault="00F41923" w:rsidP="008D6BE8">
      <w:pPr>
        <w:pStyle w:val="NoSpacing"/>
        <w:numPr>
          <w:ilvl w:val="0"/>
          <w:numId w:val="25"/>
        </w:numPr>
        <w:rPr>
          <w:rFonts w:ascii="Calibri" w:hAnsi="Calibri" w:cs="Calibri"/>
          <w:sz w:val="22"/>
        </w:rPr>
      </w:pPr>
      <w:r w:rsidRPr="0096714F">
        <w:rPr>
          <w:rFonts w:ascii="Calibri" w:hAnsi="Calibri" w:cs="Calibri"/>
          <w:sz w:val="22"/>
        </w:rPr>
        <w:t xml:space="preserve">The proposal must be submitted  in two parts : technical proposal and financial proposal </w:t>
      </w:r>
    </w:p>
    <w:p w14:paraId="782C0ACF" w14:textId="0E16A57D" w:rsidR="009F1535" w:rsidRPr="0096714F" w:rsidRDefault="00F41923" w:rsidP="008D6BE8">
      <w:pPr>
        <w:pStyle w:val="NoSpacing"/>
        <w:numPr>
          <w:ilvl w:val="0"/>
          <w:numId w:val="25"/>
        </w:numPr>
        <w:rPr>
          <w:rFonts w:ascii="Calibri" w:hAnsi="Calibri" w:cs="Calibri"/>
          <w:sz w:val="22"/>
        </w:rPr>
      </w:pPr>
      <w:r w:rsidRPr="0096714F">
        <w:rPr>
          <w:rFonts w:ascii="Calibri" w:hAnsi="Calibri" w:cs="Calibri"/>
          <w:sz w:val="22"/>
        </w:rPr>
        <w:t>The technical proposal must include a narrative de</w:t>
      </w:r>
      <w:r w:rsidR="009F1535" w:rsidRPr="0096714F">
        <w:rPr>
          <w:rFonts w:ascii="Calibri" w:hAnsi="Calibri" w:cs="Calibri"/>
          <w:sz w:val="22"/>
        </w:rPr>
        <w:t>scription of the methodology;</w:t>
      </w:r>
      <w:r w:rsidRPr="0096714F">
        <w:rPr>
          <w:rFonts w:ascii="Calibri" w:hAnsi="Calibri" w:cs="Calibri"/>
          <w:sz w:val="22"/>
        </w:rPr>
        <w:t xml:space="preserve"> work plan fo</w:t>
      </w:r>
      <w:r w:rsidR="009F1535" w:rsidRPr="0096714F">
        <w:rPr>
          <w:rFonts w:ascii="Calibri" w:hAnsi="Calibri" w:cs="Calibri"/>
          <w:sz w:val="22"/>
        </w:rPr>
        <w:t>r accomplishing the assignment; description of possible challenges/risks in conducting this res</w:t>
      </w:r>
      <w:r w:rsidR="003B29FD">
        <w:rPr>
          <w:rFonts w:ascii="Calibri" w:hAnsi="Calibri" w:cs="Calibri"/>
          <w:sz w:val="22"/>
        </w:rPr>
        <w:t xml:space="preserve">earch and how to overcome them (including health risks associated with COVID-19). </w:t>
      </w:r>
    </w:p>
    <w:p w14:paraId="7C3A2A9C" w14:textId="40917A37" w:rsidR="009F1535" w:rsidRPr="0096714F" w:rsidRDefault="009F1535" w:rsidP="008D6BE8">
      <w:pPr>
        <w:pStyle w:val="NoSpacing"/>
        <w:numPr>
          <w:ilvl w:val="0"/>
          <w:numId w:val="25"/>
        </w:numPr>
        <w:rPr>
          <w:rFonts w:ascii="Calibri" w:hAnsi="Calibri" w:cs="Calibri"/>
          <w:sz w:val="22"/>
        </w:rPr>
      </w:pPr>
      <w:r w:rsidRPr="0096714F">
        <w:rPr>
          <w:rFonts w:ascii="Calibri" w:hAnsi="Calibri" w:cs="Calibri"/>
          <w:sz w:val="22"/>
        </w:rPr>
        <w:t>D</w:t>
      </w:r>
      <w:r w:rsidR="00F41923" w:rsidRPr="0096714F">
        <w:rPr>
          <w:rFonts w:ascii="Calibri" w:hAnsi="Calibri" w:cs="Calibri"/>
          <w:sz w:val="22"/>
        </w:rPr>
        <w:t>escribe relevant experience with at least three completed projects with similar complexity and scope</w:t>
      </w:r>
      <w:r w:rsidRPr="0096714F">
        <w:rPr>
          <w:rFonts w:ascii="Calibri" w:hAnsi="Calibri" w:cs="Calibri"/>
          <w:sz w:val="22"/>
        </w:rPr>
        <w:t xml:space="preserve">. </w:t>
      </w:r>
    </w:p>
    <w:p w14:paraId="334C0B15" w14:textId="7B621302" w:rsidR="00F41923" w:rsidRPr="0096714F" w:rsidRDefault="00F41923" w:rsidP="008D6BE8">
      <w:pPr>
        <w:pStyle w:val="NoSpacing"/>
        <w:numPr>
          <w:ilvl w:val="0"/>
          <w:numId w:val="25"/>
        </w:numPr>
        <w:rPr>
          <w:rFonts w:ascii="Calibri" w:hAnsi="Calibri" w:cs="Calibri"/>
          <w:sz w:val="22"/>
        </w:rPr>
      </w:pPr>
      <w:r w:rsidRPr="0096714F">
        <w:rPr>
          <w:rFonts w:ascii="Calibri" w:hAnsi="Calibri" w:cs="Calibri"/>
          <w:sz w:val="22"/>
        </w:rPr>
        <w:t xml:space="preserve">Provide 1-2 samples of previous work </w:t>
      </w:r>
    </w:p>
    <w:p w14:paraId="0751FFE5" w14:textId="76A271E8" w:rsidR="00F41923" w:rsidRPr="0096714F" w:rsidRDefault="00F41923" w:rsidP="008D6BE8">
      <w:pPr>
        <w:pStyle w:val="NoSpacing"/>
        <w:numPr>
          <w:ilvl w:val="0"/>
          <w:numId w:val="25"/>
        </w:numPr>
        <w:rPr>
          <w:rFonts w:ascii="Calibri" w:hAnsi="Calibri" w:cs="Calibri"/>
          <w:sz w:val="22"/>
        </w:rPr>
      </w:pPr>
      <w:r w:rsidRPr="0096714F">
        <w:rPr>
          <w:rFonts w:ascii="Calibri" w:hAnsi="Calibri" w:cs="Calibri"/>
          <w:sz w:val="22"/>
        </w:rPr>
        <w:t>Provide three references from past projects</w:t>
      </w:r>
    </w:p>
    <w:p w14:paraId="561F3344" w14:textId="77777777" w:rsidR="009D4DC3" w:rsidRPr="008D6BE8" w:rsidRDefault="009D4DC3" w:rsidP="00E23FFE">
      <w:pPr>
        <w:jc w:val="lowKashida"/>
        <w:rPr>
          <w:rFonts w:asciiTheme="minorHAnsi" w:hAnsiTheme="minorHAnsi" w:cstheme="minorHAnsi"/>
          <w:sz w:val="20"/>
        </w:rPr>
      </w:pPr>
    </w:p>
    <w:p w14:paraId="2C91D461" w14:textId="46F51E30" w:rsidR="008136CD" w:rsidRDefault="008136CD" w:rsidP="00E23FFE">
      <w:pPr>
        <w:jc w:val="lowKashida"/>
        <w:rPr>
          <w:rFonts w:asciiTheme="minorHAnsi" w:hAnsiTheme="minorHAnsi" w:cstheme="minorHAnsi"/>
          <w:sz w:val="22"/>
        </w:rPr>
      </w:pPr>
    </w:p>
    <w:p w14:paraId="4493FDCA" w14:textId="7C7C0CDD" w:rsidR="00A43A7A" w:rsidRDefault="00A43A7A" w:rsidP="00E23FFE">
      <w:pPr>
        <w:jc w:val="lowKashida"/>
        <w:rPr>
          <w:rFonts w:asciiTheme="minorHAnsi" w:hAnsiTheme="minorHAnsi" w:cstheme="minorHAnsi"/>
          <w:sz w:val="22"/>
        </w:rPr>
      </w:pPr>
    </w:p>
    <w:p w14:paraId="3E067C5C" w14:textId="19DDBBDA" w:rsidR="00A43A7A" w:rsidRDefault="00A43A7A" w:rsidP="00E23FFE">
      <w:pPr>
        <w:jc w:val="lowKashida"/>
        <w:rPr>
          <w:rFonts w:asciiTheme="minorHAnsi" w:hAnsiTheme="minorHAnsi" w:cstheme="minorHAnsi"/>
          <w:sz w:val="22"/>
        </w:rPr>
      </w:pPr>
    </w:p>
    <w:p w14:paraId="6A7C5948" w14:textId="3F7A1D1C" w:rsidR="00A43A7A" w:rsidRDefault="00A43A7A" w:rsidP="00E23FFE">
      <w:pPr>
        <w:jc w:val="lowKashida"/>
        <w:rPr>
          <w:rFonts w:asciiTheme="minorHAnsi" w:hAnsiTheme="minorHAnsi" w:cstheme="minorHAnsi"/>
          <w:sz w:val="22"/>
        </w:rPr>
      </w:pPr>
    </w:p>
    <w:p w14:paraId="4ABBA1F9" w14:textId="77777777" w:rsidR="00A43A7A" w:rsidRDefault="00A43A7A" w:rsidP="00E23FFE">
      <w:pPr>
        <w:jc w:val="lowKashida"/>
        <w:rPr>
          <w:rFonts w:asciiTheme="minorHAnsi" w:hAnsiTheme="minorHAnsi" w:cstheme="minorHAnsi"/>
          <w:sz w:val="22"/>
        </w:rPr>
      </w:pPr>
    </w:p>
    <w:p w14:paraId="210D2224" w14:textId="77777777" w:rsidR="00A43A7A" w:rsidRPr="00A43A7A" w:rsidRDefault="00A43A7A" w:rsidP="00A43A7A">
      <w:pPr>
        <w:shd w:val="clear" w:color="auto" w:fill="FFFFFF"/>
        <w:spacing w:after="150"/>
        <w:rPr>
          <w:rFonts w:asciiTheme="majorHAnsi" w:eastAsiaTheme="majorEastAsia" w:hAnsiTheme="majorHAnsi" w:cstheme="majorBidi"/>
          <w:b/>
          <w:color w:val="2E74B5" w:themeColor="accent1" w:themeShade="BF"/>
          <w:sz w:val="32"/>
          <w:szCs w:val="32"/>
        </w:rPr>
      </w:pPr>
      <w:r w:rsidRPr="00A43A7A">
        <w:rPr>
          <w:rFonts w:asciiTheme="majorHAnsi" w:eastAsiaTheme="majorEastAsia" w:hAnsiTheme="majorHAnsi" w:cstheme="majorBidi"/>
          <w:b/>
          <w:color w:val="2E74B5" w:themeColor="accent1" w:themeShade="BF"/>
          <w:sz w:val="32"/>
          <w:szCs w:val="32"/>
        </w:rPr>
        <w:lastRenderedPageBreak/>
        <w:t>Application Procedure:</w:t>
      </w:r>
    </w:p>
    <w:p w14:paraId="0FE38D9B" w14:textId="77777777" w:rsidR="00A43A7A" w:rsidRPr="00A43A7A" w:rsidRDefault="00A43A7A" w:rsidP="00A43A7A">
      <w:pPr>
        <w:shd w:val="clear" w:color="auto" w:fill="FFFFFF"/>
        <w:spacing w:after="150"/>
        <w:rPr>
          <w:rFonts w:asciiTheme="majorHAnsi" w:eastAsiaTheme="majorEastAsia" w:hAnsiTheme="majorHAnsi" w:cstheme="majorBidi"/>
          <w:b/>
          <w:color w:val="2E74B5" w:themeColor="accent1" w:themeShade="BF"/>
          <w:sz w:val="32"/>
          <w:szCs w:val="32"/>
        </w:rPr>
      </w:pPr>
      <w:r w:rsidRPr="00A43A7A">
        <w:rPr>
          <w:rFonts w:asciiTheme="majorHAnsi" w:eastAsiaTheme="majorEastAsia" w:hAnsiTheme="majorHAnsi" w:cstheme="majorBidi"/>
          <w:b/>
          <w:color w:val="2E74B5" w:themeColor="accent1" w:themeShade="BF"/>
          <w:sz w:val="32"/>
          <w:szCs w:val="32"/>
        </w:rPr>
        <w:t>Applications should include the following:</w:t>
      </w:r>
    </w:p>
    <w:p w14:paraId="27BC3493" w14:textId="77777777" w:rsidR="00A43A7A" w:rsidRPr="00A43A7A" w:rsidRDefault="00A43A7A" w:rsidP="00A43A7A">
      <w:pPr>
        <w:numPr>
          <w:ilvl w:val="0"/>
          <w:numId w:val="26"/>
        </w:numPr>
        <w:shd w:val="clear" w:color="auto" w:fill="FFFFFF"/>
        <w:spacing w:before="100" w:beforeAutospacing="1" w:after="100" w:afterAutospacing="1"/>
        <w:rPr>
          <w:rFonts w:ascii="Calibri" w:hAnsi="Calibri" w:cs="Calibri"/>
          <w:sz w:val="22"/>
        </w:rPr>
      </w:pPr>
      <w:r w:rsidRPr="00A43A7A">
        <w:rPr>
          <w:rFonts w:ascii="Calibri" w:hAnsi="Calibri" w:cs="Calibri"/>
          <w:sz w:val="22"/>
        </w:rPr>
        <w:t>Proposed methodology, work plan, budget and sampling framework.</w:t>
      </w:r>
    </w:p>
    <w:p w14:paraId="7A39A6E4" w14:textId="77777777" w:rsidR="00A43A7A" w:rsidRPr="00A43A7A" w:rsidRDefault="00A43A7A" w:rsidP="00A43A7A">
      <w:pPr>
        <w:numPr>
          <w:ilvl w:val="0"/>
          <w:numId w:val="26"/>
        </w:numPr>
        <w:shd w:val="clear" w:color="auto" w:fill="FFFFFF"/>
        <w:spacing w:before="100" w:beforeAutospacing="1" w:after="100" w:afterAutospacing="1"/>
        <w:rPr>
          <w:rFonts w:ascii="Calibri" w:hAnsi="Calibri" w:cs="Calibri"/>
          <w:sz w:val="22"/>
        </w:rPr>
      </w:pPr>
      <w:r w:rsidRPr="00A43A7A">
        <w:rPr>
          <w:rFonts w:ascii="Calibri" w:hAnsi="Calibri" w:cs="Calibri"/>
          <w:sz w:val="22"/>
        </w:rPr>
        <w:t>Proposal package including previous demonstrated experience on similar consultancies.</w:t>
      </w:r>
    </w:p>
    <w:p w14:paraId="10C48193" w14:textId="77777777" w:rsidR="00A43A7A" w:rsidRPr="00A43A7A" w:rsidRDefault="00A43A7A" w:rsidP="00A43A7A">
      <w:pPr>
        <w:numPr>
          <w:ilvl w:val="0"/>
          <w:numId w:val="26"/>
        </w:numPr>
        <w:shd w:val="clear" w:color="auto" w:fill="FFFFFF"/>
        <w:spacing w:before="100" w:beforeAutospacing="1" w:after="100" w:afterAutospacing="1"/>
        <w:rPr>
          <w:rFonts w:ascii="Calibri" w:hAnsi="Calibri" w:cs="Calibri"/>
          <w:sz w:val="22"/>
        </w:rPr>
      </w:pPr>
      <w:r w:rsidRPr="00A43A7A">
        <w:rPr>
          <w:rFonts w:ascii="Calibri" w:hAnsi="Calibri" w:cs="Calibri"/>
          <w:sz w:val="22"/>
        </w:rPr>
        <w:t>At least three previous references.</w:t>
      </w:r>
    </w:p>
    <w:p w14:paraId="5DABAAE9" w14:textId="0C004358" w:rsidR="00A43A7A" w:rsidRPr="00A43A7A" w:rsidRDefault="00A43A7A" w:rsidP="00A43A7A">
      <w:pPr>
        <w:numPr>
          <w:ilvl w:val="0"/>
          <w:numId w:val="26"/>
        </w:numPr>
        <w:shd w:val="clear" w:color="auto" w:fill="FFFFFF"/>
        <w:spacing w:before="100" w:beforeAutospacing="1" w:after="100" w:afterAutospacing="1"/>
        <w:rPr>
          <w:rFonts w:ascii="Calibri" w:hAnsi="Calibri" w:cs="Calibri"/>
          <w:sz w:val="22"/>
        </w:rPr>
      </w:pPr>
      <w:r w:rsidRPr="00A43A7A">
        <w:rPr>
          <w:rFonts w:ascii="Calibri" w:hAnsi="Calibri" w:cs="Calibri"/>
          <w:sz w:val="22"/>
        </w:rPr>
        <w:t xml:space="preserve">Submit application to jobs.afghanistan@oxfam.org and cc beheshta.rahimy@oxfam.org  no later than </w:t>
      </w:r>
      <w:r>
        <w:rPr>
          <w:rFonts w:ascii="Calibri" w:hAnsi="Calibri" w:cs="Calibri"/>
          <w:sz w:val="22"/>
        </w:rPr>
        <w:t>February</w:t>
      </w:r>
      <w:r w:rsidRPr="00A43A7A">
        <w:rPr>
          <w:rFonts w:ascii="Calibri" w:hAnsi="Calibri" w:cs="Calibri"/>
          <w:sz w:val="22"/>
        </w:rPr>
        <w:t xml:space="preserve"> </w:t>
      </w:r>
      <w:r>
        <w:rPr>
          <w:rFonts w:ascii="Calibri" w:hAnsi="Calibri" w:cs="Calibri"/>
          <w:sz w:val="22"/>
        </w:rPr>
        <w:t>03</w:t>
      </w:r>
      <w:r w:rsidRPr="00A43A7A">
        <w:rPr>
          <w:rFonts w:ascii="Calibri" w:hAnsi="Calibri" w:cs="Calibri"/>
          <w:sz w:val="22"/>
        </w:rPr>
        <w:t>, 202</w:t>
      </w:r>
      <w:r>
        <w:rPr>
          <w:rFonts w:ascii="Calibri" w:hAnsi="Calibri" w:cs="Calibri"/>
          <w:sz w:val="22"/>
        </w:rPr>
        <w:t>1</w:t>
      </w:r>
      <w:r w:rsidRPr="00A43A7A">
        <w:rPr>
          <w:rFonts w:ascii="Calibri" w:hAnsi="Calibri" w:cs="Calibri"/>
          <w:sz w:val="22"/>
        </w:rPr>
        <w:t>.</w:t>
      </w:r>
    </w:p>
    <w:p w14:paraId="1DC88390" w14:textId="77777777" w:rsidR="00A43A7A" w:rsidRPr="00A43A7A" w:rsidRDefault="00A43A7A" w:rsidP="00A43A7A">
      <w:pPr>
        <w:numPr>
          <w:ilvl w:val="0"/>
          <w:numId w:val="26"/>
        </w:numPr>
        <w:shd w:val="clear" w:color="auto" w:fill="FFFFFF"/>
        <w:spacing w:before="100" w:beforeAutospacing="1" w:after="100" w:afterAutospacing="1"/>
        <w:rPr>
          <w:rFonts w:ascii="Calibri" w:hAnsi="Calibri" w:cs="Calibri"/>
          <w:sz w:val="22"/>
        </w:rPr>
      </w:pPr>
      <w:r w:rsidRPr="00A43A7A">
        <w:rPr>
          <w:rFonts w:ascii="Calibri" w:hAnsi="Calibri" w:cs="Calibri"/>
          <w:sz w:val="22"/>
        </w:rPr>
        <w:t>Applications that do not contain the information outlined above will not be considered.</w:t>
      </w:r>
    </w:p>
    <w:p w14:paraId="571E7B89" w14:textId="77777777" w:rsidR="00F6467F" w:rsidRPr="00A43A7A" w:rsidRDefault="00F6467F" w:rsidP="00E23FFE">
      <w:pPr>
        <w:jc w:val="lowKashida"/>
        <w:rPr>
          <w:b/>
          <w:bCs/>
          <w:sz w:val="22"/>
          <w:lang w:val="en-US"/>
        </w:rPr>
      </w:pPr>
    </w:p>
    <w:sectPr w:rsidR="00F6467F" w:rsidRPr="00A43A7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81CD" w14:textId="77777777" w:rsidR="00D64911" w:rsidRDefault="00D64911" w:rsidP="009D3AA4">
      <w:r>
        <w:separator/>
      </w:r>
    </w:p>
  </w:endnote>
  <w:endnote w:type="continuationSeparator" w:id="0">
    <w:p w14:paraId="5A2B99DD" w14:textId="77777777" w:rsidR="00D64911" w:rsidRDefault="00D64911" w:rsidP="009D3AA4">
      <w:r>
        <w:continuationSeparator/>
      </w:r>
    </w:p>
  </w:endnote>
  <w:endnote w:type="continuationNotice" w:id="1">
    <w:p w14:paraId="70ADD754" w14:textId="77777777" w:rsidR="00D64911" w:rsidRDefault="00D64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A418" w14:textId="77777777" w:rsidR="00D64911" w:rsidRDefault="00D64911" w:rsidP="009D3AA4">
      <w:r>
        <w:separator/>
      </w:r>
    </w:p>
  </w:footnote>
  <w:footnote w:type="continuationSeparator" w:id="0">
    <w:p w14:paraId="69406354" w14:textId="77777777" w:rsidR="00D64911" w:rsidRDefault="00D64911" w:rsidP="009D3AA4">
      <w:r>
        <w:continuationSeparator/>
      </w:r>
    </w:p>
  </w:footnote>
  <w:footnote w:type="continuationNotice" w:id="1">
    <w:p w14:paraId="489086B3" w14:textId="77777777" w:rsidR="00D64911" w:rsidRDefault="00D64911"/>
  </w:footnote>
  <w:footnote w:id="2">
    <w:p w14:paraId="75923D93" w14:textId="366090B3" w:rsidR="00AD0045" w:rsidRPr="004A7824" w:rsidRDefault="00AD0045">
      <w:pPr>
        <w:pStyle w:val="FootnoteText"/>
        <w:rPr>
          <w:rFonts w:asciiTheme="minorHAnsi" w:hAnsiTheme="minorHAnsi" w:cstheme="minorHAnsi"/>
          <w:lang w:val="en-US"/>
        </w:rPr>
      </w:pPr>
      <w:r w:rsidRPr="00D100BD">
        <w:rPr>
          <w:rStyle w:val="FootnoteReference"/>
          <w:sz w:val="18"/>
        </w:rPr>
        <w:footnoteRef/>
      </w:r>
      <w:r w:rsidRPr="00D100BD">
        <w:rPr>
          <w:sz w:val="18"/>
        </w:rPr>
        <w:t xml:space="preserve"> </w:t>
      </w:r>
      <w:r w:rsidRPr="00F41923">
        <w:rPr>
          <w:rFonts w:asciiTheme="minorHAnsi" w:hAnsiTheme="minorHAnsi" w:cstheme="minorHAnsi"/>
          <w:sz w:val="18"/>
          <w:lang w:val="en-US"/>
        </w:rPr>
        <w:t>If you are an individual applying for this consultancy, please note that in your proposal, you need to demonstrate that you have access to experienced enumerators (male and female) who you can recruit for the survey. Oxfam and our project partners will not be responsible for enumerator recruitment</w:t>
      </w:r>
      <w:r w:rsidR="00F41923">
        <w:rPr>
          <w:rFonts w:asciiTheme="minorHAnsi" w:hAnsiTheme="minorHAnsi" w:cstheme="minorHAnsi"/>
          <w:sz w:val="18"/>
          <w:lang w:val="en-US"/>
        </w:rPr>
        <w:t>.</w:t>
      </w:r>
      <w:r w:rsidRPr="00F41923">
        <w:rPr>
          <w:rFonts w:asciiTheme="minorHAnsi" w:hAnsiTheme="minorHAnsi" w:cstheme="minorHAnsi"/>
          <w:sz w:val="18"/>
          <w:lang w:val="en-US"/>
        </w:rPr>
        <w:t xml:space="preserve"> </w:t>
      </w:r>
    </w:p>
  </w:footnote>
  <w:footnote w:id="3">
    <w:p w14:paraId="2ABA3620" w14:textId="661E75B6" w:rsidR="0024792F" w:rsidRPr="0024792F" w:rsidRDefault="0024792F">
      <w:pPr>
        <w:pStyle w:val="FootnoteText"/>
        <w:rPr>
          <w:lang w:val="en-US"/>
        </w:rPr>
      </w:pPr>
      <w:r>
        <w:rPr>
          <w:rStyle w:val="FootnoteReference"/>
        </w:rPr>
        <w:footnoteRef/>
      </w:r>
      <w:r>
        <w:t xml:space="preserve"> </w:t>
      </w:r>
      <w:r>
        <w:rPr>
          <w:lang w:val="en-US"/>
        </w:rPr>
        <w:t xml:space="preserve">More information on in-depth interviews: </w:t>
      </w:r>
      <w:hyperlink r:id="rId1" w:history="1">
        <w:r w:rsidRPr="0082565B">
          <w:rPr>
            <w:rStyle w:val="Hyperlink"/>
            <w:lang w:val="en-US"/>
          </w:rPr>
          <w:t>https://www.betterevaluation.org/sites/default/files/FY39300.pdf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5DF4" w14:textId="77777777" w:rsidR="00AD0045" w:rsidRDefault="00AD0045">
    <w:pPr>
      <w:pStyle w:val="Header"/>
    </w:pPr>
    <w:r w:rsidRPr="00375468">
      <w:rPr>
        <w:rFonts w:asciiTheme="majorBidi" w:hAnsiTheme="majorBidi" w:cstheme="majorBidi"/>
        <w:b/>
        <w:i/>
        <w:iCs/>
        <w:noProof/>
        <w:sz w:val="28"/>
        <w:szCs w:val="28"/>
        <w:u w:val="single"/>
        <w:lang w:val="en-US"/>
      </w:rPr>
      <w:drawing>
        <wp:anchor distT="0" distB="0" distL="114300" distR="114300" simplePos="0" relativeHeight="251658240" behindDoc="0" locked="0" layoutInCell="1" allowOverlap="1" wp14:anchorId="2473476C" wp14:editId="7587CB61">
          <wp:simplePos x="0" y="0"/>
          <wp:positionH relativeFrom="margin">
            <wp:posOffset>5598049</wp:posOffset>
          </wp:positionH>
          <wp:positionV relativeFrom="paragraph">
            <wp:posOffset>-329565</wp:posOffset>
          </wp:positionV>
          <wp:extent cx="691763" cy="692456"/>
          <wp:effectExtent l="0" t="0" r="0" b="0"/>
          <wp:wrapNone/>
          <wp:docPr id="2" name="Picture 1" descr="OX_VL_C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VL_C_RGB_small"/>
                  <pic:cNvPicPr>
                    <a:picLocks noChangeAspect="1" noChangeArrowheads="1"/>
                  </pic:cNvPicPr>
                </pic:nvPicPr>
                <pic:blipFill>
                  <a:blip r:embed="rId1" cstate="print"/>
                  <a:srcRect/>
                  <a:stretch>
                    <a:fillRect/>
                  </a:stretch>
                </pic:blipFill>
                <pic:spPr bwMode="auto">
                  <a:xfrm>
                    <a:off x="0" y="0"/>
                    <a:ext cx="691763" cy="6924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2D5B"/>
    <w:multiLevelType w:val="hybridMultilevel"/>
    <w:tmpl w:val="76DC3CCA"/>
    <w:lvl w:ilvl="0" w:tplc="08090001">
      <w:start w:val="1"/>
      <w:numFmt w:val="bullet"/>
      <w:lvlText w:val=""/>
      <w:lvlJc w:val="left"/>
      <w:pPr>
        <w:ind w:left="717" w:hanging="360"/>
      </w:pPr>
      <w:rPr>
        <w:rFonts w:ascii="Symbol" w:hAnsi="Symbol" w:hint="default"/>
      </w:rPr>
    </w:lvl>
    <w:lvl w:ilvl="1" w:tplc="0809000D">
      <w:start w:val="1"/>
      <w:numFmt w:val="bullet"/>
      <w:lvlText w:val=""/>
      <w:lvlJc w:val="left"/>
      <w:pPr>
        <w:ind w:left="1437" w:hanging="360"/>
      </w:pPr>
      <w:rPr>
        <w:rFonts w:ascii="Wingdings" w:hAnsi="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6741654"/>
    <w:multiLevelType w:val="hybridMultilevel"/>
    <w:tmpl w:val="9C9CB5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C4A78"/>
    <w:multiLevelType w:val="hybridMultilevel"/>
    <w:tmpl w:val="44AE3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82D9D"/>
    <w:multiLevelType w:val="hybridMultilevel"/>
    <w:tmpl w:val="5848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0015D"/>
    <w:multiLevelType w:val="hybridMultilevel"/>
    <w:tmpl w:val="C032CDC6"/>
    <w:lvl w:ilvl="0" w:tplc="6D40A61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12CF0"/>
    <w:multiLevelType w:val="hybridMultilevel"/>
    <w:tmpl w:val="4566E46E"/>
    <w:lvl w:ilvl="0" w:tplc="82BCD9A2">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312A"/>
    <w:multiLevelType w:val="hybridMultilevel"/>
    <w:tmpl w:val="98DE1A0E"/>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660FCC"/>
    <w:multiLevelType w:val="hybridMultilevel"/>
    <w:tmpl w:val="656C7596"/>
    <w:lvl w:ilvl="0" w:tplc="36363ECC">
      <w:start w:val="2"/>
      <w:numFmt w:val="bullet"/>
      <w:lvlText w:val=""/>
      <w:lvlJc w:val="left"/>
      <w:pPr>
        <w:ind w:left="360" w:hanging="360"/>
      </w:pPr>
      <w:rPr>
        <w:rFonts w:ascii="Symbol" w:eastAsia="Times New Roman" w:hAnsi="Symbol" w:cstheme="minorHAnsi"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DB52AC2"/>
    <w:multiLevelType w:val="hybridMultilevel"/>
    <w:tmpl w:val="003446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2F4231AD"/>
    <w:multiLevelType w:val="hybridMultilevel"/>
    <w:tmpl w:val="FBD6DF44"/>
    <w:lvl w:ilvl="0" w:tplc="B24A5F5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66920"/>
    <w:multiLevelType w:val="hybridMultilevel"/>
    <w:tmpl w:val="DAF4625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FC250D"/>
    <w:multiLevelType w:val="hybridMultilevel"/>
    <w:tmpl w:val="33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E7BA0"/>
    <w:multiLevelType w:val="hybridMultilevel"/>
    <w:tmpl w:val="0BF0427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8378BD"/>
    <w:multiLevelType w:val="hybridMultilevel"/>
    <w:tmpl w:val="9BDE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E6A8F"/>
    <w:multiLevelType w:val="hybridMultilevel"/>
    <w:tmpl w:val="4DE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C632F3"/>
    <w:multiLevelType w:val="hybridMultilevel"/>
    <w:tmpl w:val="A92E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17CF8"/>
    <w:multiLevelType w:val="hybridMultilevel"/>
    <w:tmpl w:val="AA5E44A2"/>
    <w:lvl w:ilvl="0" w:tplc="69C28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36BD7"/>
    <w:multiLevelType w:val="hybridMultilevel"/>
    <w:tmpl w:val="BD32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72C0A"/>
    <w:multiLevelType w:val="hybridMultilevel"/>
    <w:tmpl w:val="1E1A3A8C"/>
    <w:lvl w:ilvl="0" w:tplc="A5EA95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9C42AE"/>
    <w:multiLevelType w:val="hybridMultilevel"/>
    <w:tmpl w:val="AC34F614"/>
    <w:lvl w:ilvl="0" w:tplc="E182B3A4">
      <w:start w:val="1"/>
      <w:numFmt w:val="lowerRoman"/>
      <w:lvlText w:val="%1."/>
      <w:lvlJc w:val="righ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3048D"/>
    <w:multiLevelType w:val="hybridMultilevel"/>
    <w:tmpl w:val="F7DA0776"/>
    <w:lvl w:ilvl="0" w:tplc="70B091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65CA4"/>
    <w:multiLevelType w:val="hybridMultilevel"/>
    <w:tmpl w:val="8B06D3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3B4476"/>
    <w:multiLevelType w:val="hybridMultilevel"/>
    <w:tmpl w:val="31AAD4AA"/>
    <w:lvl w:ilvl="0" w:tplc="BBE614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32FDD"/>
    <w:multiLevelType w:val="multilevel"/>
    <w:tmpl w:val="C418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040E5"/>
    <w:multiLevelType w:val="hybridMultilevel"/>
    <w:tmpl w:val="BEAE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2"/>
  </w:num>
  <w:num w:numId="4">
    <w:abstractNumId w:val="6"/>
  </w:num>
  <w:num w:numId="5">
    <w:abstractNumId w:val="7"/>
  </w:num>
  <w:num w:numId="6">
    <w:abstractNumId w:val="16"/>
  </w:num>
  <w:num w:numId="7">
    <w:abstractNumId w:val="23"/>
  </w:num>
  <w:num w:numId="8">
    <w:abstractNumId w:val="17"/>
  </w:num>
  <w:num w:numId="9">
    <w:abstractNumId w:val="13"/>
  </w:num>
  <w:num w:numId="10">
    <w:abstractNumId w:val="8"/>
  </w:num>
  <w:num w:numId="11">
    <w:abstractNumId w:val="19"/>
  </w:num>
  <w:num w:numId="12">
    <w:abstractNumId w:val="21"/>
  </w:num>
  <w:num w:numId="13">
    <w:abstractNumId w:val="9"/>
  </w:num>
  <w:num w:numId="14">
    <w:abstractNumId w:val="15"/>
  </w:num>
  <w:num w:numId="15">
    <w:abstractNumId w:val="2"/>
  </w:num>
  <w:num w:numId="16">
    <w:abstractNumId w:val="12"/>
  </w:num>
  <w:num w:numId="17">
    <w:abstractNumId w:val="0"/>
  </w:num>
  <w:num w:numId="18">
    <w:abstractNumId w:val="4"/>
  </w:num>
  <w:num w:numId="19">
    <w:abstractNumId w:val="3"/>
  </w:num>
  <w:num w:numId="20">
    <w:abstractNumId w:val="10"/>
  </w:num>
  <w:num w:numId="21">
    <w:abstractNumId w:val="25"/>
  </w:num>
  <w:num w:numId="22">
    <w:abstractNumId w:val="1"/>
  </w:num>
  <w:num w:numId="23">
    <w:abstractNumId w:val="14"/>
  </w:num>
  <w:num w:numId="24">
    <w:abstractNumId w:val="5"/>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jC3NDEwtDSxMLZU0lEKTi0uzszPAykwrQUASvPJcywAAAA="/>
  </w:docVars>
  <w:rsids>
    <w:rsidRoot w:val="009D3AA4"/>
    <w:rsid w:val="000064C4"/>
    <w:rsid w:val="00013C82"/>
    <w:rsid w:val="000154F9"/>
    <w:rsid w:val="00015D5B"/>
    <w:rsid w:val="0002242F"/>
    <w:rsid w:val="00031FF5"/>
    <w:rsid w:val="000330FC"/>
    <w:rsid w:val="000357DC"/>
    <w:rsid w:val="000430F2"/>
    <w:rsid w:val="00043697"/>
    <w:rsid w:val="000437E2"/>
    <w:rsid w:val="0005044B"/>
    <w:rsid w:val="00054D7A"/>
    <w:rsid w:val="000649CB"/>
    <w:rsid w:val="00071639"/>
    <w:rsid w:val="000813F4"/>
    <w:rsid w:val="000930C8"/>
    <w:rsid w:val="00097C8D"/>
    <w:rsid w:val="000A252F"/>
    <w:rsid w:val="000A47EF"/>
    <w:rsid w:val="000B256B"/>
    <w:rsid w:val="000B4405"/>
    <w:rsid w:val="000B704C"/>
    <w:rsid w:val="000D0153"/>
    <w:rsid w:val="000D438C"/>
    <w:rsid w:val="000D4872"/>
    <w:rsid w:val="000D55D8"/>
    <w:rsid w:val="000E0423"/>
    <w:rsid w:val="000E0C53"/>
    <w:rsid w:val="000E133A"/>
    <w:rsid w:val="000E1640"/>
    <w:rsid w:val="000E412C"/>
    <w:rsid w:val="000F0AC4"/>
    <w:rsid w:val="000F362C"/>
    <w:rsid w:val="000F493D"/>
    <w:rsid w:val="000F7002"/>
    <w:rsid w:val="00101B51"/>
    <w:rsid w:val="001029AF"/>
    <w:rsid w:val="0011309B"/>
    <w:rsid w:val="00114207"/>
    <w:rsid w:val="001222E5"/>
    <w:rsid w:val="00122831"/>
    <w:rsid w:val="001239D6"/>
    <w:rsid w:val="0013020F"/>
    <w:rsid w:val="00131677"/>
    <w:rsid w:val="00143B58"/>
    <w:rsid w:val="00153C08"/>
    <w:rsid w:val="0016197F"/>
    <w:rsid w:val="00164A6E"/>
    <w:rsid w:val="001734B6"/>
    <w:rsid w:val="0018217D"/>
    <w:rsid w:val="001914EC"/>
    <w:rsid w:val="00195F11"/>
    <w:rsid w:val="001A2F65"/>
    <w:rsid w:val="001A456F"/>
    <w:rsid w:val="001A57D1"/>
    <w:rsid w:val="001B1CED"/>
    <w:rsid w:val="001B511D"/>
    <w:rsid w:val="001B5BE1"/>
    <w:rsid w:val="001C19C3"/>
    <w:rsid w:val="001D1B9A"/>
    <w:rsid w:val="001D67BD"/>
    <w:rsid w:val="001D69AD"/>
    <w:rsid w:val="001D705E"/>
    <w:rsid w:val="001E1622"/>
    <w:rsid w:val="001E2700"/>
    <w:rsid w:val="001E7A8B"/>
    <w:rsid w:val="001F0F03"/>
    <w:rsid w:val="001F32BB"/>
    <w:rsid w:val="001F420F"/>
    <w:rsid w:val="00207158"/>
    <w:rsid w:val="0021224B"/>
    <w:rsid w:val="002169D4"/>
    <w:rsid w:val="00217CBB"/>
    <w:rsid w:val="002232D7"/>
    <w:rsid w:val="00223A54"/>
    <w:rsid w:val="0022472B"/>
    <w:rsid w:val="00226034"/>
    <w:rsid w:val="002308FE"/>
    <w:rsid w:val="002335DF"/>
    <w:rsid w:val="00241A7A"/>
    <w:rsid w:val="0024531D"/>
    <w:rsid w:val="0024792F"/>
    <w:rsid w:val="0025799A"/>
    <w:rsid w:val="00266024"/>
    <w:rsid w:val="00270AFF"/>
    <w:rsid w:val="00286D27"/>
    <w:rsid w:val="00291FDB"/>
    <w:rsid w:val="00297C88"/>
    <w:rsid w:val="00297F45"/>
    <w:rsid w:val="002B0F56"/>
    <w:rsid w:val="002B71B5"/>
    <w:rsid w:val="002C1353"/>
    <w:rsid w:val="002C628C"/>
    <w:rsid w:val="002E0DB4"/>
    <w:rsid w:val="002E1B50"/>
    <w:rsid w:val="002F2063"/>
    <w:rsid w:val="002F3E95"/>
    <w:rsid w:val="00301F98"/>
    <w:rsid w:val="00302F56"/>
    <w:rsid w:val="003056BB"/>
    <w:rsid w:val="00310146"/>
    <w:rsid w:val="00316C78"/>
    <w:rsid w:val="00317329"/>
    <w:rsid w:val="00326D24"/>
    <w:rsid w:val="003326E7"/>
    <w:rsid w:val="00334A47"/>
    <w:rsid w:val="00357E7C"/>
    <w:rsid w:val="00361B46"/>
    <w:rsid w:val="00361BF5"/>
    <w:rsid w:val="003629EF"/>
    <w:rsid w:val="00363FCE"/>
    <w:rsid w:val="00367045"/>
    <w:rsid w:val="0037360B"/>
    <w:rsid w:val="00376DF7"/>
    <w:rsid w:val="00380443"/>
    <w:rsid w:val="00382131"/>
    <w:rsid w:val="003904ED"/>
    <w:rsid w:val="0039530E"/>
    <w:rsid w:val="003962D8"/>
    <w:rsid w:val="003A745C"/>
    <w:rsid w:val="003B076F"/>
    <w:rsid w:val="003B29FD"/>
    <w:rsid w:val="003B7F1A"/>
    <w:rsid w:val="003C5147"/>
    <w:rsid w:val="003D1CAF"/>
    <w:rsid w:val="003D4B7F"/>
    <w:rsid w:val="003E5CAA"/>
    <w:rsid w:val="003E5FB5"/>
    <w:rsid w:val="003E75F9"/>
    <w:rsid w:val="003F1522"/>
    <w:rsid w:val="004048F6"/>
    <w:rsid w:val="00422340"/>
    <w:rsid w:val="00427F87"/>
    <w:rsid w:val="00434BF2"/>
    <w:rsid w:val="00437382"/>
    <w:rsid w:val="00453465"/>
    <w:rsid w:val="0045429F"/>
    <w:rsid w:val="0045524C"/>
    <w:rsid w:val="004669E9"/>
    <w:rsid w:val="00471179"/>
    <w:rsid w:val="0048110B"/>
    <w:rsid w:val="00482CDF"/>
    <w:rsid w:val="00486D35"/>
    <w:rsid w:val="004965ED"/>
    <w:rsid w:val="004A0E66"/>
    <w:rsid w:val="004A39CD"/>
    <w:rsid w:val="004A4F9E"/>
    <w:rsid w:val="004A5A84"/>
    <w:rsid w:val="004A6BCC"/>
    <w:rsid w:val="004A7824"/>
    <w:rsid w:val="004B04A3"/>
    <w:rsid w:val="004B0898"/>
    <w:rsid w:val="004B36A2"/>
    <w:rsid w:val="004B6553"/>
    <w:rsid w:val="004B6D47"/>
    <w:rsid w:val="004C362D"/>
    <w:rsid w:val="004D7631"/>
    <w:rsid w:val="004D7FA3"/>
    <w:rsid w:val="004F03AB"/>
    <w:rsid w:val="0050126D"/>
    <w:rsid w:val="0050316A"/>
    <w:rsid w:val="005036F1"/>
    <w:rsid w:val="00512188"/>
    <w:rsid w:val="00516BD5"/>
    <w:rsid w:val="0051731A"/>
    <w:rsid w:val="00523E06"/>
    <w:rsid w:val="00527681"/>
    <w:rsid w:val="00530B6F"/>
    <w:rsid w:val="00536B51"/>
    <w:rsid w:val="005370B4"/>
    <w:rsid w:val="00537DC3"/>
    <w:rsid w:val="00537FE9"/>
    <w:rsid w:val="0054012D"/>
    <w:rsid w:val="005641CE"/>
    <w:rsid w:val="005657DD"/>
    <w:rsid w:val="0057403B"/>
    <w:rsid w:val="0059140F"/>
    <w:rsid w:val="005951C0"/>
    <w:rsid w:val="00595FC9"/>
    <w:rsid w:val="00596A16"/>
    <w:rsid w:val="005A30D5"/>
    <w:rsid w:val="005B2FFA"/>
    <w:rsid w:val="005B4283"/>
    <w:rsid w:val="005B6840"/>
    <w:rsid w:val="005C38C7"/>
    <w:rsid w:val="005C4747"/>
    <w:rsid w:val="005C78D5"/>
    <w:rsid w:val="005D678B"/>
    <w:rsid w:val="005E5D20"/>
    <w:rsid w:val="005F7939"/>
    <w:rsid w:val="0060467A"/>
    <w:rsid w:val="006132C1"/>
    <w:rsid w:val="00613C58"/>
    <w:rsid w:val="00622A9F"/>
    <w:rsid w:val="0062389F"/>
    <w:rsid w:val="0063035A"/>
    <w:rsid w:val="006304D6"/>
    <w:rsid w:val="006368F9"/>
    <w:rsid w:val="006430A1"/>
    <w:rsid w:val="006463B1"/>
    <w:rsid w:val="006504E2"/>
    <w:rsid w:val="00660EAB"/>
    <w:rsid w:val="00677201"/>
    <w:rsid w:val="00682BEE"/>
    <w:rsid w:val="00697BEF"/>
    <w:rsid w:val="006A1286"/>
    <w:rsid w:val="006B7924"/>
    <w:rsid w:val="006C0341"/>
    <w:rsid w:val="006C2B3D"/>
    <w:rsid w:val="006D00E5"/>
    <w:rsid w:val="006D4D98"/>
    <w:rsid w:val="006D7956"/>
    <w:rsid w:val="006E10AE"/>
    <w:rsid w:val="006E172D"/>
    <w:rsid w:val="006E3267"/>
    <w:rsid w:val="00716721"/>
    <w:rsid w:val="0072461C"/>
    <w:rsid w:val="0075002F"/>
    <w:rsid w:val="00751026"/>
    <w:rsid w:val="007517EC"/>
    <w:rsid w:val="00754C6A"/>
    <w:rsid w:val="00760260"/>
    <w:rsid w:val="007748BB"/>
    <w:rsid w:val="00777F85"/>
    <w:rsid w:val="00786B7B"/>
    <w:rsid w:val="00796167"/>
    <w:rsid w:val="00796644"/>
    <w:rsid w:val="007A11D0"/>
    <w:rsid w:val="007A4871"/>
    <w:rsid w:val="007A69CD"/>
    <w:rsid w:val="007B6894"/>
    <w:rsid w:val="007B6FD5"/>
    <w:rsid w:val="007B73B0"/>
    <w:rsid w:val="007C4C75"/>
    <w:rsid w:val="007D3343"/>
    <w:rsid w:val="007D5C1E"/>
    <w:rsid w:val="007E4EB8"/>
    <w:rsid w:val="007E6C05"/>
    <w:rsid w:val="008015E1"/>
    <w:rsid w:val="0080662E"/>
    <w:rsid w:val="00807752"/>
    <w:rsid w:val="008136CD"/>
    <w:rsid w:val="00813AAA"/>
    <w:rsid w:val="008170A8"/>
    <w:rsid w:val="00854321"/>
    <w:rsid w:val="00861973"/>
    <w:rsid w:val="00865F1D"/>
    <w:rsid w:val="008814FD"/>
    <w:rsid w:val="0089793D"/>
    <w:rsid w:val="008A1642"/>
    <w:rsid w:val="008A27C0"/>
    <w:rsid w:val="008B4B0A"/>
    <w:rsid w:val="008C238B"/>
    <w:rsid w:val="008C3F0C"/>
    <w:rsid w:val="008C59B3"/>
    <w:rsid w:val="008D6BE8"/>
    <w:rsid w:val="008F1AD9"/>
    <w:rsid w:val="008F1B9C"/>
    <w:rsid w:val="00904E6A"/>
    <w:rsid w:val="0091167D"/>
    <w:rsid w:val="00913233"/>
    <w:rsid w:val="00925529"/>
    <w:rsid w:val="00925C61"/>
    <w:rsid w:val="00934AE4"/>
    <w:rsid w:val="00937E88"/>
    <w:rsid w:val="00944729"/>
    <w:rsid w:val="00951896"/>
    <w:rsid w:val="009576A1"/>
    <w:rsid w:val="00964817"/>
    <w:rsid w:val="009649D3"/>
    <w:rsid w:val="00966557"/>
    <w:rsid w:val="0096714F"/>
    <w:rsid w:val="0098153B"/>
    <w:rsid w:val="009956B2"/>
    <w:rsid w:val="009A59C6"/>
    <w:rsid w:val="009B0443"/>
    <w:rsid w:val="009B29F6"/>
    <w:rsid w:val="009B35E9"/>
    <w:rsid w:val="009B654D"/>
    <w:rsid w:val="009D19D3"/>
    <w:rsid w:val="009D3AA4"/>
    <w:rsid w:val="009D4DC3"/>
    <w:rsid w:val="009E0267"/>
    <w:rsid w:val="009E3A3A"/>
    <w:rsid w:val="009E47F3"/>
    <w:rsid w:val="009E49FA"/>
    <w:rsid w:val="009F1535"/>
    <w:rsid w:val="009F2A7F"/>
    <w:rsid w:val="009F39C7"/>
    <w:rsid w:val="00A00FBF"/>
    <w:rsid w:val="00A030EA"/>
    <w:rsid w:val="00A07D76"/>
    <w:rsid w:val="00A10DDF"/>
    <w:rsid w:val="00A136CF"/>
    <w:rsid w:val="00A14862"/>
    <w:rsid w:val="00A1585C"/>
    <w:rsid w:val="00A202AB"/>
    <w:rsid w:val="00A256F0"/>
    <w:rsid w:val="00A262F4"/>
    <w:rsid w:val="00A30324"/>
    <w:rsid w:val="00A4169E"/>
    <w:rsid w:val="00A43A7A"/>
    <w:rsid w:val="00A51CF0"/>
    <w:rsid w:val="00A82FD6"/>
    <w:rsid w:val="00A8302B"/>
    <w:rsid w:val="00A8364B"/>
    <w:rsid w:val="00A853CC"/>
    <w:rsid w:val="00A95AA5"/>
    <w:rsid w:val="00A95E3D"/>
    <w:rsid w:val="00A97091"/>
    <w:rsid w:val="00A97B85"/>
    <w:rsid w:val="00AA265D"/>
    <w:rsid w:val="00AA284A"/>
    <w:rsid w:val="00AA3A39"/>
    <w:rsid w:val="00AB2847"/>
    <w:rsid w:val="00AB3F92"/>
    <w:rsid w:val="00AB539B"/>
    <w:rsid w:val="00AC5A5A"/>
    <w:rsid w:val="00AC705B"/>
    <w:rsid w:val="00AC7199"/>
    <w:rsid w:val="00AD0045"/>
    <w:rsid w:val="00AE018A"/>
    <w:rsid w:val="00AE67AC"/>
    <w:rsid w:val="00AE7E6F"/>
    <w:rsid w:val="00AF2C21"/>
    <w:rsid w:val="00AF4DE9"/>
    <w:rsid w:val="00B02696"/>
    <w:rsid w:val="00B032EA"/>
    <w:rsid w:val="00B04527"/>
    <w:rsid w:val="00B15C88"/>
    <w:rsid w:val="00B34375"/>
    <w:rsid w:val="00B3514C"/>
    <w:rsid w:val="00B4138C"/>
    <w:rsid w:val="00B447BD"/>
    <w:rsid w:val="00B461F0"/>
    <w:rsid w:val="00B50DE0"/>
    <w:rsid w:val="00B52E01"/>
    <w:rsid w:val="00B54F48"/>
    <w:rsid w:val="00B72768"/>
    <w:rsid w:val="00B81D00"/>
    <w:rsid w:val="00B8272F"/>
    <w:rsid w:val="00B95E39"/>
    <w:rsid w:val="00BA00B3"/>
    <w:rsid w:val="00BA0751"/>
    <w:rsid w:val="00BA6009"/>
    <w:rsid w:val="00BB40AE"/>
    <w:rsid w:val="00BC282C"/>
    <w:rsid w:val="00BC4853"/>
    <w:rsid w:val="00BC7A05"/>
    <w:rsid w:val="00BD46E6"/>
    <w:rsid w:val="00BD73CA"/>
    <w:rsid w:val="00BE3416"/>
    <w:rsid w:val="00BE4B67"/>
    <w:rsid w:val="00BE7378"/>
    <w:rsid w:val="00BE7EEB"/>
    <w:rsid w:val="00BF318B"/>
    <w:rsid w:val="00C05249"/>
    <w:rsid w:val="00C05EF0"/>
    <w:rsid w:val="00C06F19"/>
    <w:rsid w:val="00C10842"/>
    <w:rsid w:val="00C116EC"/>
    <w:rsid w:val="00C13253"/>
    <w:rsid w:val="00C14101"/>
    <w:rsid w:val="00C21529"/>
    <w:rsid w:val="00C2308A"/>
    <w:rsid w:val="00C31103"/>
    <w:rsid w:val="00C3217B"/>
    <w:rsid w:val="00C3622E"/>
    <w:rsid w:val="00C420F3"/>
    <w:rsid w:val="00C42C62"/>
    <w:rsid w:val="00C43250"/>
    <w:rsid w:val="00C44B5E"/>
    <w:rsid w:val="00C53231"/>
    <w:rsid w:val="00C74653"/>
    <w:rsid w:val="00C92700"/>
    <w:rsid w:val="00C97038"/>
    <w:rsid w:val="00CA2935"/>
    <w:rsid w:val="00CA5839"/>
    <w:rsid w:val="00CA6BBA"/>
    <w:rsid w:val="00CB2767"/>
    <w:rsid w:val="00CC0D24"/>
    <w:rsid w:val="00CC44AF"/>
    <w:rsid w:val="00CC55F5"/>
    <w:rsid w:val="00CE15D0"/>
    <w:rsid w:val="00CF0F78"/>
    <w:rsid w:val="00CF109C"/>
    <w:rsid w:val="00CF405F"/>
    <w:rsid w:val="00CF57E3"/>
    <w:rsid w:val="00D026D8"/>
    <w:rsid w:val="00D100BD"/>
    <w:rsid w:val="00D10A9F"/>
    <w:rsid w:val="00D154D6"/>
    <w:rsid w:val="00D15D34"/>
    <w:rsid w:val="00D36A37"/>
    <w:rsid w:val="00D37002"/>
    <w:rsid w:val="00D428C2"/>
    <w:rsid w:val="00D4477F"/>
    <w:rsid w:val="00D461A3"/>
    <w:rsid w:val="00D46202"/>
    <w:rsid w:val="00D46493"/>
    <w:rsid w:val="00D55C62"/>
    <w:rsid w:val="00D60958"/>
    <w:rsid w:val="00D640BF"/>
    <w:rsid w:val="00D64911"/>
    <w:rsid w:val="00D66B33"/>
    <w:rsid w:val="00D70169"/>
    <w:rsid w:val="00D73122"/>
    <w:rsid w:val="00D76FAE"/>
    <w:rsid w:val="00D853E6"/>
    <w:rsid w:val="00D93AE5"/>
    <w:rsid w:val="00D93E2B"/>
    <w:rsid w:val="00D97CB1"/>
    <w:rsid w:val="00DA4F6D"/>
    <w:rsid w:val="00DC453B"/>
    <w:rsid w:val="00DD1C62"/>
    <w:rsid w:val="00DD1CB6"/>
    <w:rsid w:val="00DD4869"/>
    <w:rsid w:val="00DE4661"/>
    <w:rsid w:val="00DE6C87"/>
    <w:rsid w:val="00E00C6D"/>
    <w:rsid w:val="00E05134"/>
    <w:rsid w:val="00E056DB"/>
    <w:rsid w:val="00E065A7"/>
    <w:rsid w:val="00E106D6"/>
    <w:rsid w:val="00E13410"/>
    <w:rsid w:val="00E14773"/>
    <w:rsid w:val="00E20B3C"/>
    <w:rsid w:val="00E219AC"/>
    <w:rsid w:val="00E23DC8"/>
    <w:rsid w:val="00E23FFE"/>
    <w:rsid w:val="00E3154B"/>
    <w:rsid w:val="00E40864"/>
    <w:rsid w:val="00E42514"/>
    <w:rsid w:val="00E44BFE"/>
    <w:rsid w:val="00E52A6C"/>
    <w:rsid w:val="00E61A82"/>
    <w:rsid w:val="00E64690"/>
    <w:rsid w:val="00E64E8C"/>
    <w:rsid w:val="00E67047"/>
    <w:rsid w:val="00E67D14"/>
    <w:rsid w:val="00E7459E"/>
    <w:rsid w:val="00E80191"/>
    <w:rsid w:val="00E87762"/>
    <w:rsid w:val="00E9272F"/>
    <w:rsid w:val="00E93234"/>
    <w:rsid w:val="00E93DB8"/>
    <w:rsid w:val="00E9665B"/>
    <w:rsid w:val="00EA307F"/>
    <w:rsid w:val="00EA71AB"/>
    <w:rsid w:val="00EB2F39"/>
    <w:rsid w:val="00EC0529"/>
    <w:rsid w:val="00EC09DC"/>
    <w:rsid w:val="00EC0B1F"/>
    <w:rsid w:val="00EC4617"/>
    <w:rsid w:val="00ED0398"/>
    <w:rsid w:val="00EE1097"/>
    <w:rsid w:val="00EF25BD"/>
    <w:rsid w:val="00EF5019"/>
    <w:rsid w:val="00F0151A"/>
    <w:rsid w:val="00F031E3"/>
    <w:rsid w:val="00F03259"/>
    <w:rsid w:val="00F06818"/>
    <w:rsid w:val="00F12B0D"/>
    <w:rsid w:val="00F146D4"/>
    <w:rsid w:val="00F17A4A"/>
    <w:rsid w:val="00F21A61"/>
    <w:rsid w:val="00F311EA"/>
    <w:rsid w:val="00F356FF"/>
    <w:rsid w:val="00F41923"/>
    <w:rsid w:val="00F44412"/>
    <w:rsid w:val="00F56037"/>
    <w:rsid w:val="00F57498"/>
    <w:rsid w:val="00F60D7A"/>
    <w:rsid w:val="00F611E1"/>
    <w:rsid w:val="00F62395"/>
    <w:rsid w:val="00F6457D"/>
    <w:rsid w:val="00F6467F"/>
    <w:rsid w:val="00F664CE"/>
    <w:rsid w:val="00F75614"/>
    <w:rsid w:val="00F761B9"/>
    <w:rsid w:val="00F762B2"/>
    <w:rsid w:val="00F77468"/>
    <w:rsid w:val="00F809ED"/>
    <w:rsid w:val="00F8279C"/>
    <w:rsid w:val="00F834AD"/>
    <w:rsid w:val="00F85621"/>
    <w:rsid w:val="00F94D88"/>
    <w:rsid w:val="00FA4121"/>
    <w:rsid w:val="00FA47C1"/>
    <w:rsid w:val="00FA4CAB"/>
    <w:rsid w:val="00FB2097"/>
    <w:rsid w:val="00FB3243"/>
    <w:rsid w:val="00FB6763"/>
    <w:rsid w:val="00FC4E27"/>
    <w:rsid w:val="00FC52C3"/>
    <w:rsid w:val="00FD53A1"/>
    <w:rsid w:val="00FD6AC2"/>
    <w:rsid w:val="00FE0271"/>
    <w:rsid w:val="00FE3ECA"/>
    <w:rsid w:val="00FE4612"/>
    <w:rsid w:val="00FE4989"/>
    <w:rsid w:val="00FE556D"/>
    <w:rsid w:val="00FF0BB2"/>
    <w:rsid w:val="00FF5DBD"/>
    <w:rsid w:val="00FF6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9FEA"/>
  <w15:chartTrackingRefBased/>
  <w15:docId w15:val="{2B600F8E-5467-4F3F-BEE5-A3CCEDB6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A4"/>
    <w:pPr>
      <w:spacing w:after="0" w:line="240" w:lineRule="auto"/>
    </w:pPr>
    <w:rPr>
      <w:rFonts w:ascii="Arial" w:eastAsia="Times New Roman" w:hAnsi="Arial" w:cs="Arial"/>
      <w:sz w:val="24"/>
      <w:szCs w:val="20"/>
      <w:lang w:val="en-GB"/>
    </w:rPr>
  </w:style>
  <w:style w:type="paragraph" w:styleId="Heading1">
    <w:name w:val="heading 1"/>
    <w:basedOn w:val="Normal"/>
    <w:next w:val="Normal"/>
    <w:link w:val="Heading1Char"/>
    <w:qFormat/>
    <w:rsid w:val="009D3A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55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042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AA4"/>
    <w:rPr>
      <w:rFonts w:asciiTheme="majorHAnsi" w:eastAsiaTheme="majorEastAsia" w:hAnsiTheme="majorHAnsi" w:cstheme="majorBidi"/>
      <w:color w:val="2E74B5" w:themeColor="accent1" w:themeShade="BF"/>
      <w:sz w:val="32"/>
      <w:szCs w:val="32"/>
      <w:lang w:val="en-GB"/>
    </w:rPr>
  </w:style>
  <w:style w:type="paragraph" w:styleId="Title">
    <w:name w:val="Title"/>
    <w:basedOn w:val="Normal"/>
    <w:next w:val="Normal"/>
    <w:link w:val="TitleChar"/>
    <w:qFormat/>
    <w:rsid w:val="009D3A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3AA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qFormat/>
    <w:rsid w:val="009D3A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D3AA4"/>
    <w:rPr>
      <w:rFonts w:eastAsiaTheme="minorEastAsia"/>
      <w:color w:val="5A5A5A" w:themeColor="text1" w:themeTint="A5"/>
      <w:spacing w:val="15"/>
      <w:lang w:val="en-GB"/>
    </w:rPr>
  </w:style>
  <w:style w:type="paragraph" w:styleId="Header">
    <w:name w:val="header"/>
    <w:basedOn w:val="Normal"/>
    <w:link w:val="HeaderChar"/>
    <w:uiPriority w:val="99"/>
    <w:unhideWhenUsed/>
    <w:rsid w:val="009D3AA4"/>
    <w:pPr>
      <w:tabs>
        <w:tab w:val="center" w:pos="4680"/>
        <w:tab w:val="right" w:pos="9360"/>
      </w:tabs>
    </w:pPr>
  </w:style>
  <w:style w:type="character" w:customStyle="1" w:styleId="HeaderChar">
    <w:name w:val="Header Char"/>
    <w:basedOn w:val="DefaultParagraphFont"/>
    <w:link w:val="Header"/>
    <w:uiPriority w:val="99"/>
    <w:rsid w:val="009D3AA4"/>
    <w:rPr>
      <w:rFonts w:ascii="Arial" w:eastAsia="Times New Roman" w:hAnsi="Arial" w:cs="Arial"/>
      <w:sz w:val="24"/>
      <w:szCs w:val="20"/>
      <w:lang w:val="en-GB"/>
    </w:rPr>
  </w:style>
  <w:style w:type="paragraph" w:styleId="Footer">
    <w:name w:val="footer"/>
    <w:basedOn w:val="Normal"/>
    <w:link w:val="FooterChar"/>
    <w:uiPriority w:val="99"/>
    <w:unhideWhenUsed/>
    <w:rsid w:val="009D3AA4"/>
    <w:pPr>
      <w:tabs>
        <w:tab w:val="center" w:pos="4680"/>
        <w:tab w:val="right" w:pos="9360"/>
      </w:tabs>
    </w:pPr>
  </w:style>
  <w:style w:type="character" w:customStyle="1" w:styleId="FooterChar">
    <w:name w:val="Footer Char"/>
    <w:basedOn w:val="DefaultParagraphFont"/>
    <w:link w:val="Footer"/>
    <w:uiPriority w:val="99"/>
    <w:rsid w:val="009D3AA4"/>
    <w:rPr>
      <w:rFonts w:ascii="Arial" w:eastAsia="Times New Roman" w:hAnsi="Arial" w:cs="Arial"/>
      <w:sz w:val="24"/>
      <w:szCs w:val="20"/>
      <w:lang w:val="en-GB"/>
    </w:rPr>
  </w:style>
  <w:style w:type="paragraph" w:styleId="ListParagraph">
    <w:name w:val="List Paragraph"/>
    <w:aliases w:val="List Paragraph (numbered (a)),Bullets,List_Paragraph,Multilevel para_II,List Paragraph1,MC Paragraphe Liste,Action list,Heading 2_sj,Bullit,Indent Paragraph,Lapis Bulleted List,List Paragraph 1,Ha,Recommendation,Bullet List,FooterText"/>
    <w:basedOn w:val="Normal"/>
    <w:link w:val="ListParagraphChar"/>
    <w:uiPriority w:val="34"/>
    <w:qFormat/>
    <w:rsid w:val="009D3AA4"/>
    <w:pPr>
      <w:ind w:left="720"/>
    </w:pPr>
    <w:rPr>
      <w:rFonts w:ascii="Calibri" w:eastAsiaTheme="minorHAnsi" w:hAnsi="Calibri" w:cs="Calibri"/>
      <w:sz w:val="22"/>
      <w:szCs w:val="22"/>
      <w:lang w:val="en-US"/>
    </w:rPr>
  </w:style>
  <w:style w:type="character" w:customStyle="1" w:styleId="ListParagraphChar">
    <w:name w:val="List Paragraph Char"/>
    <w:aliases w:val="List Paragraph (numbered (a)) Char,Bullets Char,List_Paragraph Char,Multilevel para_II Char,List Paragraph1 Char,MC Paragraphe Liste Char,Action list Char,Heading 2_sj Char,Bullit Char,Indent Paragraph Char,Lapis Bulleted List Char"/>
    <w:basedOn w:val="DefaultParagraphFont"/>
    <w:link w:val="ListParagraph"/>
    <w:uiPriority w:val="34"/>
    <w:qFormat/>
    <w:rsid w:val="009D3AA4"/>
    <w:rPr>
      <w:rFonts w:ascii="Calibri" w:hAnsi="Calibri" w:cs="Calibri"/>
    </w:rPr>
  </w:style>
  <w:style w:type="paragraph" w:styleId="FootnoteText">
    <w:name w:val="footnote text"/>
    <w:basedOn w:val="Normal"/>
    <w:link w:val="FootnoteTextChar"/>
    <w:rsid w:val="009D3AA4"/>
    <w:rPr>
      <w:sz w:val="20"/>
    </w:rPr>
  </w:style>
  <w:style w:type="character" w:customStyle="1" w:styleId="FootnoteTextChar">
    <w:name w:val="Footnote Text Char"/>
    <w:basedOn w:val="DefaultParagraphFont"/>
    <w:link w:val="FootnoteText"/>
    <w:rsid w:val="009D3AA4"/>
    <w:rPr>
      <w:rFonts w:ascii="Arial" w:eastAsia="Times New Roman" w:hAnsi="Arial" w:cs="Arial"/>
      <w:sz w:val="20"/>
      <w:szCs w:val="20"/>
      <w:lang w:val="en-GB"/>
    </w:rPr>
  </w:style>
  <w:style w:type="character" w:styleId="FootnoteReference">
    <w:name w:val="footnote reference"/>
    <w:basedOn w:val="DefaultParagraphFont"/>
    <w:rsid w:val="009D3AA4"/>
    <w:rPr>
      <w:vertAlign w:val="superscript"/>
    </w:rPr>
  </w:style>
  <w:style w:type="table" w:styleId="TableGrid">
    <w:name w:val="Table Grid"/>
    <w:basedOn w:val="TableNormal"/>
    <w:uiPriority w:val="59"/>
    <w:rsid w:val="004A78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824"/>
    <w:rPr>
      <w:color w:val="0000FF"/>
      <w:u w:val="single"/>
    </w:rPr>
  </w:style>
  <w:style w:type="character" w:styleId="CommentReference">
    <w:name w:val="annotation reference"/>
    <w:basedOn w:val="DefaultParagraphFont"/>
    <w:uiPriority w:val="99"/>
    <w:semiHidden/>
    <w:unhideWhenUsed/>
    <w:rsid w:val="00C43250"/>
    <w:rPr>
      <w:sz w:val="16"/>
      <w:szCs w:val="16"/>
    </w:rPr>
  </w:style>
  <w:style w:type="paragraph" w:styleId="CommentText">
    <w:name w:val="annotation text"/>
    <w:basedOn w:val="Normal"/>
    <w:link w:val="CommentTextChar"/>
    <w:uiPriority w:val="99"/>
    <w:semiHidden/>
    <w:unhideWhenUsed/>
    <w:rsid w:val="00C43250"/>
    <w:pPr>
      <w:spacing w:after="160"/>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C43250"/>
    <w:rPr>
      <w:sz w:val="20"/>
      <w:szCs w:val="20"/>
    </w:rPr>
  </w:style>
  <w:style w:type="paragraph" w:styleId="BalloonText">
    <w:name w:val="Balloon Text"/>
    <w:basedOn w:val="Normal"/>
    <w:link w:val="BalloonTextChar"/>
    <w:uiPriority w:val="99"/>
    <w:semiHidden/>
    <w:unhideWhenUsed/>
    <w:rsid w:val="00C43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50"/>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71639"/>
    <w:pPr>
      <w:spacing w:after="0"/>
    </w:pPr>
    <w:rPr>
      <w:rFonts w:ascii="Arial" w:eastAsia="Times New Roman" w:hAnsi="Arial" w:cs="Arial"/>
      <w:b/>
      <w:bCs/>
      <w:lang w:val="en-GB"/>
    </w:rPr>
  </w:style>
  <w:style w:type="character" w:customStyle="1" w:styleId="CommentSubjectChar">
    <w:name w:val="Comment Subject Char"/>
    <w:basedOn w:val="CommentTextChar"/>
    <w:link w:val="CommentSubject"/>
    <w:uiPriority w:val="99"/>
    <w:semiHidden/>
    <w:rsid w:val="00071639"/>
    <w:rPr>
      <w:rFonts w:ascii="Arial" w:eastAsia="Times New Roman" w:hAnsi="Arial" w:cs="Arial"/>
      <w:b/>
      <w:bCs/>
      <w:sz w:val="20"/>
      <w:szCs w:val="20"/>
      <w:lang w:val="en-GB"/>
    </w:rPr>
  </w:style>
  <w:style w:type="character" w:customStyle="1" w:styleId="Heading2Char">
    <w:name w:val="Heading 2 Char"/>
    <w:basedOn w:val="DefaultParagraphFont"/>
    <w:link w:val="Heading2"/>
    <w:uiPriority w:val="9"/>
    <w:rsid w:val="000D55D8"/>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0E0423"/>
    <w:rPr>
      <w:rFonts w:asciiTheme="majorHAnsi" w:eastAsiaTheme="majorEastAsia" w:hAnsiTheme="majorHAnsi" w:cstheme="majorBidi"/>
      <w:color w:val="1F4D78" w:themeColor="accent1" w:themeShade="7F"/>
      <w:sz w:val="24"/>
      <w:szCs w:val="24"/>
      <w:lang w:val="en-GB"/>
    </w:rPr>
  </w:style>
  <w:style w:type="table" w:customStyle="1" w:styleId="TableGrid2">
    <w:name w:val="Table Grid2"/>
    <w:basedOn w:val="TableNormal"/>
    <w:next w:val="TableGrid"/>
    <w:uiPriority w:val="59"/>
    <w:rsid w:val="009D4DC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4B7F"/>
    <w:pPr>
      <w:widowControl w:val="0"/>
      <w:autoSpaceDE w:val="0"/>
      <w:autoSpaceDN w:val="0"/>
    </w:pPr>
    <w:rPr>
      <w:rFonts w:ascii="Calibri" w:eastAsia="Calibri" w:hAnsi="Calibri" w:cs="Calibri"/>
      <w:sz w:val="22"/>
      <w:szCs w:val="22"/>
      <w:lang w:val="en-US" w:bidi="en-US"/>
    </w:rPr>
  </w:style>
  <w:style w:type="paragraph" w:styleId="NoSpacing">
    <w:name w:val="No Spacing"/>
    <w:uiPriority w:val="1"/>
    <w:qFormat/>
    <w:rsid w:val="008D6BE8"/>
    <w:pPr>
      <w:spacing w:after="0" w:line="240" w:lineRule="auto"/>
    </w:pPr>
    <w:rPr>
      <w:rFonts w:ascii="Arial" w:eastAsia="Times New Roman" w:hAnsi="Arial" w:cs="Arial"/>
      <w:sz w:val="24"/>
      <w:szCs w:val="20"/>
      <w:lang w:val="en-GB"/>
    </w:rPr>
  </w:style>
  <w:style w:type="paragraph" w:styleId="NormalWeb">
    <w:name w:val="Normal (Web)"/>
    <w:basedOn w:val="Normal"/>
    <w:uiPriority w:val="99"/>
    <w:semiHidden/>
    <w:unhideWhenUsed/>
    <w:rsid w:val="00A43A7A"/>
    <w:pPr>
      <w:spacing w:before="100" w:beforeAutospacing="1" w:after="100" w:afterAutospacing="1"/>
    </w:pPr>
    <w:rPr>
      <w:rFonts w:ascii="Times New Roman" w:hAnsi="Times New Roman" w:cs="Times New Roman"/>
      <w:szCs w:val="24"/>
      <w:lang w:val="en-US"/>
    </w:rPr>
  </w:style>
  <w:style w:type="character" w:styleId="Strong">
    <w:name w:val="Strong"/>
    <w:basedOn w:val="DefaultParagraphFont"/>
    <w:uiPriority w:val="22"/>
    <w:qFormat/>
    <w:rsid w:val="00A43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83162">
      <w:bodyDiv w:val="1"/>
      <w:marLeft w:val="0"/>
      <w:marRight w:val="0"/>
      <w:marTop w:val="0"/>
      <w:marBottom w:val="0"/>
      <w:divBdr>
        <w:top w:val="none" w:sz="0" w:space="0" w:color="auto"/>
        <w:left w:val="none" w:sz="0" w:space="0" w:color="auto"/>
        <w:bottom w:val="none" w:sz="0" w:space="0" w:color="auto"/>
        <w:right w:val="none" w:sz="0" w:space="0" w:color="auto"/>
      </w:divBdr>
    </w:div>
    <w:div w:id="5288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etterevaluation.org/sites/default/files/FY393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8F1B4EDA68A44BB646294C2683030" ma:contentTypeVersion="15" ma:contentTypeDescription="Create a new document." ma:contentTypeScope="" ma:versionID="752089f86e9c60f71687f1ca1708c9ea">
  <xsd:schema xmlns:xsd="http://www.w3.org/2001/XMLSchema" xmlns:xs="http://www.w3.org/2001/XMLSchema" xmlns:p="http://schemas.microsoft.com/office/2006/metadata/properties" xmlns:ns1="http://schemas.microsoft.com/sharepoint/v3" xmlns:ns3="1105c17e-68f2-443c-8954-e670eb9f2285" xmlns:ns4="e59872f9-f6ec-43c6-809b-ae136ac55c19" targetNamespace="http://schemas.microsoft.com/office/2006/metadata/properties" ma:root="true" ma:fieldsID="2b1d4b28465465226ddab6e1ac17f167" ns1:_="" ns3:_="" ns4:_="">
    <xsd:import namespace="http://schemas.microsoft.com/sharepoint/v3"/>
    <xsd:import namespace="1105c17e-68f2-443c-8954-e670eb9f2285"/>
    <xsd:import namespace="e59872f9-f6ec-43c6-809b-ae136ac55c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5c17e-68f2-443c-8954-e670eb9f2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872f9-f6ec-43c6-809b-ae136ac55c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B54E26-DAED-4358-8DC5-3165FB22E46E}">
  <ds:schemaRefs>
    <ds:schemaRef ds:uri="http://schemas.openxmlformats.org/officeDocument/2006/bibliography"/>
  </ds:schemaRefs>
</ds:datastoreItem>
</file>

<file path=customXml/itemProps2.xml><?xml version="1.0" encoding="utf-8"?>
<ds:datastoreItem xmlns:ds="http://schemas.openxmlformats.org/officeDocument/2006/customXml" ds:itemID="{533DA12B-CC91-402C-9AC4-9E90F6CC752C}">
  <ds:schemaRefs>
    <ds:schemaRef ds:uri="http://schemas.microsoft.com/sharepoint/v3/contenttype/forms"/>
  </ds:schemaRefs>
</ds:datastoreItem>
</file>

<file path=customXml/itemProps3.xml><?xml version="1.0" encoding="utf-8"?>
<ds:datastoreItem xmlns:ds="http://schemas.openxmlformats.org/officeDocument/2006/customXml" ds:itemID="{0CBCEB92-F430-43D0-83B5-08346FEA0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05c17e-68f2-443c-8954-e670eb9f2285"/>
    <ds:schemaRef ds:uri="e59872f9-f6ec-43c6-809b-ae136ac55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07820-1538-4F68-AB00-4E852CB6CC7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2636</Words>
  <Characters>15030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Rotbah Nitia</dc:creator>
  <cp:keywords/>
  <dc:description/>
  <cp:lastModifiedBy>Beheshta Rahimy</cp:lastModifiedBy>
  <cp:revision>2</cp:revision>
  <cp:lastPrinted>2020-09-17T11:23:00Z</cp:lastPrinted>
  <dcterms:created xsi:type="dcterms:W3CDTF">2021-01-20T10:00:00Z</dcterms:created>
  <dcterms:modified xsi:type="dcterms:W3CDTF">2021-01-20T10:00:00Z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0x010100E298F1B4EDA68A44BB646294C2683030</vt:lpwstr>
  </property>
</Properties>
</file>