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F904F" w14:textId="7AEB4DDA" w:rsidR="00583E71" w:rsidRPr="00110793" w:rsidRDefault="00583E71" w:rsidP="00C1138F">
      <w:pPr>
        <w:rPr>
          <w:rFonts w:ascii="Calibri" w:hAnsi="Calibri" w:cs="Calibri"/>
        </w:rPr>
      </w:pPr>
    </w:p>
    <w:p w14:paraId="308FFF57" w14:textId="379B9D65" w:rsidR="00583E71" w:rsidRPr="00110793" w:rsidRDefault="00583E71" w:rsidP="00C1138F">
      <w:pPr>
        <w:rPr>
          <w:rFonts w:ascii="Calibri" w:hAnsi="Calibri" w:cs="Calibri"/>
        </w:rPr>
      </w:pPr>
    </w:p>
    <w:p w14:paraId="12D780DC" w14:textId="4A58A271" w:rsidR="00A7469D" w:rsidRDefault="0082319F" w:rsidP="000D7DE3">
      <w:pPr>
        <w:jc w:val="center"/>
        <w:rPr>
          <w:rFonts w:ascii="Calibri" w:hAnsi="Calibri" w:cs="Calibri"/>
          <w:b/>
          <w:bCs/>
          <w:sz w:val="40"/>
          <w:szCs w:val="40"/>
        </w:rPr>
      </w:pPr>
      <w:r w:rsidRPr="003D420C">
        <w:rPr>
          <w:noProof/>
        </w:rPr>
        <w:drawing>
          <wp:anchor distT="0" distB="0" distL="114300" distR="114300" simplePos="0" relativeHeight="251669504" behindDoc="0" locked="0" layoutInCell="1" allowOverlap="1" wp14:anchorId="237BC59A" wp14:editId="6C69DDE8">
            <wp:simplePos x="0" y="0"/>
            <wp:positionH relativeFrom="column">
              <wp:posOffset>5099099</wp:posOffset>
            </wp:positionH>
            <wp:positionV relativeFrom="paragraph">
              <wp:posOffset>303383</wp:posOffset>
            </wp:positionV>
            <wp:extent cx="604520" cy="1209675"/>
            <wp:effectExtent l="0" t="0" r="5080" b="0"/>
            <wp:wrapSquare wrapText="bothSides"/>
            <wp:docPr id="17" name="Picture 17"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 ic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520"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420C">
        <w:rPr>
          <w:noProof/>
        </w:rPr>
        <w:drawing>
          <wp:anchor distT="0" distB="0" distL="114300" distR="114300" simplePos="0" relativeHeight="251661312" behindDoc="0" locked="0" layoutInCell="1" allowOverlap="1" wp14:anchorId="30AFCE0D" wp14:editId="3BD02140">
            <wp:simplePos x="0" y="0"/>
            <wp:positionH relativeFrom="column">
              <wp:posOffset>101844</wp:posOffset>
            </wp:positionH>
            <wp:positionV relativeFrom="paragraph">
              <wp:posOffset>224155</wp:posOffset>
            </wp:positionV>
            <wp:extent cx="3361055" cy="650240"/>
            <wp:effectExtent l="0" t="0" r="4445" b="0"/>
            <wp:wrapSquare wrapText="bothSides"/>
            <wp:docPr id="4" name="Picture 4" descr="page1image48024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age1image48024832"/>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61055" cy="650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A666CA" w14:textId="0CE67C0C" w:rsidR="00A7469D" w:rsidRDefault="00A7469D" w:rsidP="000D7DE3">
      <w:pPr>
        <w:jc w:val="center"/>
        <w:rPr>
          <w:rFonts w:ascii="Calibri" w:hAnsi="Calibri" w:cs="Calibri"/>
          <w:b/>
          <w:bCs/>
          <w:sz w:val="40"/>
          <w:szCs w:val="40"/>
        </w:rPr>
      </w:pPr>
    </w:p>
    <w:p w14:paraId="7793C285" w14:textId="31BA0065" w:rsidR="00A7469D" w:rsidRDefault="00A7469D" w:rsidP="000D7DE3">
      <w:pPr>
        <w:jc w:val="center"/>
        <w:rPr>
          <w:rFonts w:ascii="Calibri" w:hAnsi="Calibri" w:cs="Calibri"/>
          <w:b/>
          <w:bCs/>
          <w:sz w:val="40"/>
          <w:szCs w:val="40"/>
        </w:rPr>
      </w:pPr>
    </w:p>
    <w:p w14:paraId="11BC7BA7" w14:textId="7EF2F973" w:rsidR="00A7469D" w:rsidRDefault="00A7469D" w:rsidP="000D7DE3">
      <w:pPr>
        <w:jc w:val="center"/>
        <w:rPr>
          <w:rFonts w:ascii="Calibri" w:hAnsi="Calibri" w:cs="Calibri"/>
          <w:b/>
          <w:bCs/>
          <w:sz w:val="40"/>
          <w:szCs w:val="40"/>
        </w:rPr>
      </w:pPr>
    </w:p>
    <w:p w14:paraId="695F8B6C" w14:textId="7D40944B" w:rsidR="00A7469D" w:rsidRDefault="00A7469D" w:rsidP="000D7DE3">
      <w:pPr>
        <w:jc w:val="center"/>
        <w:rPr>
          <w:rFonts w:ascii="Calibri" w:hAnsi="Calibri" w:cs="Calibri"/>
          <w:b/>
          <w:bCs/>
          <w:sz w:val="40"/>
          <w:szCs w:val="40"/>
        </w:rPr>
      </w:pPr>
    </w:p>
    <w:p w14:paraId="3185EBF2" w14:textId="14CA3C79" w:rsidR="00816480" w:rsidRDefault="00816480" w:rsidP="000D7DE3">
      <w:pPr>
        <w:jc w:val="center"/>
        <w:rPr>
          <w:rFonts w:ascii="Calibri" w:hAnsi="Calibri" w:cs="Calibri"/>
          <w:b/>
          <w:bCs/>
          <w:sz w:val="40"/>
          <w:szCs w:val="40"/>
        </w:rPr>
      </w:pPr>
    </w:p>
    <w:p w14:paraId="10119E5A" w14:textId="77777777" w:rsidR="00734A2E" w:rsidRDefault="00816480" w:rsidP="000D7DE3">
      <w:pPr>
        <w:jc w:val="center"/>
        <w:rPr>
          <w:rFonts w:ascii="Calibri" w:hAnsi="Calibri" w:cs="Calibri"/>
          <w:b/>
          <w:bCs/>
          <w:sz w:val="40"/>
          <w:szCs w:val="40"/>
        </w:rPr>
      </w:pPr>
      <w:r>
        <w:rPr>
          <w:rFonts w:ascii="Calibri" w:hAnsi="Calibri" w:cs="Calibri"/>
          <w:b/>
          <w:bCs/>
          <w:sz w:val="40"/>
          <w:szCs w:val="40"/>
        </w:rPr>
        <w:t xml:space="preserve">Updated </w:t>
      </w:r>
    </w:p>
    <w:p w14:paraId="5C21C7B7" w14:textId="1335BFF4" w:rsidR="00816480" w:rsidRDefault="00816480" w:rsidP="000D7DE3">
      <w:pPr>
        <w:jc w:val="center"/>
        <w:rPr>
          <w:rFonts w:ascii="Calibri" w:hAnsi="Calibri" w:cs="Calibri"/>
          <w:b/>
          <w:bCs/>
          <w:sz w:val="40"/>
          <w:szCs w:val="40"/>
        </w:rPr>
      </w:pPr>
      <w:proofErr w:type="spellStart"/>
      <w:r>
        <w:rPr>
          <w:rFonts w:ascii="Calibri" w:hAnsi="Calibri" w:cs="Calibri"/>
          <w:b/>
          <w:bCs/>
          <w:sz w:val="40"/>
          <w:szCs w:val="40"/>
        </w:rPr>
        <w:t>Stakohlders</w:t>
      </w:r>
      <w:proofErr w:type="spellEnd"/>
      <w:r>
        <w:rPr>
          <w:rFonts w:ascii="Calibri" w:hAnsi="Calibri" w:cs="Calibri"/>
          <w:b/>
          <w:bCs/>
          <w:sz w:val="40"/>
          <w:szCs w:val="40"/>
        </w:rPr>
        <w:t xml:space="preserve"> </w:t>
      </w:r>
      <w:proofErr w:type="spellStart"/>
      <w:r>
        <w:rPr>
          <w:rFonts w:ascii="Calibri" w:hAnsi="Calibri" w:cs="Calibri"/>
          <w:b/>
          <w:bCs/>
          <w:sz w:val="40"/>
          <w:szCs w:val="40"/>
        </w:rPr>
        <w:t>Engagent</w:t>
      </w:r>
      <w:proofErr w:type="spellEnd"/>
      <w:r>
        <w:rPr>
          <w:rFonts w:ascii="Calibri" w:hAnsi="Calibri" w:cs="Calibri"/>
          <w:b/>
          <w:bCs/>
          <w:sz w:val="40"/>
          <w:szCs w:val="40"/>
        </w:rPr>
        <w:t xml:space="preserve"> Plan (SEP)</w:t>
      </w:r>
    </w:p>
    <w:p w14:paraId="2DACC809" w14:textId="3B39B63B" w:rsidR="0082319F" w:rsidRDefault="0082319F" w:rsidP="000D7DE3">
      <w:pPr>
        <w:jc w:val="center"/>
        <w:rPr>
          <w:rFonts w:ascii="Calibri" w:hAnsi="Calibri" w:cs="Calibri"/>
          <w:b/>
          <w:bCs/>
          <w:sz w:val="40"/>
          <w:szCs w:val="40"/>
        </w:rPr>
      </w:pPr>
    </w:p>
    <w:p w14:paraId="3010DB0A" w14:textId="5CE4D513" w:rsidR="0082319F" w:rsidRDefault="0082319F" w:rsidP="000D7DE3">
      <w:pPr>
        <w:jc w:val="center"/>
        <w:rPr>
          <w:rFonts w:ascii="Calibri" w:hAnsi="Calibri" w:cs="Calibri"/>
          <w:b/>
          <w:bCs/>
          <w:sz w:val="40"/>
          <w:szCs w:val="40"/>
        </w:rPr>
      </w:pPr>
      <w:r>
        <w:rPr>
          <w:rFonts w:ascii="Calibri" w:hAnsi="Calibri" w:cs="Calibri"/>
          <w:b/>
          <w:bCs/>
          <w:sz w:val="40"/>
          <w:szCs w:val="40"/>
        </w:rPr>
        <w:t>For</w:t>
      </w:r>
    </w:p>
    <w:p w14:paraId="436E491F" w14:textId="77777777" w:rsidR="0082319F" w:rsidRDefault="0082319F" w:rsidP="000D7DE3">
      <w:pPr>
        <w:jc w:val="center"/>
        <w:rPr>
          <w:rFonts w:ascii="Calibri" w:hAnsi="Calibri" w:cs="Calibri"/>
          <w:b/>
          <w:bCs/>
          <w:sz w:val="40"/>
          <w:szCs w:val="40"/>
        </w:rPr>
      </w:pPr>
    </w:p>
    <w:p w14:paraId="7E204DBC" w14:textId="77777777" w:rsidR="0082319F" w:rsidRPr="0082319F" w:rsidRDefault="0082319F" w:rsidP="0082319F">
      <w:pPr>
        <w:jc w:val="center"/>
        <w:rPr>
          <w:rFonts w:ascii="Calibri" w:hAnsi="Calibri" w:cs="Calibri"/>
          <w:b/>
          <w:bCs/>
          <w:sz w:val="40"/>
          <w:szCs w:val="40"/>
        </w:rPr>
      </w:pPr>
      <w:r w:rsidRPr="0082319F">
        <w:rPr>
          <w:rFonts w:ascii="Calibri" w:hAnsi="Calibri" w:cs="Calibri"/>
          <w:b/>
          <w:bCs/>
          <w:sz w:val="40"/>
          <w:szCs w:val="40"/>
        </w:rPr>
        <w:t>NGOs and CSOs Capacity Support Project in Afghanistan (P178933)</w:t>
      </w:r>
    </w:p>
    <w:p w14:paraId="43C8504E" w14:textId="431EDFF4" w:rsidR="00816480" w:rsidRDefault="00816480" w:rsidP="000D7DE3">
      <w:pPr>
        <w:jc w:val="center"/>
        <w:rPr>
          <w:rFonts w:ascii="Calibri" w:hAnsi="Calibri" w:cs="Calibri"/>
          <w:b/>
          <w:bCs/>
          <w:sz w:val="40"/>
          <w:szCs w:val="40"/>
        </w:rPr>
      </w:pPr>
    </w:p>
    <w:p w14:paraId="3421365B" w14:textId="585DAB7F" w:rsidR="00816480" w:rsidRDefault="00816480" w:rsidP="000D7DE3">
      <w:pPr>
        <w:jc w:val="center"/>
        <w:rPr>
          <w:rFonts w:ascii="Calibri" w:hAnsi="Calibri" w:cs="Calibri"/>
          <w:b/>
          <w:bCs/>
          <w:sz w:val="40"/>
          <w:szCs w:val="40"/>
        </w:rPr>
      </w:pPr>
    </w:p>
    <w:p w14:paraId="42BCA2B9" w14:textId="43B70718" w:rsidR="00A7469D" w:rsidRDefault="00A7469D" w:rsidP="000D7DE3">
      <w:pPr>
        <w:jc w:val="center"/>
        <w:rPr>
          <w:rFonts w:ascii="Calibri" w:hAnsi="Calibri" w:cs="Calibri"/>
          <w:b/>
          <w:bCs/>
          <w:sz w:val="40"/>
          <w:szCs w:val="40"/>
        </w:rPr>
      </w:pPr>
    </w:p>
    <w:p w14:paraId="07B7A700" w14:textId="71CB428D" w:rsidR="00A7469D" w:rsidRDefault="00A7469D" w:rsidP="000D7DE3">
      <w:pPr>
        <w:jc w:val="center"/>
        <w:rPr>
          <w:rFonts w:ascii="Calibri" w:hAnsi="Calibri" w:cs="Calibri"/>
          <w:b/>
          <w:bCs/>
          <w:sz w:val="40"/>
          <w:szCs w:val="40"/>
        </w:rPr>
      </w:pPr>
    </w:p>
    <w:p w14:paraId="0DE295FB" w14:textId="03110917" w:rsidR="00A7469D" w:rsidRDefault="00A7469D" w:rsidP="000D7DE3">
      <w:pPr>
        <w:jc w:val="center"/>
        <w:rPr>
          <w:rFonts w:ascii="Calibri" w:hAnsi="Calibri" w:cs="Calibri"/>
          <w:b/>
          <w:bCs/>
          <w:sz w:val="40"/>
          <w:szCs w:val="40"/>
        </w:rPr>
      </w:pPr>
    </w:p>
    <w:p w14:paraId="4FA52183" w14:textId="46C1B3CB" w:rsidR="00A7469D" w:rsidRDefault="00A7469D" w:rsidP="000D7DE3">
      <w:pPr>
        <w:jc w:val="center"/>
        <w:rPr>
          <w:rFonts w:ascii="Calibri" w:hAnsi="Calibri" w:cs="Calibri"/>
          <w:b/>
          <w:bCs/>
          <w:sz w:val="40"/>
          <w:szCs w:val="40"/>
        </w:rPr>
      </w:pPr>
    </w:p>
    <w:p w14:paraId="5A8E95DB" w14:textId="0FE1119E" w:rsidR="00A7469D" w:rsidRDefault="00A7469D" w:rsidP="000D7DE3">
      <w:pPr>
        <w:jc w:val="center"/>
        <w:rPr>
          <w:rFonts w:ascii="Calibri" w:hAnsi="Calibri" w:cs="Calibri"/>
          <w:b/>
          <w:bCs/>
          <w:sz w:val="40"/>
          <w:szCs w:val="40"/>
        </w:rPr>
      </w:pPr>
      <w:r w:rsidRPr="003D420C">
        <w:rPr>
          <w:noProof/>
        </w:rPr>
        <mc:AlternateContent>
          <mc:Choice Requires="wps">
            <w:drawing>
              <wp:anchor distT="0" distB="0" distL="114300" distR="114300" simplePos="0" relativeHeight="251667456" behindDoc="0" locked="0" layoutInCell="1" allowOverlap="1" wp14:anchorId="6DC92EDA" wp14:editId="2548E86F">
                <wp:simplePos x="0" y="0"/>
                <wp:positionH relativeFrom="column">
                  <wp:posOffset>97888</wp:posOffset>
                </wp:positionH>
                <wp:positionV relativeFrom="paragraph">
                  <wp:posOffset>239150</wp:posOffset>
                </wp:positionV>
                <wp:extent cx="5001065" cy="1055077"/>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5001065" cy="1055077"/>
                        </a:xfrm>
                        <a:prstGeom prst="rect">
                          <a:avLst/>
                        </a:prstGeom>
                        <a:solidFill>
                          <a:schemeClr val="lt1"/>
                        </a:solidFill>
                        <a:ln w="6350">
                          <a:noFill/>
                        </a:ln>
                      </wps:spPr>
                      <wps:txbx>
                        <w:txbxContent>
                          <w:p w14:paraId="399CC7FA" w14:textId="17E19BB6" w:rsidR="0082319F" w:rsidRDefault="0082319F" w:rsidP="00A7469D">
                            <w:pPr>
                              <w:jc w:val="center"/>
                            </w:pPr>
                            <w:proofErr w:type="spellStart"/>
                            <w:r>
                              <w:t>september</w:t>
                            </w:r>
                            <w:proofErr w:type="spellEnd"/>
                            <w:r>
                              <w:t xml:space="preserve"> 2022</w:t>
                            </w:r>
                          </w:p>
                          <w:p w14:paraId="0BBA1E12" w14:textId="77777777" w:rsidR="0082319F" w:rsidRDefault="0082319F" w:rsidP="00A7469D">
                            <w:pPr>
                              <w:jc w:val="center"/>
                            </w:pPr>
                          </w:p>
                          <w:p w14:paraId="4D260144" w14:textId="505298BB" w:rsidR="00A7469D" w:rsidRPr="004872F2" w:rsidRDefault="00A7469D" w:rsidP="00A7469D">
                            <w:pPr>
                              <w:jc w:val="center"/>
                            </w:pPr>
                            <w:r>
                              <w:rPr>
                                <w:noProof/>
                              </w:rPr>
                              <w:drawing>
                                <wp:inline distT="0" distB="0" distL="0" distR="0" wp14:anchorId="41812F49" wp14:editId="13FFD75E">
                                  <wp:extent cx="3556000" cy="354526"/>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569940" cy="35591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92EDA" id="_x0000_t202" coordsize="21600,21600" o:spt="202" path="m,l,21600r21600,l21600,xe">
                <v:stroke joinstyle="miter"/>
                <v:path gradientshapeok="t" o:connecttype="rect"/>
              </v:shapetype>
              <v:shape id="Text Box 3" o:spid="_x0000_s1026" type="#_x0000_t202" style="position:absolute;left:0;text-align:left;margin-left:7.7pt;margin-top:18.85pt;width:393.8pt;height:8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gLQIAAFUEAAAOAAAAZHJzL2Uyb0RvYy54bWysVE2P2yAQvVfqf0DcGztpnG2tOKs0q1SV&#10;ot2VstWeCYbYEmYokNjpr++AnY9ue6p6wTPM8Jh58/D8vmsUOQrratAFHY9SSoTmUNZ6X9DvL+sP&#10;nyhxnumSKdCioCfh6P3i/bt5a3IxgQpUKSxBEO3y1hS08t7kSeJ4JRrmRmCExqAE2zCPrt0npWUt&#10;ojcqmaTpLGnBlsYCF87h7kMfpIuIL6Xg/klKJzxRBcXafFxtXHdhTRZzlu8tM1XNhzLYP1TRsFrj&#10;pReoB+YZOdj6D6im5hYcSD/i0CQgZc1F7AG7GadvutlWzIjYC5LjzIUm9/9g+eNxa54t8d0X6HCA&#10;gZDWuNzhZuink7YJX6yUYBwpPF1oE50nHDezFEufZZRwjI3TLEvv7gJOcj1urPNfBTQkGAW1OJdI&#10;FztunO9TzynhNgeqLte1UtEJWhArZcmR4RSVj0Ui+G9ZSpO2oLOPWRqBNYTjPbLSWMu1qWD5btcN&#10;ne6gPCEBFnptOMPXNRa5Yc4/M4tiwJ5R4P4JF6kAL4HBoqQC+/Nv+yEfZ4RRSloUV0HdjwOzghL1&#10;TeP0Po+n06DG6Eyzuwk69jayu43oQ7MC7HyMT8nwaIZ8r86mtNC84jtYhlsxxDTHuwvqz+bK95LH&#10;d8TFchmTUH+G+Y3eGh6gA9NhBC/dK7NmmJPHET/CWYYsfzOuPjec1LA8eJB1nGUguGd14B21G9Uw&#10;vLPwOG79mHX9Gyx+AQAA//8DAFBLAwQUAAYACAAAACEATOv8seAAAAAJAQAADwAAAGRycy9kb3du&#10;cmV2LnhtbEyPzU7DMBCE70i8g7VIXBC1aSgpIU6FEFCJGw0/4ubGSxIRr6PYTcLbs5zgOJrRzDf5&#10;ZnadGHEIrScNFwsFAqnytqVaw0v5cL4GEaIhazpPqOEbA2yK46PcZNZP9IzjLtaCSyhkRkMTY59J&#10;GaoGnQkL3yOx9+kHZyLLoZZ2MBOXu04ulbqSzrTEC43p8a7B6mt3cBo+zur3pzA/vk7JKunvt2OZ&#10;vtlS69OT+fYGRMQ5/oXhF5/RoWCmvT+QDaJjvbrkpIYkTUGwv1YJf9trWKrkGmSRy/8Pih8AAAD/&#10;/wMAUEsBAi0AFAAGAAgAAAAhALaDOJL+AAAA4QEAABMAAAAAAAAAAAAAAAAAAAAAAFtDb250ZW50&#10;X1R5cGVzXS54bWxQSwECLQAUAAYACAAAACEAOP0h/9YAAACUAQAACwAAAAAAAAAAAAAAAAAvAQAA&#10;X3JlbHMvLnJlbHNQSwECLQAUAAYACAAAACEAkiPv4C0CAABVBAAADgAAAAAAAAAAAAAAAAAuAgAA&#10;ZHJzL2Uyb0RvYy54bWxQSwECLQAUAAYACAAAACEATOv8seAAAAAJAQAADwAAAAAAAAAAAAAAAACH&#10;BAAAZHJzL2Rvd25yZXYueG1sUEsFBgAAAAAEAAQA8wAAAJQFAAAAAA==&#10;" fillcolor="white [3201]" stroked="f" strokeweight=".5pt">
                <v:textbox>
                  <w:txbxContent>
                    <w:p w14:paraId="399CC7FA" w14:textId="17E19BB6" w:rsidR="0082319F" w:rsidRDefault="0082319F" w:rsidP="00A7469D">
                      <w:pPr>
                        <w:jc w:val="center"/>
                      </w:pPr>
                      <w:proofErr w:type="spellStart"/>
                      <w:r>
                        <w:t>september</w:t>
                      </w:r>
                      <w:proofErr w:type="spellEnd"/>
                      <w:r>
                        <w:t xml:space="preserve"> 2022</w:t>
                      </w:r>
                    </w:p>
                    <w:p w14:paraId="0BBA1E12" w14:textId="77777777" w:rsidR="0082319F" w:rsidRDefault="0082319F" w:rsidP="00A7469D">
                      <w:pPr>
                        <w:jc w:val="center"/>
                      </w:pPr>
                    </w:p>
                    <w:p w14:paraId="4D260144" w14:textId="505298BB" w:rsidR="00A7469D" w:rsidRPr="004872F2" w:rsidRDefault="00A7469D" w:rsidP="00A7469D">
                      <w:pPr>
                        <w:jc w:val="center"/>
                      </w:pPr>
                      <w:r>
                        <w:rPr>
                          <w:noProof/>
                        </w:rPr>
                        <w:drawing>
                          <wp:inline distT="0" distB="0" distL="0" distR="0" wp14:anchorId="41812F49" wp14:editId="13FFD75E">
                            <wp:extent cx="3556000" cy="354526"/>
                            <wp:effectExtent l="0" t="0" r="635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569940" cy="355916"/>
                                    </a:xfrm>
                                    <a:prstGeom prst="rect">
                                      <a:avLst/>
                                    </a:prstGeom>
                                  </pic:spPr>
                                </pic:pic>
                              </a:graphicData>
                            </a:graphic>
                          </wp:inline>
                        </w:drawing>
                      </w:r>
                    </w:p>
                  </w:txbxContent>
                </v:textbox>
              </v:shape>
            </w:pict>
          </mc:Fallback>
        </mc:AlternateContent>
      </w:r>
    </w:p>
    <w:p w14:paraId="4A5CBE7C" w14:textId="2D7157B1" w:rsidR="00A7469D" w:rsidRDefault="00A7469D" w:rsidP="000D7DE3">
      <w:pPr>
        <w:jc w:val="center"/>
        <w:rPr>
          <w:rFonts w:ascii="Calibri" w:hAnsi="Calibri" w:cs="Calibri"/>
          <w:b/>
          <w:bCs/>
          <w:sz w:val="40"/>
          <w:szCs w:val="40"/>
        </w:rPr>
      </w:pPr>
    </w:p>
    <w:p w14:paraId="3F831D6D" w14:textId="57A37844" w:rsidR="00A7469D" w:rsidRDefault="00A7469D" w:rsidP="000D7DE3">
      <w:pPr>
        <w:jc w:val="center"/>
        <w:rPr>
          <w:rFonts w:ascii="Calibri" w:hAnsi="Calibri" w:cs="Calibri"/>
          <w:b/>
          <w:bCs/>
          <w:sz w:val="40"/>
          <w:szCs w:val="40"/>
        </w:rPr>
      </w:pPr>
    </w:p>
    <w:p w14:paraId="17DB690D" w14:textId="670582DC" w:rsidR="00A7469D" w:rsidRDefault="00A7469D" w:rsidP="000D7DE3">
      <w:pPr>
        <w:jc w:val="center"/>
        <w:rPr>
          <w:rFonts w:ascii="Calibri" w:hAnsi="Calibri" w:cs="Calibri"/>
          <w:b/>
          <w:bCs/>
          <w:sz w:val="40"/>
          <w:szCs w:val="40"/>
        </w:rPr>
      </w:pPr>
    </w:p>
    <w:p w14:paraId="2C4AE463" w14:textId="0ECAC00E" w:rsidR="00A7469D" w:rsidRDefault="00A7469D" w:rsidP="000D7DE3">
      <w:pPr>
        <w:jc w:val="center"/>
        <w:rPr>
          <w:rFonts w:ascii="Calibri" w:hAnsi="Calibri" w:cs="Calibri"/>
          <w:b/>
          <w:bCs/>
          <w:sz w:val="40"/>
          <w:szCs w:val="40"/>
        </w:rPr>
      </w:pPr>
    </w:p>
    <w:p w14:paraId="3D77C5F5" w14:textId="33F0C365" w:rsidR="00A7469D" w:rsidRDefault="00A7469D" w:rsidP="000D7DE3">
      <w:pPr>
        <w:jc w:val="center"/>
        <w:rPr>
          <w:rFonts w:ascii="Calibri" w:hAnsi="Calibri" w:cs="Calibri"/>
          <w:b/>
          <w:bCs/>
          <w:sz w:val="40"/>
          <w:szCs w:val="40"/>
        </w:rPr>
      </w:pPr>
    </w:p>
    <w:p w14:paraId="3867C09B" w14:textId="347D728D" w:rsidR="00583E71" w:rsidRPr="00A123D6" w:rsidRDefault="00583E71" w:rsidP="000006D6">
      <w:pPr>
        <w:pStyle w:val="Body"/>
        <w:spacing w:line="240" w:lineRule="auto"/>
        <w:contextualSpacing/>
        <w:rPr>
          <w:b/>
          <w:bCs/>
          <w:color w:val="2F5496" w:themeColor="accent1" w:themeShade="BF"/>
          <w:sz w:val="44"/>
          <w:szCs w:val="44"/>
        </w:rPr>
      </w:pPr>
      <w:bookmarkStart w:id="0" w:name="_Toc47164793"/>
      <w:r w:rsidRPr="00A123D6">
        <w:rPr>
          <w:b/>
          <w:bCs/>
          <w:color w:val="2F5496" w:themeColor="accent1" w:themeShade="BF"/>
          <w:sz w:val="44"/>
          <w:szCs w:val="44"/>
        </w:rPr>
        <w:lastRenderedPageBreak/>
        <w:t>Table of Content</w:t>
      </w:r>
      <w:bookmarkEnd w:id="0"/>
      <w:r w:rsidR="00220DE6" w:rsidRPr="00A123D6">
        <w:rPr>
          <w:b/>
          <w:bCs/>
          <w:color w:val="2F5496" w:themeColor="accent1" w:themeShade="BF"/>
          <w:sz w:val="44"/>
          <w:szCs w:val="44"/>
        </w:rPr>
        <w:t>s</w:t>
      </w:r>
    </w:p>
    <w:bookmarkStart w:id="1" w:name="_Toc12466719"/>
    <w:bookmarkStart w:id="2" w:name="_Toc47164794"/>
    <w:p w14:paraId="6652BC32" w14:textId="4C1BD29C" w:rsidR="005863A7" w:rsidRDefault="00E0048E">
      <w:pPr>
        <w:pStyle w:val="TOC1"/>
        <w:tabs>
          <w:tab w:val="right" w:leader="dot" w:pos="9350"/>
        </w:tabs>
        <w:rPr>
          <w:rFonts w:eastAsiaTheme="minorEastAsia" w:cstheme="minorBidi"/>
          <w:b w:val="0"/>
          <w:bCs w:val="0"/>
          <w:caps w:val="0"/>
          <w:noProof/>
          <w:sz w:val="22"/>
          <w:szCs w:val="22"/>
        </w:rPr>
      </w:pPr>
      <w:r>
        <w:fldChar w:fldCharType="begin"/>
      </w:r>
      <w:r>
        <w:instrText xml:space="preserve"> TOC \o "1-3" \h \z \u </w:instrText>
      </w:r>
      <w:r>
        <w:fldChar w:fldCharType="separate"/>
      </w:r>
      <w:hyperlink w:anchor="_Toc115364673" w:history="1">
        <w:r w:rsidR="005863A7" w:rsidRPr="00993F0D">
          <w:rPr>
            <w:rStyle w:val="Hyperlink"/>
            <w:noProof/>
          </w:rPr>
          <w:t>List of Acronyms and Abbreviations</w:t>
        </w:r>
        <w:r w:rsidR="005863A7">
          <w:rPr>
            <w:noProof/>
            <w:webHidden/>
          </w:rPr>
          <w:tab/>
        </w:r>
        <w:r w:rsidR="005863A7">
          <w:rPr>
            <w:noProof/>
            <w:webHidden/>
          </w:rPr>
          <w:fldChar w:fldCharType="begin"/>
        </w:r>
        <w:r w:rsidR="005863A7">
          <w:rPr>
            <w:noProof/>
            <w:webHidden/>
          </w:rPr>
          <w:instrText xml:space="preserve"> PAGEREF _Toc115364673 \h </w:instrText>
        </w:r>
        <w:r w:rsidR="005863A7">
          <w:rPr>
            <w:noProof/>
            <w:webHidden/>
          </w:rPr>
        </w:r>
        <w:r w:rsidR="005863A7">
          <w:rPr>
            <w:noProof/>
            <w:webHidden/>
          </w:rPr>
          <w:fldChar w:fldCharType="separate"/>
        </w:r>
        <w:r w:rsidR="005863A7">
          <w:rPr>
            <w:noProof/>
            <w:webHidden/>
          </w:rPr>
          <w:t>3</w:t>
        </w:r>
        <w:r w:rsidR="005863A7">
          <w:rPr>
            <w:noProof/>
            <w:webHidden/>
          </w:rPr>
          <w:fldChar w:fldCharType="end"/>
        </w:r>
      </w:hyperlink>
    </w:p>
    <w:p w14:paraId="0F0AB9F6" w14:textId="7DA07375"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674" w:history="1">
        <w:r w:rsidRPr="00993F0D">
          <w:rPr>
            <w:rStyle w:val="Hyperlink"/>
            <w:rFonts w:ascii="Calibri" w:hAnsi="Calibri" w:cs="Calibri"/>
            <w:noProof/>
          </w:rPr>
          <w:t>1</w:t>
        </w:r>
        <w:r>
          <w:rPr>
            <w:rFonts w:eastAsiaTheme="minorEastAsia" w:cstheme="minorBidi"/>
            <w:b w:val="0"/>
            <w:bCs w:val="0"/>
            <w:caps w:val="0"/>
            <w:noProof/>
            <w:sz w:val="22"/>
            <w:szCs w:val="22"/>
          </w:rPr>
          <w:tab/>
        </w:r>
        <w:r w:rsidRPr="00993F0D">
          <w:rPr>
            <w:rStyle w:val="Hyperlink"/>
            <w:rFonts w:ascii="Calibri" w:hAnsi="Calibri" w:cs="Calibri"/>
            <w:noProof/>
          </w:rPr>
          <w:t>INTRODUCTION/PROJECT DESCRIPTION</w:t>
        </w:r>
        <w:r>
          <w:rPr>
            <w:noProof/>
            <w:webHidden/>
          </w:rPr>
          <w:tab/>
        </w:r>
        <w:r>
          <w:rPr>
            <w:noProof/>
            <w:webHidden/>
          </w:rPr>
          <w:fldChar w:fldCharType="begin"/>
        </w:r>
        <w:r>
          <w:rPr>
            <w:noProof/>
            <w:webHidden/>
          </w:rPr>
          <w:instrText xml:space="preserve"> PAGEREF _Toc115364674 \h </w:instrText>
        </w:r>
        <w:r>
          <w:rPr>
            <w:noProof/>
            <w:webHidden/>
          </w:rPr>
        </w:r>
        <w:r>
          <w:rPr>
            <w:noProof/>
            <w:webHidden/>
          </w:rPr>
          <w:fldChar w:fldCharType="separate"/>
        </w:r>
        <w:r>
          <w:rPr>
            <w:noProof/>
            <w:webHidden/>
          </w:rPr>
          <w:t>1</w:t>
        </w:r>
        <w:r>
          <w:rPr>
            <w:noProof/>
            <w:webHidden/>
          </w:rPr>
          <w:fldChar w:fldCharType="end"/>
        </w:r>
      </w:hyperlink>
    </w:p>
    <w:p w14:paraId="298CC625" w14:textId="13746F7E" w:rsidR="005863A7" w:rsidRDefault="005863A7">
      <w:pPr>
        <w:pStyle w:val="TOC2"/>
        <w:tabs>
          <w:tab w:val="left" w:pos="720"/>
          <w:tab w:val="right" w:leader="dot" w:pos="9350"/>
        </w:tabs>
        <w:rPr>
          <w:rFonts w:eastAsiaTheme="minorEastAsia" w:cstheme="minorBidi"/>
          <w:smallCaps w:val="0"/>
          <w:noProof/>
          <w:sz w:val="22"/>
          <w:szCs w:val="22"/>
        </w:rPr>
      </w:pPr>
      <w:hyperlink w:anchor="_Toc115364675" w:history="1">
        <w:r w:rsidRPr="00993F0D">
          <w:rPr>
            <w:rStyle w:val="Hyperlink"/>
            <w:rFonts w:ascii="Calibri" w:hAnsi="Calibri" w:cs="Calibri"/>
            <w:noProof/>
          </w:rPr>
          <w:t>1.1</w:t>
        </w:r>
        <w:r>
          <w:rPr>
            <w:rFonts w:eastAsiaTheme="minorEastAsia" w:cstheme="minorBidi"/>
            <w:smallCaps w:val="0"/>
            <w:noProof/>
            <w:sz w:val="22"/>
            <w:szCs w:val="22"/>
          </w:rPr>
          <w:tab/>
        </w:r>
        <w:r w:rsidRPr="00993F0D">
          <w:rPr>
            <w:rStyle w:val="Hyperlink"/>
            <w:rFonts w:ascii="Calibri" w:hAnsi="Calibri" w:cs="Calibri"/>
            <w:noProof/>
          </w:rPr>
          <w:t>Project Background</w:t>
        </w:r>
        <w:r>
          <w:rPr>
            <w:noProof/>
            <w:webHidden/>
          </w:rPr>
          <w:tab/>
        </w:r>
        <w:r>
          <w:rPr>
            <w:noProof/>
            <w:webHidden/>
          </w:rPr>
          <w:fldChar w:fldCharType="begin"/>
        </w:r>
        <w:r>
          <w:rPr>
            <w:noProof/>
            <w:webHidden/>
          </w:rPr>
          <w:instrText xml:space="preserve"> PAGEREF _Toc115364675 \h </w:instrText>
        </w:r>
        <w:r>
          <w:rPr>
            <w:noProof/>
            <w:webHidden/>
          </w:rPr>
        </w:r>
        <w:r>
          <w:rPr>
            <w:noProof/>
            <w:webHidden/>
          </w:rPr>
          <w:fldChar w:fldCharType="separate"/>
        </w:r>
        <w:r>
          <w:rPr>
            <w:noProof/>
            <w:webHidden/>
          </w:rPr>
          <w:t>1</w:t>
        </w:r>
        <w:r>
          <w:rPr>
            <w:noProof/>
            <w:webHidden/>
          </w:rPr>
          <w:fldChar w:fldCharType="end"/>
        </w:r>
      </w:hyperlink>
    </w:p>
    <w:p w14:paraId="189A40A0" w14:textId="01B7B90C" w:rsidR="005863A7" w:rsidRDefault="005863A7">
      <w:pPr>
        <w:pStyle w:val="TOC2"/>
        <w:tabs>
          <w:tab w:val="left" w:pos="720"/>
          <w:tab w:val="right" w:leader="dot" w:pos="9350"/>
        </w:tabs>
        <w:rPr>
          <w:rFonts w:eastAsiaTheme="minorEastAsia" w:cstheme="minorBidi"/>
          <w:smallCaps w:val="0"/>
          <w:noProof/>
          <w:sz w:val="22"/>
          <w:szCs w:val="22"/>
        </w:rPr>
      </w:pPr>
      <w:hyperlink w:anchor="_Toc115364676" w:history="1">
        <w:r w:rsidRPr="00993F0D">
          <w:rPr>
            <w:rStyle w:val="Hyperlink"/>
            <w:rFonts w:ascii="Calibri" w:hAnsi="Calibri" w:cs="Calibri"/>
            <w:noProof/>
          </w:rPr>
          <w:t>1.2</w:t>
        </w:r>
        <w:r>
          <w:rPr>
            <w:rFonts w:eastAsiaTheme="minorEastAsia" w:cstheme="minorBidi"/>
            <w:smallCaps w:val="0"/>
            <w:noProof/>
            <w:sz w:val="22"/>
            <w:szCs w:val="22"/>
          </w:rPr>
          <w:tab/>
        </w:r>
        <w:r w:rsidRPr="00993F0D">
          <w:rPr>
            <w:rStyle w:val="Hyperlink"/>
            <w:rFonts w:ascii="Calibri" w:hAnsi="Calibri" w:cs="Calibri"/>
            <w:noProof/>
          </w:rPr>
          <w:t>Purpose of the SEP</w:t>
        </w:r>
        <w:r>
          <w:rPr>
            <w:noProof/>
            <w:webHidden/>
          </w:rPr>
          <w:tab/>
        </w:r>
        <w:r>
          <w:rPr>
            <w:noProof/>
            <w:webHidden/>
          </w:rPr>
          <w:fldChar w:fldCharType="begin"/>
        </w:r>
        <w:r>
          <w:rPr>
            <w:noProof/>
            <w:webHidden/>
          </w:rPr>
          <w:instrText xml:space="preserve"> PAGEREF _Toc115364676 \h </w:instrText>
        </w:r>
        <w:r>
          <w:rPr>
            <w:noProof/>
            <w:webHidden/>
          </w:rPr>
        </w:r>
        <w:r>
          <w:rPr>
            <w:noProof/>
            <w:webHidden/>
          </w:rPr>
          <w:fldChar w:fldCharType="separate"/>
        </w:r>
        <w:r>
          <w:rPr>
            <w:noProof/>
            <w:webHidden/>
          </w:rPr>
          <w:t>1</w:t>
        </w:r>
        <w:r>
          <w:rPr>
            <w:noProof/>
            <w:webHidden/>
          </w:rPr>
          <w:fldChar w:fldCharType="end"/>
        </w:r>
      </w:hyperlink>
    </w:p>
    <w:p w14:paraId="70AE0307" w14:textId="77EE4D88" w:rsidR="005863A7" w:rsidRDefault="005863A7">
      <w:pPr>
        <w:pStyle w:val="TOC2"/>
        <w:tabs>
          <w:tab w:val="left" w:pos="720"/>
          <w:tab w:val="right" w:leader="dot" w:pos="9350"/>
        </w:tabs>
        <w:rPr>
          <w:rFonts w:eastAsiaTheme="minorEastAsia" w:cstheme="minorBidi"/>
          <w:smallCaps w:val="0"/>
          <w:noProof/>
          <w:sz w:val="22"/>
          <w:szCs w:val="22"/>
        </w:rPr>
      </w:pPr>
      <w:hyperlink w:anchor="_Toc115364677" w:history="1">
        <w:r w:rsidRPr="00993F0D">
          <w:rPr>
            <w:rStyle w:val="Hyperlink"/>
            <w:rFonts w:ascii="Calibri" w:hAnsi="Calibri" w:cs="Calibri"/>
            <w:noProof/>
          </w:rPr>
          <w:t>1.3</w:t>
        </w:r>
        <w:r>
          <w:rPr>
            <w:rFonts w:eastAsiaTheme="minorEastAsia" w:cstheme="minorBidi"/>
            <w:smallCaps w:val="0"/>
            <w:noProof/>
            <w:sz w:val="22"/>
            <w:szCs w:val="22"/>
          </w:rPr>
          <w:tab/>
        </w:r>
        <w:r w:rsidRPr="00993F0D">
          <w:rPr>
            <w:rStyle w:val="Hyperlink"/>
            <w:rFonts w:ascii="Calibri" w:hAnsi="Calibri" w:cs="Calibri"/>
            <w:noProof/>
          </w:rPr>
          <w:t>About the Project</w:t>
        </w:r>
        <w:r>
          <w:rPr>
            <w:noProof/>
            <w:webHidden/>
          </w:rPr>
          <w:tab/>
        </w:r>
        <w:r>
          <w:rPr>
            <w:noProof/>
            <w:webHidden/>
          </w:rPr>
          <w:fldChar w:fldCharType="begin"/>
        </w:r>
        <w:r>
          <w:rPr>
            <w:noProof/>
            <w:webHidden/>
          </w:rPr>
          <w:instrText xml:space="preserve"> PAGEREF _Toc115364677 \h </w:instrText>
        </w:r>
        <w:r>
          <w:rPr>
            <w:noProof/>
            <w:webHidden/>
          </w:rPr>
        </w:r>
        <w:r>
          <w:rPr>
            <w:noProof/>
            <w:webHidden/>
          </w:rPr>
          <w:fldChar w:fldCharType="separate"/>
        </w:r>
        <w:r>
          <w:rPr>
            <w:noProof/>
            <w:webHidden/>
          </w:rPr>
          <w:t>1</w:t>
        </w:r>
        <w:r>
          <w:rPr>
            <w:noProof/>
            <w:webHidden/>
          </w:rPr>
          <w:fldChar w:fldCharType="end"/>
        </w:r>
      </w:hyperlink>
    </w:p>
    <w:p w14:paraId="5EB719A1" w14:textId="47DFB0C5" w:rsidR="005863A7" w:rsidRDefault="005863A7">
      <w:pPr>
        <w:pStyle w:val="TOC2"/>
        <w:tabs>
          <w:tab w:val="left" w:pos="720"/>
          <w:tab w:val="right" w:leader="dot" w:pos="9350"/>
        </w:tabs>
        <w:rPr>
          <w:rFonts w:eastAsiaTheme="minorEastAsia" w:cstheme="minorBidi"/>
          <w:smallCaps w:val="0"/>
          <w:noProof/>
          <w:sz w:val="22"/>
          <w:szCs w:val="22"/>
        </w:rPr>
      </w:pPr>
      <w:hyperlink w:anchor="_Toc115364678" w:history="1">
        <w:r w:rsidRPr="00993F0D">
          <w:rPr>
            <w:rStyle w:val="Hyperlink"/>
            <w:rFonts w:ascii="Calibri" w:hAnsi="Calibri" w:cs="Calibri"/>
            <w:noProof/>
          </w:rPr>
          <w:t>1.4</w:t>
        </w:r>
        <w:r>
          <w:rPr>
            <w:rFonts w:eastAsiaTheme="minorEastAsia" w:cstheme="minorBidi"/>
            <w:smallCaps w:val="0"/>
            <w:noProof/>
            <w:sz w:val="22"/>
            <w:szCs w:val="22"/>
          </w:rPr>
          <w:tab/>
        </w:r>
        <w:r w:rsidRPr="00993F0D">
          <w:rPr>
            <w:rStyle w:val="Hyperlink"/>
            <w:rFonts w:ascii="Calibri" w:hAnsi="Calibri" w:cs="Calibri"/>
            <w:noProof/>
          </w:rPr>
          <w:t>Project Beneficiaries</w:t>
        </w:r>
        <w:r>
          <w:rPr>
            <w:noProof/>
            <w:webHidden/>
          </w:rPr>
          <w:tab/>
        </w:r>
        <w:r>
          <w:rPr>
            <w:noProof/>
            <w:webHidden/>
          </w:rPr>
          <w:fldChar w:fldCharType="begin"/>
        </w:r>
        <w:r>
          <w:rPr>
            <w:noProof/>
            <w:webHidden/>
          </w:rPr>
          <w:instrText xml:space="preserve"> PAGEREF _Toc115364678 \h </w:instrText>
        </w:r>
        <w:r>
          <w:rPr>
            <w:noProof/>
            <w:webHidden/>
          </w:rPr>
        </w:r>
        <w:r>
          <w:rPr>
            <w:noProof/>
            <w:webHidden/>
          </w:rPr>
          <w:fldChar w:fldCharType="separate"/>
        </w:r>
        <w:r>
          <w:rPr>
            <w:noProof/>
            <w:webHidden/>
          </w:rPr>
          <w:t>2</w:t>
        </w:r>
        <w:r>
          <w:rPr>
            <w:noProof/>
            <w:webHidden/>
          </w:rPr>
          <w:fldChar w:fldCharType="end"/>
        </w:r>
      </w:hyperlink>
    </w:p>
    <w:p w14:paraId="315F1985" w14:textId="2BF75CD0" w:rsidR="005863A7" w:rsidRDefault="005863A7">
      <w:pPr>
        <w:pStyle w:val="TOC2"/>
        <w:tabs>
          <w:tab w:val="left" w:pos="720"/>
          <w:tab w:val="right" w:leader="dot" w:pos="9350"/>
        </w:tabs>
        <w:rPr>
          <w:rFonts w:eastAsiaTheme="minorEastAsia" w:cstheme="minorBidi"/>
          <w:smallCaps w:val="0"/>
          <w:noProof/>
          <w:sz w:val="22"/>
          <w:szCs w:val="22"/>
        </w:rPr>
      </w:pPr>
      <w:hyperlink w:anchor="_Toc115364679" w:history="1">
        <w:r w:rsidRPr="00993F0D">
          <w:rPr>
            <w:rStyle w:val="Hyperlink"/>
            <w:rFonts w:ascii="Calibri" w:hAnsi="Calibri" w:cs="Calibri"/>
            <w:noProof/>
          </w:rPr>
          <w:t>1.5</w:t>
        </w:r>
        <w:r>
          <w:rPr>
            <w:rFonts w:eastAsiaTheme="minorEastAsia" w:cstheme="minorBidi"/>
            <w:smallCaps w:val="0"/>
            <w:noProof/>
            <w:sz w:val="22"/>
            <w:szCs w:val="22"/>
          </w:rPr>
          <w:tab/>
        </w:r>
        <w:r w:rsidRPr="00993F0D">
          <w:rPr>
            <w:rStyle w:val="Hyperlink"/>
            <w:rFonts w:ascii="Calibri" w:hAnsi="Calibri" w:cs="Calibri"/>
            <w:noProof/>
          </w:rPr>
          <w:t>Potential Environmental and Social Risks and Management Measures</w:t>
        </w:r>
        <w:r>
          <w:rPr>
            <w:noProof/>
            <w:webHidden/>
          </w:rPr>
          <w:tab/>
        </w:r>
        <w:r>
          <w:rPr>
            <w:noProof/>
            <w:webHidden/>
          </w:rPr>
          <w:fldChar w:fldCharType="begin"/>
        </w:r>
        <w:r>
          <w:rPr>
            <w:noProof/>
            <w:webHidden/>
          </w:rPr>
          <w:instrText xml:space="preserve"> PAGEREF _Toc115364679 \h </w:instrText>
        </w:r>
        <w:r>
          <w:rPr>
            <w:noProof/>
            <w:webHidden/>
          </w:rPr>
        </w:r>
        <w:r>
          <w:rPr>
            <w:noProof/>
            <w:webHidden/>
          </w:rPr>
          <w:fldChar w:fldCharType="separate"/>
        </w:r>
        <w:r>
          <w:rPr>
            <w:noProof/>
            <w:webHidden/>
          </w:rPr>
          <w:t>3</w:t>
        </w:r>
        <w:r>
          <w:rPr>
            <w:noProof/>
            <w:webHidden/>
          </w:rPr>
          <w:fldChar w:fldCharType="end"/>
        </w:r>
      </w:hyperlink>
    </w:p>
    <w:p w14:paraId="2862C99A" w14:textId="1820D52E" w:rsidR="005863A7" w:rsidRDefault="005863A7">
      <w:pPr>
        <w:pStyle w:val="TOC3"/>
        <w:tabs>
          <w:tab w:val="left" w:pos="1200"/>
          <w:tab w:val="right" w:leader="dot" w:pos="9350"/>
        </w:tabs>
        <w:rPr>
          <w:rFonts w:eastAsiaTheme="minorEastAsia" w:cstheme="minorBidi"/>
          <w:i w:val="0"/>
          <w:iCs w:val="0"/>
          <w:noProof/>
          <w:sz w:val="22"/>
          <w:szCs w:val="22"/>
        </w:rPr>
      </w:pPr>
      <w:hyperlink w:anchor="_Toc115364680" w:history="1">
        <w:r w:rsidRPr="00993F0D">
          <w:rPr>
            <w:rStyle w:val="Hyperlink"/>
            <w:rFonts w:ascii="Calibri" w:hAnsi="Calibri" w:cs="Calibri"/>
            <w:noProof/>
          </w:rPr>
          <w:t>1.5.1</w:t>
        </w:r>
        <w:r>
          <w:rPr>
            <w:rFonts w:eastAsiaTheme="minorEastAsia" w:cstheme="minorBidi"/>
            <w:i w:val="0"/>
            <w:iCs w:val="0"/>
            <w:noProof/>
            <w:sz w:val="22"/>
            <w:szCs w:val="22"/>
          </w:rPr>
          <w:tab/>
        </w:r>
        <w:r w:rsidRPr="00993F0D">
          <w:rPr>
            <w:rStyle w:val="Hyperlink"/>
            <w:rFonts w:ascii="Calibri" w:hAnsi="Calibri" w:cs="Calibri"/>
            <w:noProof/>
          </w:rPr>
          <w:t>Environmental Risks</w:t>
        </w:r>
        <w:r>
          <w:rPr>
            <w:noProof/>
            <w:webHidden/>
          </w:rPr>
          <w:tab/>
        </w:r>
        <w:r>
          <w:rPr>
            <w:noProof/>
            <w:webHidden/>
          </w:rPr>
          <w:fldChar w:fldCharType="begin"/>
        </w:r>
        <w:r>
          <w:rPr>
            <w:noProof/>
            <w:webHidden/>
          </w:rPr>
          <w:instrText xml:space="preserve"> PAGEREF _Toc115364680 \h </w:instrText>
        </w:r>
        <w:r>
          <w:rPr>
            <w:noProof/>
            <w:webHidden/>
          </w:rPr>
        </w:r>
        <w:r>
          <w:rPr>
            <w:noProof/>
            <w:webHidden/>
          </w:rPr>
          <w:fldChar w:fldCharType="separate"/>
        </w:r>
        <w:r>
          <w:rPr>
            <w:noProof/>
            <w:webHidden/>
          </w:rPr>
          <w:t>3</w:t>
        </w:r>
        <w:r>
          <w:rPr>
            <w:noProof/>
            <w:webHidden/>
          </w:rPr>
          <w:fldChar w:fldCharType="end"/>
        </w:r>
      </w:hyperlink>
    </w:p>
    <w:p w14:paraId="70DCDAF4" w14:textId="118B10A5" w:rsidR="005863A7" w:rsidRDefault="005863A7">
      <w:pPr>
        <w:pStyle w:val="TOC3"/>
        <w:tabs>
          <w:tab w:val="left" w:pos="1200"/>
          <w:tab w:val="right" w:leader="dot" w:pos="9350"/>
        </w:tabs>
        <w:rPr>
          <w:rFonts w:eastAsiaTheme="minorEastAsia" w:cstheme="minorBidi"/>
          <w:i w:val="0"/>
          <w:iCs w:val="0"/>
          <w:noProof/>
          <w:sz w:val="22"/>
          <w:szCs w:val="22"/>
        </w:rPr>
      </w:pPr>
      <w:hyperlink w:anchor="_Toc115364681" w:history="1">
        <w:r w:rsidRPr="00993F0D">
          <w:rPr>
            <w:rStyle w:val="Hyperlink"/>
            <w:rFonts w:ascii="Calibri" w:hAnsi="Calibri" w:cs="Calibri"/>
            <w:noProof/>
          </w:rPr>
          <w:t>1.5.2</w:t>
        </w:r>
        <w:r>
          <w:rPr>
            <w:rFonts w:eastAsiaTheme="minorEastAsia" w:cstheme="minorBidi"/>
            <w:i w:val="0"/>
            <w:iCs w:val="0"/>
            <w:noProof/>
            <w:sz w:val="22"/>
            <w:szCs w:val="22"/>
          </w:rPr>
          <w:tab/>
        </w:r>
        <w:r w:rsidRPr="00993F0D">
          <w:rPr>
            <w:rStyle w:val="Hyperlink"/>
            <w:rFonts w:ascii="Calibri" w:hAnsi="Calibri" w:cs="Calibri"/>
            <w:noProof/>
          </w:rPr>
          <w:t>Social Risks</w:t>
        </w:r>
        <w:r>
          <w:rPr>
            <w:noProof/>
            <w:webHidden/>
          </w:rPr>
          <w:tab/>
        </w:r>
        <w:r>
          <w:rPr>
            <w:noProof/>
            <w:webHidden/>
          </w:rPr>
          <w:fldChar w:fldCharType="begin"/>
        </w:r>
        <w:r>
          <w:rPr>
            <w:noProof/>
            <w:webHidden/>
          </w:rPr>
          <w:instrText xml:space="preserve"> PAGEREF _Toc115364681 \h </w:instrText>
        </w:r>
        <w:r>
          <w:rPr>
            <w:noProof/>
            <w:webHidden/>
          </w:rPr>
        </w:r>
        <w:r>
          <w:rPr>
            <w:noProof/>
            <w:webHidden/>
          </w:rPr>
          <w:fldChar w:fldCharType="separate"/>
        </w:r>
        <w:r>
          <w:rPr>
            <w:noProof/>
            <w:webHidden/>
          </w:rPr>
          <w:t>3</w:t>
        </w:r>
        <w:r>
          <w:rPr>
            <w:noProof/>
            <w:webHidden/>
          </w:rPr>
          <w:fldChar w:fldCharType="end"/>
        </w:r>
      </w:hyperlink>
    </w:p>
    <w:p w14:paraId="63C8C3D1" w14:textId="3810689D" w:rsidR="005863A7" w:rsidRDefault="005863A7">
      <w:pPr>
        <w:pStyle w:val="TOC3"/>
        <w:tabs>
          <w:tab w:val="left" w:pos="1200"/>
          <w:tab w:val="right" w:leader="dot" w:pos="9350"/>
        </w:tabs>
        <w:rPr>
          <w:rFonts w:eastAsiaTheme="minorEastAsia" w:cstheme="minorBidi"/>
          <w:i w:val="0"/>
          <w:iCs w:val="0"/>
          <w:noProof/>
          <w:sz w:val="22"/>
          <w:szCs w:val="22"/>
        </w:rPr>
      </w:pPr>
      <w:hyperlink w:anchor="_Toc115364682" w:history="1">
        <w:r w:rsidRPr="00993F0D">
          <w:rPr>
            <w:rStyle w:val="Hyperlink"/>
            <w:rFonts w:ascii="Calibri" w:hAnsi="Calibri" w:cs="Calibri"/>
            <w:noProof/>
          </w:rPr>
          <w:t>1.5.3</w:t>
        </w:r>
        <w:r>
          <w:rPr>
            <w:rFonts w:eastAsiaTheme="minorEastAsia" w:cstheme="minorBidi"/>
            <w:i w:val="0"/>
            <w:iCs w:val="0"/>
            <w:noProof/>
            <w:sz w:val="22"/>
            <w:szCs w:val="22"/>
          </w:rPr>
          <w:tab/>
        </w:r>
        <w:r w:rsidRPr="00993F0D">
          <w:rPr>
            <w:rStyle w:val="Hyperlink"/>
            <w:rFonts w:ascii="Calibri" w:hAnsi="Calibri" w:cs="Calibri"/>
            <w:noProof/>
          </w:rPr>
          <w:t>Environmental and Social Instruments</w:t>
        </w:r>
        <w:r>
          <w:rPr>
            <w:noProof/>
            <w:webHidden/>
          </w:rPr>
          <w:tab/>
        </w:r>
        <w:r>
          <w:rPr>
            <w:noProof/>
            <w:webHidden/>
          </w:rPr>
          <w:fldChar w:fldCharType="begin"/>
        </w:r>
        <w:r>
          <w:rPr>
            <w:noProof/>
            <w:webHidden/>
          </w:rPr>
          <w:instrText xml:space="preserve"> PAGEREF _Toc115364682 \h </w:instrText>
        </w:r>
        <w:r>
          <w:rPr>
            <w:noProof/>
            <w:webHidden/>
          </w:rPr>
        </w:r>
        <w:r>
          <w:rPr>
            <w:noProof/>
            <w:webHidden/>
          </w:rPr>
          <w:fldChar w:fldCharType="separate"/>
        </w:r>
        <w:r>
          <w:rPr>
            <w:noProof/>
            <w:webHidden/>
          </w:rPr>
          <w:t>3</w:t>
        </w:r>
        <w:r>
          <w:rPr>
            <w:noProof/>
            <w:webHidden/>
          </w:rPr>
          <w:fldChar w:fldCharType="end"/>
        </w:r>
      </w:hyperlink>
    </w:p>
    <w:p w14:paraId="280D0876" w14:textId="0F7E8C06" w:rsidR="005863A7" w:rsidRDefault="005863A7">
      <w:pPr>
        <w:pStyle w:val="TOC2"/>
        <w:tabs>
          <w:tab w:val="left" w:pos="720"/>
          <w:tab w:val="right" w:leader="dot" w:pos="9350"/>
        </w:tabs>
        <w:rPr>
          <w:rFonts w:eastAsiaTheme="minorEastAsia" w:cstheme="minorBidi"/>
          <w:smallCaps w:val="0"/>
          <w:noProof/>
          <w:sz w:val="22"/>
          <w:szCs w:val="22"/>
        </w:rPr>
      </w:pPr>
      <w:hyperlink w:anchor="_Toc115364683" w:history="1">
        <w:r w:rsidRPr="00993F0D">
          <w:rPr>
            <w:rStyle w:val="Hyperlink"/>
            <w:rFonts w:ascii="Calibri" w:hAnsi="Calibri" w:cs="Calibri"/>
            <w:noProof/>
          </w:rPr>
          <w:t>1.6</w:t>
        </w:r>
        <w:r>
          <w:rPr>
            <w:rFonts w:eastAsiaTheme="minorEastAsia" w:cstheme="minorBidi"/>
            <w:smallCaps w:val="0"/>
            <w:noProof/>
            <w:sz w:val="22"/>
            <w:szCs w:val="22"/>
          </w:rPr>
          <w:tab/>
        </w:r>
        <w:r w:rsidRPr="00993F0D">
          <w:rPr>
            <w:rStyle w:val="Hyperlink"/>
            <w:rFonts w:ascii="Calibri" w:hAnsi="Calibri" w:cs="Calibri"/>
            <w:noProof/>
          </w:rPr>
          <w:t>Scope and Structure of the SEP</w:t>
        </w:r>
        <w:r>
          <w:rPr>
            <w:noProof/>
            <w:webHidden/>
          </w:rPr>
          <w:tab/>
        </w:r>
        <w:r>
          <w:rPr>
            <w:noProof/>
            <w:webHidden/>
          </w:rPr>
          <w:fldChar w:fldCharType="begin"/>
        </w:r>
        <w:r>
          <w:rPr>
            <w:noProof/>
            <w:webHidden/>
          </w:rPr>
          <w:instrText xml:space="preserve"> PAGEREF _Toc115364683 \h </w:instrText>
        </w:r>
        <w:r>
          <w:rPr>
            <w:noProof/>
            <w:webHidden/>
          </w:rPr>
        </w:r>
        <w:r>
          <w:rPr>
            <w:noProof/>
            <w:webHidden/>
          </w:rPr>
          <w:fldChar w:fldCharType="separate"/>
        </w:r>
        <w:r>
          <w:rPr>
            <w:noProof/>
            <w:webHidden/>
          </w:rPr>
          <w:t>4</w:t>
        </w:r>
        <w:r>
          <w:rPr>
            <w:noProof/>
            <w:webHidden/>
          </w:rPr>
          <w:fldChar w:fldCharType="end"/>
        </w:r>
      </w:hyperlink>
    </w:p>
    <w:p w14:paraId="170A610D" w14:textId="5AD8E86B"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684" w:history="1">
        <w:r w:rsidRPr="00993F0D">
          <w:rPr>
            <w:rStyle w:val="Hyperlink"/>
            <w:rFonts w:ascii="Calibri" w:hAnsi="Calibri" w:cs="Calibri"/>
            <w:noProof/>
          </w:rPr>
          <w:t>2</w:t>
        </w:r>
        <w:r>
          <w:rPr>
            <w:rFonts w:eastAsiaTheme="minorEastAsia" w:cstheme="minorBidi"/>
            <w:b w:val="0"/>
            <w:bCs w:val="0"/>
            <w:caps w:val="0"/>
            <w:noProof/>
            <w:sz w:val="22"/>
            <w:szCs w:val="22"/>
          </w:rPr>
          <w:tab/>
        </w:r>
        <w:r w:rsidRPr="00993F0D">
          <w:rPr>
            <w:rStyle w:val="Hyperlink"/>
            <w:rFonts w:ascii="Calibri" w:hAnsi="Calibri" w:cs="Calibri"/>
            <w:noProof/>
          </w:rPr>
          <w:t>Brief Summary of Stakeholder Engagement Activities</w:t>
        </w:r>
        <w:r>
          <w:rPr>
            <w:noProof/>
            <w:webHidden/>
          </w:rPr>
          <w:tab/>
        </w:r>
        <w:r>
          <w:rPr>
            <w:noProof/>
            <w:webHidden/>
          </w:rPr>
          <w:fldChar w:fldCharType="begin"/>
        </w:r>
        <w:r>
          <w:rPr>
            <w:noProof/>
            <w:webHidden/>
          </w:rPr>
          <w:instrText xml:space="preserve"> PAGEREF _Toc115364684 \h </w:instrText>
        </w:r>
        <w:r>
          <w:rPr>
            <w:noProof/>
            <w:webHidden/>
          </w:rPr>
        </w:r>
        <w:r>
          <w:rPr>
            <w:noProof/>
            <w:webHidden/>
          </w:rPr>
          <w:fldChar w:fldCharType="separate"/>
        </w:r>
        <w:r>
          <w:rPr>
            <w:noProof/>
            <w:webHidden/>
          </w:rPr>
          <w:t>5</w:t>
        </w:r>
        <w:r>
          <w:rPr>
            <w:noProof/>
            <w:webHidden/>
          </w:rPr>
          <w:fldChar w:fldCharType="end"/>
        </w:r>
      </w:hyperlink>
    </w:p>
    <w:p w14:paraId="0439DC75" w14:textId="708D8BF0"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685" w:history="1">
        <w:r w:rsidRPr="00993F0D">
          <w:rPr>
            <w:rStyle w:val="Hyperlink"/>
            <w:rFonts w:ascii="Calibri" w:hAnsi="Calibri" w:cs="Calibri"/>
            <w:noProof/>
          </w:rPr>
          <w:t>3</w:t>
        </w:r>
        <w:r>
          <w:rPr>
            <w:rFonts w:eastAsiaTheme="minorEastAsia" w:cstheme="minorBidi"/>
            <w:b w:val="0"/>
            <w:bCs w:val="0"/>
            <w:caps w:val="0"/>
            <w:noProof/>
            <w:sz w:val="22"/>
            <w:szCs w:val="22"/>
          </w:rPr>
          <w:tab/>
        </w:r>
        <w:r w:rsidRPr="00993F0D">
          <w:rPr>
            <w:rStyle w:val="Hyperlink"/>
            <w:rFonts w:ascii="Calibri" w:hAnsi="Calibri" w:cs="Calibri"/>
            <w:noProof/>
          </w:rPr>
          <w:t>Regulatory Framework</w:t>
        </w:r>
        <w:r>
          <w:rPr>
            <w:noProof/>
            <w:webHidden/>
          </w:rPr>
          <w:tab/>
        </w:r>
        <w:r>
          <w:rPr>
            <w:noProof/>
            <w:webHidden/>
          </w:rPr>
          <w:fldChar w:fldCharType="begin"/>
        </w:r>
        <w:r>
          <w:rPr>
            <w:noProof/>
            <w:webHidden/>
          </w:rPr>
          <w:instrText xml:space="preserve"> PAGEREF _Toc115364685 \h </w:instrText>
        </w:r>
        <w:r>
          <w:rPr>
            <w:noProof/>
            <w:webHidden/>
          </w:rPr>
        </w:r>
        <w:r>
          <w:rPr>
            <w:noProof/>
            <w:webHidden/>
          </w:rPr>
          <w:fldChar w:fldCharType="separate"/>
        </w:r>
        <w:r>
          <w:rPr>
            <w:noProof/>
            <w:webHidden/>
          </w:rPr>
          <w:t>14</w:t>
        </w:r>
        <w:r>
          <w:rPr>
            <w:noProof/>
            <w:webHidden/>
          </w:rPr>
          <w:fldChar w:fldCharType="end"/>
        </w:r>
      </w:hyperlink>
    </w:p>
    <w:p w14:paraId="3ACB38D7" w14:textId="1B7CADC4" w:rsidR="005863A7" w:rsidRDefault="005863A7">
      <w:pPr>
        <w:pStyle w:val="TOC2"/>
        <w:tabs>
          <w:tab w:val="left" w:pos="720"/>
          <w:tab w:val="right" w:leader="dot" w:pos="9350"/>
        </w:tabs>
        <w:rPr>
          <w:rFonts w:eastAsiaTheme="minorEastAsia" w:cstheme="minorBidi"/>
          <w:smallCaps w:val="0"/>
          <w:noProof/>
          <w:sz w:val="22"/>
          <w:szCs w:val="22"/>
        </w:rPr>
      </w:pPr>
      <w:hyperlink w:anchor="_Toc115364686" w:history="1">
        <w:r w:rsidRPr="00993F0D">
          <w:rPr>
            <w:rStyle w:val="Hyperlink"/>
            <w:rFonts w:ascii="Calibri" w:hAnsi="Calibri" w:cs="Calibri"/>
            <w:noProof/>
          </w:rPr>
          <w:t>3.1</w:t>
        </w:r>
        <w:r>
          <w:rPr>
            <w:rFonts w:eastAsiaTheme="minorEastAsia" w:cstheme="minorBidi"/>
            <w:smallCaps w:val="0"/>
            <w:noProof/>
            <w:sz w:val="22"/>
            <w:szCs w:val="22"/>
          </w:rPr>
          <w:tab/>
        </w:r>
        <w:r w:rsidRPr="00993F0D">
          <w:rPr>
            <w:rStyle w:val="Hyperlink"/>
            <w:rFonts w:ascii="Calibri" w:hAnsi="Calibri" w:cs="Calibri"/>
            <w:noProof/>
          </w:rPr>
          <w:t>World Bank ESF Framework on Stakeholder Engagement</w:t>
        </w:r>
        <w:r>
          <w:rPr>
            <w:noProof/>
            <w:webHidden/>
          </w:rPr>
          <w:tab/>
        </w:r>
        <w:r>
          <w:rPr>
            <w:noProof/>
            <w:webHidden/>
          </w:rPr>
          <w:fldChar w:fldCharType="begin"/>
        </w:r>
        <w:r>
          <w:rPr>
            <w:noProof/>
            <w:webHidden/>
          </w:rPr>
          <w:instrText xml:space="preserve"> PAGEREF _Toc115364686 \h </w:instrText>
        </w:r>
        <w:r>
          <w:rPr>
            <w:noProof/>
            <w:webHidden/>
          </w:rPr>
        </w:r>
        <w:r>
          <w:rPr>
            <w:noProof/>
            <w:webHidden/>
          </w:rPr>
          <w:fldChar w:fldCharType="separate"/>
        </w:r>
        <w:r>
          <w:rPr>
            <w:noProof/>
            <w:webHidden/>
          </w:rPr>
          <w:t>14</w:t>
        </w:r>
        <w:r>
          <w:rPr>
            <w:noProof/>
            <w:webHidden/>
          </w:rPr>
          <w:fldChar w:fldCharType="end"/>
        </w:r>
      </w:hyperlink>
    </w:p>
    <w:p w14:paraId="21505CC2" w14:textId="7EB13423" w:rsidR="005863A7" w:rsidRDefault="005863A7">
      <w:pPr>
        <w:pStyle w:val="TOC2"/>
        <w:tabs>
          <w:tab w:val="left" w:pos="720"/>
          <w:tab w:val="right" w:leader="dot" w:pos="9350"/>
        </w:tabs>
        <w:rPr>
          <w:rFonts w:eastAsiaTheme="minorEastAsia" w:cstheme="minorBidi"/>
          <w:smallCaps w:val="0"/>
          <w:noProof/>
          <w:sz w:val="22"/>
          <w:szCs w:val="22"/>
        </w:rPr>
      </w:pPr>
      <w:hyperlink w:anchor="_Toc115364687" w:history="1">
        <w:r w:rsidRPr="00993F0D">
          <w:rPr>
            <w:rStyle w:val="Hyperlink"/>
            <w:rFonts w:ascii="Calibri" w:hAnsi="Calibri" w:cs="Calibri"/>
            <w:noProof/>
          </w:rPr>
          <w:t>3.2</w:t>
        </w:r>
        <w:r>
          <w:rPr>
            <w:rFonts w:eastAsiaTheme="minorEastAsia" w:cstheme="minorBidi"/>
            <w:smallCaps w:val="0"/>
            <w:noProof/>
            <w:sz w:val="22"/>
            <w:szCs w:val="22"/>
          </w:rPr>
          <w:tab/>
        </w:r>
        <w:r w:rsidRPr="00993F0D">
          <w:rPr>
            <w:rStyle w:val="Hyperlink"/>
            <w:rFonts w:ascii="Calibri" w:hAnsi="Calibri" w:cs="Calibri"/>
            <w:noProof/>
          </w:rPr>
          <w:t>UNDP‘s Social and Environmental Standards Requirements Related to Stakeholder Engagement</w:t>
        </w:r>
        <w:r>
          <w:rPr>
            <w:noProof/>
            <w:webHidden/>
          </w:rPr>
          <w:tab/>
        </w:r>
        <w:r>
          <w:rPr>
            <w:noProof/>
            <w:webHidden/>
          </w:rPr>
          <w:fldChar w:fldCharType="begin"/>
        </w:r>
        <w:r>
          <w:rPr>
            <w:noProof/>
            <w:webHidden/>
          </w:rPr>
          <w:instrText xml:space="preserve"> PAGEREF _Toc115364687 \h </w:instrText>
        </w:r>
        <w:r>
          <w:rPr>
            <w:noProof/>
            <w:webHidden/>
          </w:rPr>
        </w:r>
        <w:r>
          <w:rPr>
            <w:noProof/>
            <w:webHidden/>
          </w:rPr>
          <w:fldChar w:fldCharType="separate"/>
        </w:r>
        <w:r>
          <w:rPr>
            <w:noProof/>
            <w:webHidden/>
          </w:rPr>
          <w:t>15</w:t>
        </w:r>
        <w:r>
          <w:rPr>
            <w:noProof/>
            <w:webHidden/>
          </w:rPr>
          <w:fldChar w:fldCharType="end"/>
        </w:r>
      </w:hyperlink>
    </w:p>
    <w:p w14:paraId="23035159" w14:textId="7D42B134"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688" w:history="1">
        <w:r w:rsidRPr="00993F0D">
          <w:rPr>
            <w:rStyle w:val="Hyperlink"/>
            <w:rFonts w:ascii="Calibri" w:hAnsi="Calibri" w:cs="Calibri"/>
            <w:noProof/>
          </w:rPr>
          <w:t>4</w:t>
        </w:r>
        <w:r>
          <w:rPr>
            <w:rFonts w:eastAsiaTheme="minorEastAsia" w:cstheme="minorBidi"/>
            <w:b w:val="0"/>
            <w:bCs w:val="0"/>
            <w:caps w:val="0"/>
            <w:noProof/>
            <w:sz w:val="22"/>
            <w:szCs w:val="22"/>
          </w:rPr>
          <w:tab/>
        </w:r>
        <w:r w:rsidRPr="00993F0D">
          <w:rPr>
            <w:rStyle w:val="Hyperlink"/>
            <w:rFonts w:ascii="Calibri" w:hAnsi="Calibri" w:cs="Calibri"/>
            <w:noProof/>
          </w:rPr>
          <w:t>STAKEHOLDER MAPPING AND ANALYSIS</w:t>
        </w:r>
        <w:r>
          <w:rPr>
            <w:noProof/>
            <w:webHidden/>
          </w:rPr>
          <w:tab/>
        </w:r>
        <w:r>
          <w:rPr>
            <w:noProof/>
            <w:webHidden/>
          </w:rPr>
          <w:fldChar w:fldCharType="begin"/>
        </w:r>
        <w:r>
          <w:rPr>
            <w:noProof/>
            <w:webHidden/>
          </w:rPr>
          <w:instrText xml:space="preserve"> PAGEREF _Toc115364688 \h </w:instrText>
        </w:r>
        <w:r>
          <w:rPr>
            <w:noProof/>
            <w:webHidden/>
          </w:rPr>
        </w:r>
        <w:r>
          <w:rPr>
            <w:noProof/>
            <w:webHidden/>
          </w:rPr>
          <w:fldChar w:fldCharType="separate"/>
        </w:r>
        <w:r>
          <w:rPr>
            <w:noProof/>
            <w:webHidden/>
          </w:rPr>
          <w:t>16</w:t>
        </w:r>
        <w:r>
          <w:rPr>
            <w:noProof/>
            <w:webHidden/>
          </w:rPr>
          <w:fldChar w:fldCharType="end"/>
        </w:r>
      </w:hyperlink>
    </w:p>
    <w:p w14:paraId="51549920" w14:textId="62117534" w:rsidR="005863A7" w:rsidRDefault="005863A7">
      <w:pPr>
        <w:pStyle w:val="TOC2"/>
        <w:tabs>
          <w:tab w:val="left" w:pos="720"/>
          <w:tab w:val="right" w:leader="dot" w:pos="9350"/>
        </w:tabs>
        <w:rPr>
          <w:rFonts w:eastAsiaTheme="minorEastAsia" w:cstheme="minorBidi"/>
          <w:smallCaps w:val="0"/>
          <w:noProof/>
          <w:sz w:val="22"/>
          <w:szCs w:val="22"/>
        </w:rPr>
      </w:pPr>
      <w:hyperlink w:anchor="_Toc115364689" w:history="1">
        <w:r w:rsidRPr="00993F0D">
          <w:rPr>
            <w:rStyle w:val="Hyperlink"/>
            <w:rFonts w:ascii="Calibri" w:hAnsi="Calibri" w:cs="Calibri"/>
            <w:noProof/>
          </w:rPr>
          <w:t>4.1</w:t>
        </w:r>
        <w:r>
          <w:rPr>
            <w:rFonts w:eastAsiaTheme="minorEastAsia" w:cstheme="minorBidi"/>
            <w:smallCaps w:val="0"/>
            <w:noProof/>
            <w:sz w:val="22"/>
            <w:szCs w:val="22"/>
          </w:rPr>
          <w:tab/>
        </w:r>
        <w:r w:rsidRPr="00993F0D">
          <w:rPr>
            <w:rStyle w:val="Hyperlink"/>
            <w:rFonts w:ascii="Calibri" w:hAnsi="Calibri" w:cs="Calibri"/>
            <w:noProof/>
          </w:rPr>
          <w:t>Stakeholder Mapping and Analysis</w:t>
        </w:r>
        <w:r>
          <w:rPr>
            <w:noProof/>
            <w:webHidden/>
          </w:rPr>
          <w:tab/>
        </w:r>
        <w:r>
          <w:rPr>
            <w:noProof/>
            <w:webHidden/>
          </w:rPr>
          <w:fldChar w:fldCharType="begin"/>
        </w:r>
        <w:r>
          <w:rPr>
            <w:noProof/>
            <w:webHidden/>
          </w:rPr>
          <w:instrText xml:space="preserve"> PAGEREF _Toc115364689 \h </w:instrText>
        </w:r>
        <w:r>
          <w:rPr>
            <w:noProof/>
            <w:webHidden/>
          </w:rPr>
        </w:r>
        <w:r>
          <w:rPr>
            <w:noProof/>
            <w:webHidden/>
          </w:rPr>
          <w:fldChar w:fldCharType="separate"/>
        </w:r>
        <w:r>
          <w:rPr>
            <w:noProof/>
            <w:webHidden/>
          </w:rPr>
          <w:t>16</w:t>
        </w:r>
        <w:r>
          <w:rPr>
            <w:noProof/>
            <w:webHidden/>
          </w:rPr>
          <w:fldChar w:fldCharType="end"/>
        </w:r>
      </w:hyperlink>
    </w:p>
    <w:p w14:paraId="358339A4" w14:textId="5A76015C" w:rsidR="005863A7" w:rsidRDefault="005863A7">
      <w:pPr>
        <w:pStyle w:val="TOC2"/>
        <w:tabs>
          <w:tab w:val="left" w:pos="720"/>
          <w:tab w:val="right" w:leader="dot" w:pos="9350"/>
        </w:tabs>
        <w:rPr>
          <w:rFonts w:eastAsiaTheme="minorEastAsia" w:cstheme="minorBidi"/>
          <w:smallCaps w:val="0"/>
          <w:noProof/>
          <w:sz w:val="22"/>
          <w:szCs w:val="22"/>
        </w:rPr>
      </w:pPr>
      <w:hyperlink w:anchor="_Toc115364690" w:history="1">
        <w:r w:rsidRPr="00993F0D">
          <w:rPr>
            <w:rStyle w:val="Hyperlink"/>
            <w:rFonts w:ascii="Calibri" w:hAnsi="Calibri" w:cs="Calibri"/>
            <w:noProof/>
          </w:rPr>
          <w:t>4.2</w:t>
        </w:r>
        <w:r>
          <w:rPr>
            <w:rFonts w:eastAsiaTheme="minorEastAsia" w:cstheme="minorBidi"/>
            <w:smallCaps w:val="0"/>
            <w:noProof/>
            <w:sz w:val="22"/>
            <w:szCs w:val="22"/>
          </w:rPr>
          <w:tab/>
        </w:r>
        <w:r w:rsidRPr="00993F0D">
          <w:rPr>
            <w:rStyle w:val="Hyperlink"/>
            <w:rFonts w:ascii="Calibri" w:hAnsi="Calibri" w:cs="Calibri"/>
            <w:noProof/>
          </w:rPr>
          <w:t>Project-Affected Parties</w:t>
        </w:r>
        <w:r>
          <w:rPr>
            <w:noProof/>
            <w:webHidden/>
          </w:rPr>
          <w:tab/>
        </w:r>
        <w:r>
          <w:rPr>
            <w:noProof/>
            <w:webHidden/>
          </w:rPr>
          <w:fldChar w:fldCharType="begin"/>
        </w:r>
        <w:r>
          <w:rPr>
            <w:noProof/>
            <w:webHidden/>
          </w:rPr>
          <w:instrText xml:space="preserve"> PAGEREF _Toc115364690 \h </w:instrText>
        </w:r>
        <w:r>
          <w:rPr>
            <w:noProof/>
            <w:webHidden/>
          </w:rPr>
        </w:r>
        <w:r>
          <w:rPr>
            <w:noProof/>
            <w:webHidden/>
          </w:rPr>
          <w:fldChar w:fldCharType="separate"/>
        </w:r>
        <w:r>
          <w:rPr>
            <w:noProof/>
            <w:webHidden/>
          </w:rPr>
          <w:t>16</w:t>
        </w:r>
        <w:r>
          <w:rPr>
            <w:noProof/>
            <w:webHidden/>
          </w:rPr>
          <w:fldChar w:fldCharType="end"/>
        </w:r>
      </w:hyperlink>
    </w:p>
    <w:p w14:paraId="06471A54" w14:textId="694F55E7" w:rsidR="005863A7" w:rsidRDefault="005863A7">
      <w:pPr>
        <w:pStyle w:val="TOC2"/>
        <w:tabs>
          <w:tab w:val="left" w:pos="720"/>
          <w:tab w:val="right" w:leader="dot" w:pos="9350"/>
        </w:tabs>
        <w:rPr>
          <w:rFonts w:eastAsiaTheme="minorEastAsia" w:cstheme="minorBidi"/>
          <w:smallCaps w:val="0"/>
          <w:noProof/>
          <w:sz w:val="22"/>
          <w:szCs w:val="22"/>
        </w:rPr>
      </w:pPr>
      <w:hyperlink w:anchor="_Toc115364691" w:history="1">
        <w:r w:rsidRPr="00993F0D">
          <w:rPr>
            <w:rStyle w:val="Hyperlink"/>
            <w:rFonts w:ascii="Calibri" w:hAnsi="Calibri" w:cs="Calibri"/>
            <w:noProof/>
          </w:rPr>
          <w:t>4.3</w:t>
        </w:r>
        <w:r>
          <w:rPr>
            <w:rFonts w:eastAsiaTheme="minorEastAsia" w:cstheme="minorBidi"/>
            <w:smallCaps w:val="0"/>
            <w:noProof/>
            <w:sz w:val="22"/>
            <w:szCs w:val="22"/>
          </w:rPr>
          <w:tab/>
        </w:r>
        <w:r w:rsidRPr="00993F0D">
          <w:rPr>
            <w:rStyle w:val="Hyperlink"/>
            <w:rFonts w:ascii="Calibri" w:hAnsi="Calibri" w:cs="Calibri"/>
            <w:noProof/>
          </w:rPr>
          <w:t>Other Interested Parties</w:t>
        </w:r>
        <w:r>
          <w:rPr>
            <w:noProof/>
            <w:webHidden/>
          </w:rPr>
          <w:tab/>
        </w:r>
        <w:r>
          <w:rPr>
            <w:noProof/>
            <w:webHidden/>
          </w:rPr>
          <w:fldChar w:fldCharType="begin"/>
        </w:r>
        <w:r>
          <w:rPr>
            <w:noProof/>
            <w:webHidden/>
          </w:rPr>
          <w:instrText xml:space="preserve"> PAGEREF _Toc115364691 \h </w:instrText>
        </w:r>
        <w:r>
          <w:rPr>
            <w:noProof/>
            <w:webHidden/>
          </w:rPr>
        </w:r>
        <w:r>
          <w:rPr>
            <w:noProof/>
            <w:webHidden/>
          </w:rPr>
          <w:fldChar w:fldCharType="separate"/>
        </w:r>
        <w:r>
          <w:rPr>
            <w:noProof/>
            <w:webHidden/>
          </w:rPr>
          <w:t>17</w:t>
        </w:r>
        <w:r>
          <w:rPr>
            <w:noProof/>
            <w:webHidden/>
          </w:rPr>
          <w:fldChar w:fldCharType="end"/>
        </w:r>
      </w:hyperlink>
    </w:p>
    <w:p w14:paraId="70C9C282" w14:textId="5CE262A5" w:rsidR="005863A7" w:rsidRDefault="005863A7">
      <w:pPr>
        <w:pStyle w:val="TOC2"/>
        <w:tabs>
          <w:tab w:val="left" w:pos="720"/>
          <w:tab w:val="right" w:leader="dot" w:pos="9350"/>
        </w:tabs>
        <w:rPr>
          <w:rFonts w:eastAsiaTheme="minorEastAsia" w:cstheme="minorBidi"/>
          <w:smallCaps w:val="0"/>
          <w:noProof/>
          <w:sz w:val="22"/>
          <w:szCs w:val="22"/>
        </w:rPr>
      </w:pPr>
      <w:hyperlink w:anchor="_Toc115364692" w:history="1">
        <w:r w:rsidRPr="00993F0D">
          <w:rPr>
            <w:rStyle w:val="Hyperlink"/>
            <w:rFonts w:ascii="Calibri" w:hAnsi="Calibri" w:cs="Calibri"/>
            <w:noProof/>
          </w:rPr>
          <w:t>4.4</w:t>
        </w:r>
        <w:r>
          <w:rPr>
            <w:rFonts w:eastAsiaTheme="minorEastAsia" w:cstheme="minorBidi"/>
            <w:smallCaps w:val="0"/>
            <w:noProof/>
            <w:sz w:val="22"/>
            <w:szCs w:val="22"/>
          </w:rPr>
          <w:tab/>
        </w:r>
        <w:r w:rsidRPr="00993F0D">
          <w:rPr>
            <w:rStyle w:val="Hyperlink"/>
            <w:rFonts w:ascii="Calibri" w:hAnsi="Calibri" w:cs="Calibri"/>
            <w:noProof/>
          </w:rPr>
          <w:t>Disadvantaged / Vulnerable Individuals and Groups</w:t>
        </w:r>
        <w:r>
          <w:rPr>
            <w:noProof/>
            <w:webHidden/>
          </w:rPr>
          <w:tab/>
        </w:r>
        <w:r>
          <w:rPr>
            <w:noProof/>
            <w:webHidden/>
          </w:rPr>
          <w:fldChar w:fldCharType="begin"/>
        </w:r>
        <w:r>
          <w:rPr>
            <w:noProof/>
            <w:webHidden/>
          </w:rPr>
          <w:instrText xml:space="preserve"> PAGEREF _Toc115364692 \h </w:instrText>
        </w:r>
        <w:r>
          <w:rPr>
            <w:noProof/>
            <w:webHidden/>
          </w:rPr>
        </w:r>
        <w:r>
          <w:rPr>
            <w:noProof/>
            <w:webHidden/>
          </w:rPr>
          <w:fldChar w:fldCharType="separate"/>
        </w:r>
        <w:r>
          <w:rPr>
            <w:noProof/>
            <w:webHidden/>
          </w:rPr>
          <w:t>18</w:t>
        </w:r>
        <w:r>
          <w:rPr>
            <w:noProof/>
            <w:webHidden/>
          </w:rPr>
          <w:fldChar w:fldCharType="end"/>
        </w:r>
      </w:hyperlink>
    </w:p>
    <w:p w14:paraId="0737E5B3" w14:textId="4EF4D29E" w:rsidR="005863A7" w:rsidRDefault="005863A7">
      <w:pPr>
        <w:pStyle w:val="TOC2"/>
        <w:tabs>
          <w:tab w:val="right" w:leader="dot" w:pos="9350"/>
        </w:tabs>
        <w:rPr>
          <w:rFonts w:eastAsiaTheme="minorEastAsia" w:cstheme="minorBidi"/>
          <w:smallCaps w:val="0"/>
          <w:noProof/>
          <w:sz w:val="22"/>
          <w:szCs w:val="22"/>
        </w:rPr>
      </w:pPr>
      <w:hyperlink w:anchor="_Toc115364693" w:history="1">
        <w:r w:rsidRPr="00993F0D">
          <w:rPr>
            <w:rStyle w:val="Hyperlink"/>
            <w:rFonts w:ascii="Calibri" w:hAnsi="Calibri" w:cs="Calibri"/>
            <w:noProof/>
          </w:rPr>
          <w:t>4.5 Summary of Project Stakeholder Needs</w:t>
        </w:r>
        <w:r>
          <w:rPr>
            <w:noProof/>
            <w:webHidden/>
          </w:rPr>
          <w:tab/>
        </w:r>
        <w:r>
          <w:rPr>
            <w:noProof/>
            <w:webHidden/>
          </w:rPr>
          <w:fldChar w:fldCharType="begin"/>
        </w:r>
        <w:r>
          <w:rPr>
            <w:noProof/>
            <w:webHidden/>
          </w:rPr>
          <w:instrText xml:space="preserve"> PAGEREF _Toc115364693 \h </w:instrText>
        </w:r>
        <w:r>
          <w:rPr>
            <w:noProof/>
            <w:webHidden/>
          </w:rPr>
        </w:r>
        <w:r>
          <w:rPr>
            <w:noProof/>
            <w:webHidden/>
          </w:rPr>
          <w:fldChar w:fldCharType="separate"/>
        </w:r>
        <w:r>
          <w:rPr>
            <w:noProof/>
            <w:webHidden/>
          </w:rPr>
          <w:t>21</w:t>
        </w:r>
        <w:r>
          <w:rPr>
            <w:noProof/>
            <w:webHidden/>
          </w:rPr>
          <w:fldChar w:fldCharType="end"/>
        </w:r>
      </w:hyperlink>
    </w:p>
    <w:p w14:paraId="0673A9DF" w14:textId="1DC8B0FC"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694" w:history="1">
        <w:r w:rsidRPr="00993F0D">
          <w:rPr>
            <w:rStyle w:val="Hyperlink"/>
            <w:rFonts w:ascii="Calibri" w:hAnsi="Calibri" w:cs="Calibri"/>
            <w:noProof/>
          </w:rPr>
          <w:t>5</w:t>
        </w:r>
        <w:r>
          <w:rPr>
            <w:rFonts w:eastAsiaTheme="minorEastAsia" w:cstheme="minorBidi"/>
            <w:b w:val="0"/>
            <w:bCs w:val="0"/>
            <w:caps w:val="0"/>
            <w:noProof/>
            <w:sz w:val="22"/>
            <w:szCs w:val="22"/>
          </w:rPr>
          <w:tab/>
        </w:r>
        <w:r w:rsidRPr="00993F0D">
          <w:rPr>
            <w:rStyle w:val="Hyperlink"/>
            <w:rFonts w:ascii="Calibri" w:hAnsi="Calibri" w:cs="Calibri"/>
            <w:noProof/>
          </w:rPr>
          <w:t>STAKEHOLDER ENGAGEMENT PROGRAM</w:t>
        </w:r>
        <w:r>
          <w:rPr>
            <w:noProof/>
            <w:webHidden/>
          </w:rPr>
          <w:tab/>
        </w:r>
        <w:r>
          <w:rPr>
            <w:noProof/>
            <w:webHidden/>
          </w:rPr>
          <w:fldChar w:fldCharType="begin"/>
        </w:r>
        <w:r>
          <w:rPr>
            <w:noProof/>
            <w:webHidden/>
          </w:rPr>
          <w:instrText xml:space="preserve"> PAGEREF _Toc115364694 \h </w:instrText>
        </w:r>
        <w:r>
          <w:rPr>
            <w:noProof/>
            <w:webHidden/>
          </w:rPr>
        </w:r>
        <w:r>
          <w:rPr>
            <w:noProof/>
            <w:webHidden/>
          </w:rPr>
          <w:fldChar w:fldCharType="separate"/>
        </w:r>
        <w:r>
          <w:rPr>
            <w:noProof/>
            <w:webHidden/>
          </w:rPr>
          <w:t>23</w:t>
        </w:r>
        <w:r>
          <w:rPr>
            <w:noProof/>
            <w:webHidden/>
          </w:rPr>
          <w:fldChar w:fldCharType="end"/>
        </w:r>
      </w:hyperlink>
    </w:p>
    <w:p w14:paraId="1E487913" w14:textId="643E2E54" w:rsidR="005863A7" w:rsidRDefault="005863A7">
      <w:pPr>
        <w:pStyle w:val="TOC2"/>
        <w:tabs>
          <w:tab w:val="left" w:pos="720"/>
          <w:tab w:val="right" w:leader="dot" w:pos="9350"/>
        </w:tabs>
        <w:rPr>
          <w:rFonts w:eastAsiaTheme="minorEastAsia" w:cstheme="minorBidi"/>
          <w:smallCaps w:val="0"/>
          <w:noProof/>
          <w:sz w:val="22"/>
          <w:szCs w:val="22"/>
        </w:rPr>
      </w:pPr>
      <w:hyperlink w:anchor="_Toc115364695" w:history="1">
        <w:r w:rsidRPr="00993F0D">
          <w:rPr>
            <w:rStyle w:val="Hyperlink"/>
            <w:rFonts w:ascii="Calibri" w:hAnsi="Calibri" w:cs="Calibri"/>
            <w:noProof/>
          </w:rPr>
          <w:t>5.1</w:t>
        </w:r>
        <w:r>
          <w:rPr>
            <w:rFonts w:eastAsiaTheme="minorEastAsia" w:cstheme="minorBidi"/>
            <w:smallCaps w:val="0"/>
            <w:noProof/>
            <w:sz w:val="22"/>
            <w:szCs w:val="22"/>
          </w:rPr>
          <w:tab/>
        </w:r>
        <w:r w:rsidRPr="00993F0D">
          <w:rPr>
            <w:rStyle w:val="Hyperlink"/>
            <w:rFonts w:ascii="Calibri" w:hAnsi="Calibri" w:cs="Calibri"/>
            <w:noProof/>
          </w:rPr>
          <w:t>Purpose and Timing</w:t>
        </w:r>
        <w:r>
          <w:rPr>
            <w:noProof/>
            <w:webHidden/>
          </w:rPr>
          <w:tab/>
        </w:r>
        <w:r>
          <w:rPr>
            <w:noProof/>
            <w:webHidden/>
          </w:rPr>
          <w:fldChar w:fldCharType="begin"/>
        </w:r>
        <w:r>
          <w:rPr>
            <w:noProof/>
            <w:webHidden/>
          </w:rPr>
          <w:instrText xml:space="preserve"> PAGEREF _Toc115364695 \h </w:instrText>
        </w:r>
        <w:r>
          <w:rPr>
            <w:noProof/>
            <w:webHidden/>
          </w:rPr>
        </w:r>
        <w:r>
          <w:rPr>
            <w:noProof/>
            <w:webHidden/>
          </w:rPr>
          <w:fldChar w:fldCharType="separate"/>
        </w:r>
        <w:r>
          <w:rPr>
            <w:noProof/>
            <w:webHidden/>
          </w:rPr>
          <w:t>23</w:t>
        </w:r>
        <w:r>
          <w:rPr>
            <w:noProof/>
            <w:webHidden/>
          </w:rPr>
          <w:fldChar w:fldCharType="end"/>
        </w:r>
      </w:hyperlink>
    </w:p>
    <w:p w14:paraId="5D59960F" w14:textId="6666E37D" w:rsidR="005863A7" w:rsidRDefault="005863A7">
      <w:pPr>
        <w:pStyle w:val="TOC2"/>
        <w:tabs>
          <w:tab w:val="left" w:pos="720"/>
          <w:tab w:val="right" w:leader="dot" w:pos="9350"/>
        </w:tabs>
        <w:rPr>
          <w:rFonts w:eastAsiaTheme="minorEastAsia" w:cstheme="minorBidi"/>
          <w:smallCaps w:val="0"/>
          <w:noProof/>
          <w:sz w:val="22"/>
          <w:szCs w:val="22"/>
        </w:rPr>
      </w:pPr>
      <w:hyperlink w:anchor="_Toc115364696" w:history="1">
        <w:r w:rsidRPr="00993F0D">
          <w:rPr>
            <w:rStyle w:val="Hyperlink"/>
            <w:rFonts w:ascii="Calibri" w:hAnsi="Calibri" w:cs="Calibri"/>
            <w:noProof/>
          </w:rPr>
          <w:t>5.2</w:t>
        </w:r>
        <w:r>
          <w:rPr>
            <w:rFonts w:eastAsiaTheme="minorEastAsia" w:cstheme="minorBidi"/>
            <w:smallCaps w:val="0"/>
            <w:noProof/>
            <w:sz w:val="22"/>
            <w:szCs w:val="22"/>
          </w:rPr>
          <w:tab/>
        </w:r>
        <w:r w:rsidRPr="00993F0D">
          <w:rPr>
            <w:rStyle w:val="Hyperlink"/>
            <w:rFonts w:ascii="Calibri" w:hAnsi="Calibri" w:cs="Calibri"/>
            <w:noProof/>
          </w:rPr>
          <w:t>Plan for Information Disclosure</w:t>
        </w:r>
        <w:r>
          <w:rPr>
            <w:noProof/>
            <w:webHidden/>
          </w:rPr>
          <w:tab/>
        </w:r>
        <w:r>
          <w:rPr>
            <w:noProof/>
            <w:webHidden/>
          </w:rPr>
          <w:fldChar w:fldCharType="begin"/>
        </w:r>
        <w:r>
          <w:rPr>
            <w:noProof/>
            <w:webHidden/>
          </w:rPr>
          <w:instrText xml:space="preserve"> PAGEREF _Toc115364696 \h </w:instrText>
        </w:r>
        <w:r>
          <w:rPr>
            <w:noProof/>
            <w:webHidden/>
          </w:rPr>
        </w:r>
        <w:r>
          <w:rPr>
            <w:noProof/>
            <w:webHidden/>
          </w:rPr>
          <w:fldChar w:fldCharType="separate"/>
        </w:r>
        <w:r>
          <w:rPr>
            <w:noProof/>
            <w:webHidden/>
          </w:rPr>
          <w:t>24</w:t>
        </w:r>
        <w:r>
          <w:rPr>
            <w:noProof/>
            <w:webHidden/>
          </w:rPr>
          <w:fldChar w:fldCharType="end"/>
        </w:r>
      </w:hyperlink>
    </w:p>
    <w:p w14:paraId="50DE9437" w14:textId="6631FFFA" w:rsidR="005863A7" w:rsidRDefault="005863A7">
      <w:pPr>
        <w:pStyle w:val="TOC2"/>
        <w:tabs>
          <w:tab w:val="left" w:pos="720"/>
          <w:tab w:val="right" w:leader="dot" w:pos="9350"/>
        </w:tabs>
        <w:rPr>
          <w:rFonts w:eastAsiaTheme="minorEastAsia" w:cstheme="minorBidi"/>
          <w:smallCaps w:val="0"/>
          <w:noProof/>
          <w:sz w:val="22"/>
          <w:szCs w:val="22"/>
        </w:rPr>
      </w:pPr>
      <w:hyperlink w:anchor="_Toc115364697" w:history="1">
        <w:r w:rsidRPr="00993F0D">
          <w:rPr>
            <w:rStyle w:val="Hyperlink"/>
            <w:rFonts w:ascii="Calibri" w:hAnsi="Calibri" w:cs="Calibri"/>
            <w:noProof/>
            <w:lang w:val="en-GB" w:eastAsia="en-GB"/>
          </w:rPr>
          <w:t>5.3</w:t>
        </w:r>
        <w:r>
          <w:rPr>
            <w:rFonts w:eastAsiaTheme="minorEastAsia" w:cstheme="minorBidi"/>
            <w:smallCaps w:val="0"/>
            <w:noProof/>
            <w:sz w:val="22"/>
            <w:szCs w:val="22"/>
          </w:rPr>
          <w:tab/>
        </w:r>
        <w:r w:rsidRPr="00993F0D">
          <w:rPr>
            <w:rStyle w:val="Hyperlink"/>
            <w:rFonts w:ascii="Calibri" w:hAnsi="Calibri" w:cs="Calibri"/>
            <w:noProof/>
            <w:lang w:val="en-GB" w:eastAsia="en-GB"/>
          </w:rPr>
          <w:t>Plan for Consultations</w:t>
        </w:r>
        <w:r>
          <w:rPr>
            <w:noProof/>
            <w:webHidden/>
          </w:rPr>
          <w:tab/>
        </w:r>
        <w:r>
          <w:rPr>
            <w:noProof/>
            <w:webHidden/>
          </w:rPr>
          <w:fldChar w:fldCharType="begin"/>
        </w:r>
        <w:r>
          <w:rPr>
            <w:noProof/>
            <w:webHidden/>
          </w:rPr>
          <w:instrText xml:space="preserve"> PAGEREF _Toc115364697 \h </w:instrText>
        </w:r>
        <w:r>
          <w:rPr>
            <w:noProof/>
            <w:webHidden/>
          </w:rPr>
        </w:r>
        <w:r>
          <w:rPr>
            <w:noProof/>
            <w:webHidden/>
          </w:rPr>
          <w:fldChar w:fldCharType="separate"/>
        </w:r>
        <w:r>
          <w:rPr>
            <w:noProof/>
            <w:webHidden/>
          </w:rPr>
          <w:t>27</w:t>
        </w:r>
        <w:r>
          <w:rPr>
            <w:noProof/>
            <w:webHidden/>
          </w:rPr>
          <w:fldChar w:fldCharType="end"/>
        </w:r>
      </w:hyperlink>
    </w:p>
    <w:p w14:paraId="05E8E8DC" w14:textId="2A324BF0" w:rsidR="005863A7" w:rsidRDefault="005863A7">
      <w:pPr>
        <w:pStyle w:val="TOC2"/>
        <w:tabs>
          <w:tab w:val="left" w:pos="720"/>
          <w:tab w:val="right" w:leader="dot" w:pos="9350"/>
        </w:tabs>
        <w:rPr>
          <w:rFonts w:eastAsiaTheme="minorEastAsia" w:cstheme="minorBidi"/>
          <w:smallCaps w:val="0"/>
          <w:noProof/>
          <w:sz w:val="22"/>
          <w:szCs w:val="22"/>
        </w:rPr>
      </w:pPr>
      <w:hyperlink w:anchor="_Toc115364698" w:history="1">
        <w:r w:rsidRPr="00993F0D">
          <w:rPr>
            <w:rStyle w:val="Hyperlink"/>
            <w:rFonts w:ascii="Calibri" w:hAnsi="Calibri" w:cs="Calibri"/>
            <w:noProof/>
          </w:rPr>
          <w:t>5.4</w:t>
        </w:r>
        <w:r>
          <w:rPr>
            <w:rFonts w:eastAsiaTheme="minorEastAsia" w:cstheme="minorBidi"/>
            <w:smallCaps w:val="0"/>
            <w:noProof/>
            <w:sz w:val="22"/>
            <w:szCs w:val="22"/>
          </w:rPr>
          <w:tab/>
        </w:r>
        <w:r w:rsidRPr="00993F0D">
          <w:rPr>
            <w:rStyle w:val="Hyperlink"/>
            <w:rFonts w:ascii="Calibri" w:hAnsi="Calibri" w:cs="Calibri"/>
            <w:noProof/>
          </w:rPr>
          <w:t>Timeline</w:t>
        </w:r>
        <w:r>
          <w:rPr>
            <w:noProof/>
            <w:webHidden/>
          </w:rPr>
          <w:tab/>
        </w:r>
        <w:r>
          <w:rPr>
            <w:noProof/>
            <w:webHidden/>
          </w:rPr>
          <w:fldChar w:fldCharType="begin"/>
        </w:r>
        <w:r>
          <w:rPr>
            <w:noProof/>
            <w:webHidden/>
          </w:rPr>
          <w:instrText xml:space="preserve"> PAGEREF _Toc115364698 \h </w:instrText>
        </w:r>
        <w:r>
          <w:rPr>
            <w:noProof/>
            <w:webHidden/>
          </w:rPr>
        </w:r>
        <w:r>
          <w:rPr>
            <w:noProof/>
            <w:webHidden/>
          </w:rPr>
          <w:fldChar w:fldCharType="separate"/>
        </w:r>
        <w:r>
          <w:rPr>
            <w:noProof/>
            <w:webHidden/>
          </w:rPr>
          <w:t>28</w:t>
        </w:r>
        <w:r>
          <w:rPr>
            <w:noProof/>
            <w:webHidden/>
          </w:rPr>
          <w:fldChar w:fldCharType="end"/>
        </w:r>
      </w:hyperlink>
    </w:p>
    <w:p w14:paraId="533A0275" w14:textId="76BFCEB9" w:rsidR="005863A7" w:rsidRDefault="005863A7">
      <w:pPr>
        <w:pStyle w:val="TOC2"/>
        <w:tabs>
          <w:tab w:val="left" w:pos="720"/>
          <w:tab w:val="right" w:leader="dot" w:pos="9350"/>
        </w:tabs>
        <w:rPr>
          <w:rFonts w:eastAsiaTheme="minorEastAsia" w:cstheme="minorBidi"/>
          <w:smallCaps w:val="0"/>
          <w:noProof/>
          <w:sz w:val="22"/>
          <w:szCs w:val="22"/>
        </w:rPr>
      </w:pPr>
      <w:hyperlink w:anchor="_Toc115364699" w:history="1">
        <w:r w:rsidRPr="00993F0D">
          <w:rPr>
            <w:rStyle w:val="Hyperlink"/>
            <w:rFonts w:ascii="Calibri" w:hAnsi="Calibri" w:cs="Calibri"/>
            <w:noProof/>
          </w:rPr>
          <w:t>5.5</w:t>
        </w:r>
        <w:r>
          <w:rPr>
            <w:rFonts w:eastAsiaTheme="minorEastAsia" w:cstheme="minorBidi"/>
            <w:smallCaps w:val="0"/>
            <w:noProof/>
            <w:sz w:val="22"/>
            <w:szCs w:val="22"/>
          </w:rPr>
          <w:tab/>
        </w:r>
        <w:r w:rsidRPr="00993F0D">
          <w:rPr>
            <w:rStyle w:val="Hyperlink"/>
            <w:rFonts w:ascii="Calibri" w:hAnsi="Calibri" w:cs="Calibri"/>
            <w:noProof/>
          </w:rPr>
          <w:t>Reviews of Comments</w:t>
        </w:r>
        <w:r>
          <w:rPr>
            <w:noProof/>
            <w:webHidden/>
          </w:rPr>
          <w:tab/>
        </w:r>
        <w:r>
          <w:rPr>
            <w:noProof/>
            <w:webHidden/>
          </w:rPr>
          <w:fldChar w:fldCharType="begin"/>
        </w:r>
        <w:r>
          <w:rPr>
            <w:noProof/>
            <w:webHidden/>
          </w:rPr>
          <w:instrText xml:space="preserve"> PAGEREF _Toc115364699 \h </w:instrText>
        </w:r>
        <w:r>
          <w:rPr>
            <w:noProof/>
            <w:webHidden/>
          </w:rPr>
        </w:r>
        <w:r>
          <w:rPr>
            <w:noProof/>
            <w:webHidden/>
          </w:rPr>
          <w:fldChar w:fldCharType="separate"/>
        </w:r>
        <w:r>
          <w:rPr>
            <w:noProof/>
            <w:webHidden/>
          </w:rPr>
          <w:t>29</w:t>
        </w:r>
        <w:r>
          <w:rPr>
            <w:noProof/>
            <w:webHidden/>
          </w:rPr>
          <w:fldChar w:fldCharType="end"/>
        </w:r>
      </w:hyperlink>
    </w:p>
    <w:p w14:paraId="737D27BB" w14:textId="7B782EC7"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700" w:history="1">
        <w:r w:rsidRPr="00993F0D">
          <w:rPr>
            <w:rStyle w:val="Hyperlink"/>
            <w:rFonts w:ascii="Calibri" w:hAnsi="Calibri" w:cs="Calibri"/>
            <w:noProof/>
          </w:rPr>
          <w:t>6</w:t>
        </w:r>
        <w:r>
          <w:rPr>
            <w:rFonts w:eastAsiaTheme="minorEastAsia" w:cstheme="minorBidi"/>
            <w:b w:val="0"/>
            <w:bCs w:val="0"/>
            <w:caps w:val="0"/>
            <w:noProof/>
            <w:sz w:val="22"/>
            <w:szCs w:val="22"/>
          </w:rPr>
          <w:tab/>
        </w:r>
        <w:r w:rsidRPr="00993F0D">
          <w:rPr>
            <w:rStyle w:val="Hyperlink"/>
            <w:rFonts w:ascii="Calibri" w:hAnsi="Calibri" w:cs="Calibri"/>
            <w:noProof/>
          </w:rPr>
          <w:t>RESOURCES AND RESPONSIBILITIES FOR IMPLEMENTING THE SEP</w:t>
        </w:r>
        <w:r>
          <w:rPr>
            <w:noProof/>
            <w:webHidden/>
          </w:rPr>
          <w:tab/>
        </w:r>
        <w:r>
          <w:rPr>
            <w:noProof/>
            <w:webHidden/>
          </w:rPr>
          <w:fldChar w:fldCharType="begin"/>
        </w:r>
        <w:r>
          <w:rPr>
            <w:noProof/>
            <w:webHidden/>
          </w:rPr>
          <w:instrText xml:space="preserve"> PAGEREF _Toc115364700 \h </w:instrText>
        </w:r>
        <w:r>
          <w:rPr>
            <w:noProof/>
            <w:webHidden/>
          </w:rPr>
        </w:r>
        <w:r>
          <w:rPr>
            <w:noProof/>
            <w:webHidden/>
          </w:rPr>
          <w:fldChar w:fldCharType="separate"/>
        </w:r>
        <w:r>
          <w:rPr>
            <w:noProof/>
            <w:webHidden/>
          </w:rPr>
          <w:t>29</w:t>
        </w:r>
        <w:r>
          <w:rPr>
            <w:noProof/>
            <w:webHidden/>
          </w:rPr>
          <w:fldChar w:fldCharType="end"/>
        </w:r>
      </w:hyperlink>
    </w:p>
    <w:p w14:paraId="236A19FC" w14:textId="6A502A83"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701" w:history="1">
        <w:r w:rsidRPr="00993F0D">
          <w:rPr>
            <w:rStyle w:val="Hyperlink"/>
            <w:rFonts w:ascii="Calibri" w:hAnsi="Calibri" w:cs="Calibri"/>
            <w:noProof/>
          </w:rPr>
          <w:t>7</w:t>
        </w:r>
        <w:r>
          <w:rPr>
            <w:rFonts w:eastAsiaTheme="minorEastAsia" w:cstheme="minorBidi"/>
            <w:b w:val="0"/>
            <w:bCs w:val="0"/>
            <w:caps w:val="0"/>
            <w:noProof/>
            <w:sz w:val="22"/>
            <w:szCs w:val="22"/>
          </w:rPr>
          <w:tab/>
        </w:r>
        <w:r w:rsidRPr="00993F0D">
          <w:rPr>
            <w:rStyle w:val="Hyperlink"/>
            <w:rFonts w:ascii="Calibri" w:hAnsi="Calibri" w:cs="Calibri"/>
            <w:noProof/>
          </w:rPr>
          <w:t>GRIEVANCE REDRESS MECHANISM</w:t>
        </w:r>
        <w:r>
          <w:rPr>
            <w:noProof/>
            <w:webHidden/>
          </w:rPr>
          <w:tab/>
        </w:r>
        <w:r>
          <w:rPr>
            <w:noProof/>
            <w:webHidden/>
          </w:rPr>
          <w:fldChar w:fldCharType="begin"/>
        </w:r>
        <w:r>
          <w:rPr>
            <w:noProof/>
            <w:webHidden/>
          </w:rPr>
          <w:instrText xml:space="preserve"> PAGEREF _Toc115364701 \h </w:instrText>
        </w:r>
        <w:r>
          <w:rPr>
            <w:noProof/>
            <w:webHidden/>
          </w:rPr>
        </w:r>
        <w:r>
          <w:rPr>
            <w:noProof/>
            <w:webHidden/>
          </w:rPr>
          <w:fldChar w:fldCharType="separate"/>
        </w:r>
        <w:r>
          <w:rPr>
            <w:noProof/>
            <w:webHidden/>
          </w:rPr>
          <w:t>30</w:t>
        </w:r>
        <w:r>
          <w:rPr>
            <w:noProof/>
            <w:webHidden/>
          </w:rPr>
          <w:fldChar w:fldCharType="end"/>
        </w:r>
      </w:hyperlink>
    </w:p>
    <w:p w14:paraId="3873A580" w14:textId="67CD9A33" w:rsidR="005863A7" w:rsidRDefault="005863A7">
      <w:pPr>
        <w:pStyle w:val="TOC2"/>
        <w:tabs>
          <w:tab w:val="left" w:pos="720"/>
          <w:tab w:val="right" w:leader="dot" w:pos="9350"/>
        </w:tabs>
        <w:rPr>
          <w:rFonts w:eastAsiaTheme="minorEastAsia" w:cstheme="minorBidi"/>
          <w:smallCaps w:val="0"/>
          <w:noProof/>
          <w:sz w:val="22"/>
          <w:szCs w:val="22"/>
        </w:rPr>
      </w:pPr>
      <w:hyperlink w:anchor="_Toc115364702" w:history="1">
        <w:r w:rsidRPr="00993F0D">
          <w:rPr>
            <w:rStyle w:val="Hyperlink"/>
            <w:rFonts w:ascii="Calibri" w:hAnsi="Calibri" w:cs="Calibri"/>
            <w:noProof/>
          </w:rPr>
          <w:t>7.1</w:t>
        </w:r>
        <w:r>
          <w:rPr>
            <w:rFonts w:eastAsiaTheme="minorEastAsia" w:cstheme="minorBidi"/>
            <w:smallCaps w:val="0"/>
            <w:noProof/>
            <w:sz w:val="22"/>
            <w:szCs w:val="22"/>
          </w:rPr>
          <w:tab/>
        </w:r>
        <w:r w:rsidRPr="00993F0D">
          <w:rPr>
            <w:rStyle w:val="Hyperlink"/>
            <w:rFonts w:ascii="Calibri" w:hAnsi="Calibri" w:cs="Calibri"/>
            <w:noProof/>
          </w:rPr>
          <w:t>Objective</w:t>
        </w:r>
        <w:r>
          <w:rPr>
            <w:noProof/>
            <w:webHidden/>
          </w:rPr>
          <w:tab/>
        </w:r>
        <w:r>
          <w:rPr>
            <w:noProof/>
            <w:webHidden/>
          </w:rPr>
          <w:fldChar w:fldCharType="begin"/>
        </w:r>
        <w:r>
          <w:rPr>
            <w:noProof/>
            <w:webHidden/>
          </w:rPr>
          <w:instrText xml:space="preserve"> PAGEREF _Toc115364702 \h </w:instrText>
        </w:r>
        <w:r>
          <w:rPr>
            <w:noProof/>
            <w:webHidden/>
          </w:rPr>
        </w:r>
        <w:r>
          <w:rPr>
            <w:noProof/>
            <w:webHidden/>
          </w:rPr>
          <w:fldChar w:fldCharType="separate"/>
        </w:r>
        <w:r>
          <w:rPr>
            <w:noProof/>
            <w:webHidden/>
          </w:rPr>
          <w:t>30</w:t>
        </w:r>
        <w:r>
          <w:rPr>
            <w:noProof/>
            <w:webHidden/>
          </w:rPr>
          <w:fldChar w:fldCharType="end"/>
        </w:r>
      </w:hyperlink>
    </w:p>
    <w:p w14:paraId="47A0E7E1" w14:textId="3CD0C216" w:rsidR="005863A7" w:rsidRDefault="005863A7">
      <w:pPr>
        <w:pStyle w:val="TOC2"/>
        <w:tabs>
          <w:tab w:val="left" w:pos="720"/>
          <w:tab w:val="right" w:leader="dot" w:pos="9350"/>
        </w:tabs>
        <w:rPr>
          <w:rFonts w:eastAsiaTheme="minorEastAsia" w:cstheme="minorBidi"/>
          <w:smallCaps w:val="0"/>
          <w:noProof/>
          <w:sz w:val="22"/>
          <w:szCs w:val="22"/>
        </w:rPr>
      </w:pPr>
      <w:hyperlink w:anchor="_Toc115364703" w:history="1">
        <w:r w:rsidRPr="00993F0D">
          <w:rPr>
            <w:rStyle w:val="Hyperlink"/>
            <w:rFonts w:ascii="Calibri" w:hAnsi="Calibri" w:cs="Calibri"/>
            <w:noProof/>
          </w:rPr>
          <w:t>7.2</w:t>
        </w:r>
        <w:r>
          <w:rPr>
            <w:rFonts w:eastAsiaTheme="minorEastAsia" w:cstheme="minorBidi"/>
            <w:smallCaps w:val="0"/>
            <w:noProof/>
            <w:sz w:val="22"/>
            <w:szCs w:val="22"/>
          </w:rPr>
          <w:tab/>
        </w:r>
        <w:r w:rsidRPr="00993F0D">
          <w:rPr>
            <w:rStyle w:val="Hyperlink"/>
            <w:rFonts w:ascii="Calibri" w:hAnsi="Calibri" w:cs="Calibri"/>
            <w:noProof/>
          </w:rPr>
          <w:t>Principles</w:t>
        </w:r>
        <w:r>
          <w:rPr>
            <w:noProof/>
            <w:webHidden/>
          </w:rPr>
          <w:tab/>
        </w:r>
        <w:r>
          <w:rPr>
            <w:noProof/>
            <w:webHidden/>
          </w:rPr>
          <w:fldChar w:fldCharType="begin"/>
        </w:r>
        <w:r>
          <w:rPr>
            <w:noProof/>
            <w:webHidden/>
          </w:rPr>
          <w:instrText xml:space="preserve"> PAGEREF _Toc115364703 \h </w:instrText>
        </w:r>
        <w:r>
          <w:rPr>
            <w:noProof/>
            <w:webHidden/>
          </w:rPr>
        </w:r>
        <w:r>
          <w:rPr>
            <w:noProof/>
            <w:webHidden/>
          </w:rPr>
          <w:fldChar w:fldCharType="separate"/>
        </w:r>
        <w:r>
          <w:rPr>
            <w:noProof/>
            <w:webHidden/>
          </w:rPr>
          <w:t>30</w:t>
        </w:r>
        <w:r>
          <w:rPr>
            <w:noProof/>
            <w:webHidden/>
          </w:rPr>
          <w:fldChar w:fldCharType="end"/>
        </w:r>
      </w:hyperlink>
    </w:p>
    <w:p w14:paraId="02EC8E6A" w14:textId="779DDBD9" w:rsidR="005863A7" w:rsidRDefault="005863A7">
      <w:pPr>
        <w:pStyle w:val="TOC2"/>
        <w:tabs>
          <w:tab w:val="left" w:pos="720"/>
          <w:tab w:val="right" w:leader="dot" w:pos="9350"/>
        </w:tabs>
        <w:rPr>
          <w:rFonts w:eastAsiaTheme="minorEastAsia" w:cstheme="minorBidi"/>
          <w:smallCaps w:val="0"/>
          <w:noProof/>
          <w:sz w:val="22"/>
          <w:szCs w:val="22"/>
        </w:rPr>
      </w:pPr>
      <w:hyperlink w:anchor="_Toc115364704" w:history="1">
        <w:r w:rsidRPr="00993F0D">
          <w:rPr>
            <w:rStyle w:val="Hyperlink"/>
            <w:rFonts w:ascii="Calibri" w:hAnsi="Calibri" w:cs="Calibri"/>
            <w:noProof/>
          </w:rPr>
          <w:t>7.3</w:t>
        </w:r>
        <w:r>
          <w:rPr>
            <w:rFonts w:eastAsiaTheme="minorEastAsia" w:cstheme="minorBidi"/>
            <w:smallCaps w:val="0"/>
            <w:noProof/>
            <w:sz w:val="22"/>
            <w:szCs w:val="22"/>
          </w:rPr>
          <w:tab/>
        </w:r>
        <w:r w:rsidRPr="00993F0D">
          <w:rPr>
            <w:rStyle w:val="Hyperlink"/>
            <w:rFonts w:ascii="Calibri" w:hAnsi="Calibri" w:cs="Calibri"/>
            <w:noProof/>
          </w:rPr>
          <w:t>GRM Structure for NGOs support project</w:t>
        </w:r>
        <w:r>
          <w:rPr>
            <w:noProof/>
            <w:webHidden/>
          </w:rPr>
          <w:tab/>
        </w:r>
        <w:r>
          <w:rPr>
            <w:noProof/>
            <w:webHidden/>
          </w:rPr>
          <w:fldChar w:fldCharType="begin"/>
        </w:r>
        <w:r>
          <w:rPr>
            <w:noProof/>
            <w:webHidden/>
          </w:rPr>
          <w:instrText xml:space="preserve"> PAGEREF _Toc115364704 \h </w:instrText>
        </w:r>
        <w:r>
          <w:rPr>
            <w:noProof/>
            <w:webHidden/>
          </w:rPr>
        </w:r>
        <w:r>
          <w:rPr>
            <w:noProof/>
            <w:webHidden/>
          </w:rPr>
          <w:fldChar w:fldCharType="separate"/>
        </w:r>
        <w:r>
          <w:rPr>
            <w:noProof/>
            <w:webHidden/>
          </w:rPr>
          <w:t>31</w:t>
        </w:r>
        <w:r>
          <w:rPr>
            <w:noProof/>
            <w:webHidden/>
          </w:rPr>
          <w:fldChar w:fldCharType="end"/>
        </w:r>
      </w:hyperlink>
    </w:p>
    <w:p w14:paraId="48202CA8" w14:textId="63B91B91" w:rsidR="005863A7" w:rsidRDefault="005863A7">
      <w:pPr>
        <w:pStyle w:val="TOC2"/>
        <w:tabs>
          <w:tab w:val="left" w:pos="720"/>
          <w:tab w:val="right" w:leader="dot" w:pos="9350"/>
        </w:tabs>
        <w:rPr>
          <w:rFonts w:eastAsiaTheme="minorEastAsia" w:cstheme="minorBidi"/>
          <w:smallCaps w:val="0"/>
          <w:noProof/>
          <w:sz w:val="22"/>
          <w:szCs w:val="22"/>
        </w:rPr>
      </w:pPr>
      <w:hyperlink w:anchor="_Toc115364705" w:history="1">
        <w:r w:rsidRPr="00993F0D">
          <w:rPr>
            <w:rStyle w:val="Hyperlink"/>
            <w:rFonts w:ascii="Calibri" w:hAnsi="Calibri" w:cs="Calibri"/>
            <w:noProof/>
          </w:rPr>
          <w:t>7.4</w:t>
        </w:r>
        <w:r>
          <w:rPr>
            <w:rFonts w:eastAsiaTheme="minorEastAsia" w:cstheme="minorBidi"/>
            <w:smallCaps w:val="0"/>
            <w:noProof/>
            <w:sz w:val="22"/>
            <w:szCs w:val="22"/>
          </w:rPr>
          <w:tab/>
        </w:r>
        <w:r w:rsidRPr="00993F0D">
          <w:rPr>
            <w:rStyle w:val="Hyperlink"/>
            <w:rFonts w:ascii="Calibri" w:hAnsi="Calibri" w:cs="Calibri"/>
            <w:noProof/>
          </w:rPr>
          <w:t>Channels for submitting the requests:</w:t>
        </w:r>
        <w:r>
          <w:rPr>
            <w:noProof/>
            <w:webHidden/>
          </w:rPr>
          <w:tab/>
        </w:r>
        <w:r>
          <w:rPr>
            <w:noProof/>
            <w:webHidden/>
          </w:rPr>
          <w:fldChar w:fldCharType="begin"/>
        </w:r>
        <w:r>
          <w:rPr>
            <w:noProof/>
            <w:webHidden/>
          </w:rPr>
          <w:instrText xml:space="preserve"> PAGEREF _Toc115364705 \h </w:instrText>
        </w:r>
        <w:r>
          <w:rPr>
            <w:noProof/>
            <w:webHidden/>
          </w:rPr>
        </w:r>
        <w:r>
          <w:rPr>
            <w:noProof/>
            <w:webHidden/>
          </w:rPr>
          <w:fldChar w:fldCharType="separate"/>
        </w:r>
        <w:r>
          <w:rPr>
            <w:noProof/>
            <w:webHidden/>
          </w:rPr>
          <w:t>32</w:t>
        </w:r>
        <w:r>
          <w:rPr>
            <w:noProof/>
            <w:webHidden/>
          </w:rPr>
          <w:fldChar w:fldCharType="end"/>
        </w:r>
      </w:hyperlink>
    </w:p>
    <w:p w14:paraId="155E130F" w14:textId="79D29D91" w:rsidR="005863A7" w:rsidRDefault="005863A7">
      <w:pPr>
        <w:pStyle w:val="TOC2"/>
        <w:tabs>
          <w:tab w:val="left" w:pos="720"/>
          <w:tab w:val="right" w:leader="dot" w:pos="9350"/>
        </w:tabs>
        <w:rPr>
          <w:rFonts w:eastAsiaTheme="minorEastAsia" w:cstheme="minorBidi"/>
          <w:smallCaps w:val="0"/>
          <w:noProof/>
          <w:sz w:val="22"/>
          <w:szCs w:val="22"/>
        </w:rPr>
      </w:pPr>
      <w:hyperlink w:anchor="_Toc115364706" w:history="1">
        <w:r w:rsidRPr="00993F0D">
          <w:rPr>
            <w:rStyle w:val="Hyperlink"/>
            <w:rFonts w:ascii="Calibri" w:hAnsi="Calibri" w:cs="Calibri"/>
            <w:noProof/>
          </w:rPr>
          <w:t>7.5</w:t>
        </w:r>
        <w:r>
          <w:rPr>
            <w:rFonts w:eastAsiaTheme="minorEastAsia" w:cstheme="minorBidi"/>
            <w:smallCaps w:val="0"/>
            <w:noProof/>
            <w:sz w:val="22"/>
            <w:szCs w:val="22"/>
          </w:rPr>
          <w:tab/>
        </w:r>
        <w:r w:rsidRPr="00993F0D">
          <w:rPr>
            <w:rStyle w:val="Hyperlink"/>
            <w:rFonts w:ascii="Calibri" w:hAnsi="Calibri" w:cs="Calibri"/>
            <w:noProof/>
          </w:rPr>
          <w:t>Grievance Redressal Committees Terms of Reference</w:t>
        </w:r>
        <w:r>
          <w:rPr>
            <w:noProof/>
            <w:webHidden/>
          </w:rPr>
          <w:tab/>
        </w:r>
        <w:r>
          <w:rPr>
            <w:noProof/>
            <w:webHidden/>
          </w:rPr>
          <w:fldChar w:fldCharType="begin"/>
        </w:r>
        <w:r>
          <w:rPr>
            <w:noProof/>
            <w:webHidden/>
          </w:rPr>
          <w:instrText xml:space="preserve"> PAGEREF _Toc115364706 \h </w:instrText>
        </w:r>
        <w:r>
          <w:rPr>
            <w:noProof/>
            <w:webHidden/>
          </w:rPr>
        </w:r>
        <w:r>
          <w:rPr>
            <w:noProof/>
            <w:webHidden/>
          </w:rPr>
          <w:fldChar w:fldCharType="separate"/>
        </w:r>
        <w:r>
          <w:rPr>
            <w:noProof/>
            <w:webHidden/>
          </w:rPr>
          <w:t>34</w:t>
        </w:r>
        <w:r>
          <w:rPr>
            <w:noProof/>
            <w:webHidden/>
          </w:rPr>
          <w:fldChar w:fldCharType="end"/>
        </w:r>
      </w:hyperlink>
    </w:p>
    <w:p w14:paraId="550DF1C0" w14:textId="10AC3DB5" w:rsidR="005863A7" w:rsidRDefault="005863A7">
      <w:pPr>
        <w:pStyle w:val="TOC2"/>
        <w:tabs>
          <w:tab w:val="left" w:pos="720"/>
          <w:tab w:val="right" w:leader="dot" w:pos="9350"/>
        </w:tabs>
        <w:rPr>
          <w:rFonts w:eastAsiaTheme="minorEastAsia" w:cstheme="minorBidi"/>
          <w:smallCaps w:val="0"/>
          <w:noProof/>
          <w:sz w:val="22"/>
          <w:szCs w:val="22"/>
        </w:rPr>
      </w:pPr>
      <w:hyperlink w:anchor="_Toc115364707" w:history="1">
        <w:r w:rsidRPr="00993F0D">
          <w:rPr>
            <w:rStyle w:val="Hyperlink"/>
            <w:rFonts w:ascii="Calibri" w:hAnsi="Calibri" w:cs="Calibri"/>
            <w:noProof/>
          </w:rPr>
          <w:t>7.6</w:t>
        </w:r>
        <w:r>
          <w:rPr>
            <w:rFonts w:eastAsiaTheme="minorEastAsia" w:cstheme="minorBidi"/>
            <w:smallCaps w:val="0"/>
            <w:noProof/>
            <w:sz w:val="22"/>
            <w:szCs w:val="22"/>
          </w:rPr>
          <w:tab/>
        </w:r>
        <w:r w:rsidRPr="00993F0D">
          <w:rPr>
            <w:rStyle w:val="Hyperlink"/>
            <w:rFonts w:ascii="Calibri" w:hAnsi="Calibri" w:cs="Calibri"/>
            <w:noProof/>
          </w:rPr>
          <w:t>GRM for SEA/SH grievances</w:t>
        </w:r>
        <w:r>
          <w:rPr>
            <w:noProof/>
            <w:webHidden/>
          </w:rPr>
          <w:tab/>
        </w:r>
        <w:r>
          <w:rPr>
            <w:noProof/>
            <w:webHidden/>
          </w:rPr>
          <w:fldChar w:fldCharType="begin"/>
        </w:r>
        <w:r>
          <w:rPr>
            <w:noProof/>
            <w:webHidden/>
          </w:rPr>
          <w:instrText xml:space="preserve"> PAGEREF _Toc115364707 \h </w:instrText>
        </w:r>
        <w:r>
          <w:rPr>
            <w:noProof/>
            <w:webHidden/>
          </w:rPr>
        </w:r>
        <w:r>
          <w:rPr>
            <w:noProof/>
            <w:webHidden/>
          </w:rPr>
          <w:fldChar w:fldCharType="separate"/>
        </w:r>
        <w:r>
          <w:rPr>
            <w:noProof/>
            <w:webHidden/>
          </w:rPr>
          <w:t>34</w:t>
        </w:r>
        <w:r>
          <w:rPr>
            <w:noProof/>
            <w:webHidden/>
          </w:rPr>
          <w:fldChar w:fldCharType="end"/>
        </w:r>
      </w:hyperlink>
    </w:p>
    <w:p w14:paraId="130041A6" w14:textId="623D21BB" w:rsidR="005863A7" w:rsidRDefault="005863A7">
      <w:pPr>
        <w:pStyle w:val="TOC2"/>
        <w:tabs>
          <w:tab w:val="left" w:pos="720"/>
          <w:tab w:val="right" w:leader="dot" w:pos="9350"/>
        </w:tabs>
        <w:rPr>
          <w:rFonts w:eastAsiaTheme="minorEastAsia" w:cstheme="minorBidi"/>
          <w:smallCaps w:val="0"/>
          <w:noProof/>
          <w:sz w:val="22"/>
          <w:szCs w:val="22"/>
        </w:rPr>
      </w:pPr>
      <w:hyperlink w:anchor="_Toc115364708" w:history="1">
        <w:r w:rsidRPr="00993F0D">
          <w:rPr>
            <w:rStyle w:val="Hyperlink"/>
            <w:rFonts w:ascii="Calibri" w:hAnsi="Calibri" w:cs="Calibri"/>
            <w:noProof/>
          </w:rPr>
          <w:t>7.7</w:t>
        </w:r>
        <w:r>
          <w:rPr>
            <w:rFonts w:eastAsiaTheme="minorEastAsia" w:cstheme="minorBidi"/>
            <w:smallCaps w:val="0"/>
            <w:noProof/>
            <w:sz w:val="22"/>
            <w:szCs w:val="22"/>
          </w:rPr>
          <w:tab/>
        </w:r>
        <w:r w:rsidRPr="00993F0D">
          <w:rPr>
            <w:rStyle w:val="Hyperlink"/>
            <w:rFonts w:ascii="Calibri" w:hAnsi="Calibri" w:cs="Calibri"/>
            <w:noProof/>
          </w:rPr>
          <w:t>Capacity Building/ Awareness</w:t>
        </w:r>
        <w:r>
          <w:rPr>
            <w:noProof/>
            <w:webHidden/>
          </w:rPr>
          <w:tab/>
        </w:r>
        <w:r>
          <w:rPr>
            <w:noProof/>
            <w:webHidden/>
          </w:rPr>
          <w:fldChar w:fldCharType="begin"/>
        </w:r>
        <w:r>
          <w:rPr>
            <w:noProof/>
            <w:webHidden/>
          </w:rPr>
          <w:instrText xml:space="preserve"> PAGEREF _Toc115364708 \h </w:instrText>
        </w:r>
        <w:r>
          <w:rPr>
            <w:noProof/>
            <w:webHidden/>
          </w:rPr>
        </w:r>
        <w:r>
          <w:rPr>
            <w:noProof/>
            <w:webHidden/>
          </w:rPr>
          <w:fldChar w:fldCharType="separate"/>
        </w:r>
        <w:r>
          <w:rPr>
            <w:noProof/>
            <w:webHidden/>
          </w:rPr>
          <w:t>35</w:t>
        </w:r>
        <w:r>
          <w:rPr>
            <w:noProof/>
            <w:webHidden/>
          </w:rPr>
          <w:fldChar w:fldCharType="end"/>
        </w:r>
      </w:hyperlink>
    </w:p>
    <w:p w14:paraId="0BE32A31" w14:textId="478D0A14"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709" w:history="1">
        <w:r w:rsidRPr="00993F0D">
          <w:rPr>
            <w:rStyle w:val="Hyperlink"/>
            <w:rFonts w:ascii="Calibri" w:hAnsi="Calibri" w:cs="Calibri"/>
            <w:noProof/>
          </w:rPr>
          <w:t>8</w:t>
        </w:r>
        <w:r>
          <w:rPr>
            <w:rFonts w:eastAsiaTheme="minorEastAsia" w:cstheme="minorBidi"/>
            <w:b w:val="0"/>
            <w:bCs w:val="0"/>
            <w:caps w:val="0"/>
            <w:noProof/>
            <w:sz w:val="22"/>
            <w:szCs w:val="22"/>
          </w:rPr>
          <w:tab/>
        </w:r>
        <w:r w:rsidRPr="00993F0D">
          <w:rPr>
            <w:rStyle w:val="Hyperlink"/>
            <w:rFonts w:ascii="Calibri" w:hAnsi="Calibri" w:cs="Calibri"/>
            <w:noProof/>
          </w:rPr>
          <w:t>MONITORING AND REPORTING</w:t>
        </w:r>
        <w:r>
          <w:rPr>
            <w:noProof/>
            <w:webHidden/>
          </w:rPr>
          <w:tab/>
        </w:r>
        <w:r>
          <w:rPr>
            <w:noProof/>
            <w:webHidden/>
          </w:rPr>
          <w:fldChar w:fldCharType="begin"/>
        </w:r>
        <w:r>
          <w:rPr>
            <w:noProof/>
            <w:webHidden/>
          </w:rPr>
          <w:instrText xml:space="preserve"> PAGEREF _Toc115364709 \h </w:instrText>
        </w:r>
        <w:r>
          <w:rPr>
            <w:noProof/>
            <w:webHidden/>
          </w:rPr>
        </w:r>
        <w:r>
          <w:rPr>
            <w:noProof/>
            <w:webHidden/>
          </w:rPr>
          <w:fldChar w:fldCharType="separate"/>
        </w:r>
        <w:r>
          <w:rPr>
            <w:noProof/>
            <w:webHidden/>
          </w:rPr>
          <w:t>36</w:t>
        </w:r>
        <w:r>
          <w:rPr>
            <w:noProof/>
            <w:webHidden/>
          </w:rPr>
          <w:fldChar w:fldCharType="end"/>
        </w:r>
      </w:hyperlink>
    </w:p>
    <w:p w14:paraId="24D645B6" w14:textId="13ACE991" w:rsidR="005863A7" w:rsidRDefault="005863A7">
      <w:pPr>
        <w:pStyle w:val="TOC2"/>
        <w:tabs>
          <w:tab w:val="left" w:pos="720"/>
          <w:tab w:val="right" w:leader="dot" w:pos="9350"/>
        </w:tabs>
        <w:rPr>
          <w:rFonts w:eastAsiaTheme="minorEastAsia" w:cstheme="minorBidi"/>
          <w:smallCaps w:val="0"/>
          <w:noProof/>
          <w:sz w:val="22"/>
          <w:szCs w:val="22"/>
        </w:rPr>
      </w:pPr>
      <w:hyperlink w:anchor="_Toc115364710" w:history="1">
        <w:r w:rsidRPr="00993F0D">
          <w:rPr>
            <w:rStyle w:val="Hyperlink"/>
            <w:rFonts w:ascii="Calibri" w:hAnsi="Calibri" w:cs="Calibri"/>
            <w:noProof/>
          </w:rPr>
          <w:t>8.1</w:t>
        </w:r>
        <w:r>
          <w:rPr>
            <w:rFonts w:eastAsiaTheme="minorEastAsia" w:cstheme="minorBidi"/>
            <w:smallCaps w:val="0"/>
            <w:noProof/>
            <w:sz w:val="22"/>
            <w:szCs w:val="22"/>
          </w:rPr>
          <w:tab/>
        </w:r>
        <w:r w:rsidRPr="00993F0D">
          <w:rPr>
            <w:rStyle w:val="Hyperlink"/>
            <w:rFonts w:ascii="Calibri" w:hAnsi="Calibri" w:cs="Calibri"/>
            <w:noProof/>
          </w:rPr>
          <w:t>Involvement of Stakeholders in Monitoring Activities</w:t>
        </w:r>
        <w:r>
          <w:rPr>
            <w:noProof/>
            <w:webHidden/>
          </w:rPr>
          <w:tab/>
        </w:r>
        <w:r>
          <w:rPr>
            <w:noProof/>
            <w:webHidden/>
          </w:rPr>
          <w:fldChar w:fldCharType="begin"/>
        </w:r>
        <w:r>
          <w:rPr>
            <w:noProof/>
            <w:webHidden/>
          </w:rPr>
          <w:instrText xml:space="preserve"> PAGEREF _Toc115364710 \h </w:instrText>
        </w:r>
        <w:r>
          <w:rPr>
            <w:noProof/>
            <w:webHidden/>
          </w:rPr>
        </w:r>
        <w:r>
          <w:rPr>
            <w:noProof/>
            <w:webHidden/>
          </w:rPr>
          <w:fldChar w:fldCharType="separate"/>
        </w:r>
        <w:r>
          <w:rPr>
            <w:noProof/>
            <w:webHidden/>
          </w:rPr>
          <w:t>36</w:t>
        </w:r>
        <w:r>
          <w:rPr>
            <w:noProof/>
            <w:webHidden/>
          </w:rPr>
          <w:fldChar w:fldCharType="end"/>
        </w:r>
      </w:hyperlink>
    </w:p>
    <w:p w14:paraId="4B3D1B87" w14:textId="6CFC9FB0" w:rsidR="005863A7" w:rsidRDefault="005863A7">
      <w:pPr>
        <w:pStyle w:val="TOC2"/>
        <w:tabs>
          <w:tab w:val="left" w:pos="720"/>
          <w:tab w:val="right" w:leader="dot" w:pos="9350"/>
        </w:tabs>
        <w:rPr>
          <w:rFonts w:eastAsiaTheme="minorEastAsia" w:cstheme="minorBidi"/>
          <w:smallCaps w:val="0"/>
          <w:noProof/>
          <w:sz w:val="22"/>
          <w:szCs w:val="22"/>
        </w:rPr>
      </w:pPr>
      <w:hyperlink w:anchor="_Toc115364711" w:history="1">
        <w:r w:rsidRPr="00993F0D">
          <w:rPr>
            <w:rStyle w:val="Hyperlink"/>
            <w:rFonts w:ascii="Calibri" w:hAnsi="Calibri" w:cs="Calibri"/>
            <w:noProof/>
          </w:rPr>
          <w:t>8.2</w:t>
        </w:r>
        <w:r>
          <w:rPr>
            <w:rFonts w:eastAsiaTheme="minorEastAsia" w:cstheme="minorBidi"/>
            <w:smallCaps w:val="0"/>
            <w:noProof/>
            <w:sz w:val="22"/>
            <w:szCs w:val="22"/>
          </w:rPr>
          <w:tab/>
        </w:r>
        <w:r w:rsidRPr="00993F0D">
          <w:rPr>
            <w:rStyle w:val="Hyperlink"/>
            <w:rFonts w:ascii="Calibri" w:hAnsi="Calibri" w:cs="Calibri"/>
            <w:noProof/>
          </w:rPr>
          <w:t>Reporting Back to Stakeholder Groups</w:t>
        </w:r>
        <w:r>
          <w:rPr>
            <w:noProof/>
            <w:webHidden/>
          </w:rPr>
          <w:tab/>
        </w:r>
        <w:r>
          <w:rPr>
            <w:noProof/>
            <w:webHidden/>
          </w:rPr>
          <w:fldChar w:fldCharType="begin"/>
        </w:r>
        <w:r>
          <w:rPr>
            <w:noProof/>
            <w:webHidden/>
          </w:rPr>
          <w:instrText xml:space="preserve"> PAGEREF _Toc115364711 \h </w:instrText>
        </w:r>
        <w:r>
          <w:rPr>
            <w:noProof/>
            <w:webHidden/>
          </w:rPr>
        </w:r>
        <w:r>
          <w:rPr>
            <w:noProof/>
            <w:webHidden/>
          </w:rPr>
          <w:fldChar w:fldCharType="separate"/>
        </w:r>
        <w:r>
          <w:rPr>
            <w:noProof/>
            <w:webHidden/>
          </w:rPr>
          <w:t>36</w:t>
        </w:r>
        <w:r>
          <w:rPr>
            <w:noProof/>
            <w:webHidden/>
          </w:rPr>
          <w:fldChar w:fldCharType="end"/>
        </w:r>
      </w:hyperlink>
    </w:p>
    <w:p w14:paraId="0255DDAB" w14:textId="38FB0F34" w:rsidR="005863A7" w:rsidRDefault="005863A7">
      <w:pPr>
        <w:pStyle w:val="TOC2"/>
        <w:tabs>
          <w:tab w:val="left" w:pos="720"/>
          <w:tab w:val="right" w:leader="dot" w:pos="9350"/>
        </w:tabs>
        <w:rPr>
          <w:rFonts w:eastAsiaTheme="minorEastAsia" w:cstheme="minorBidi"/>
          <w:smallCaps w:val="0"/>
          <w:noProof/>
          <w:sz w:val="22"/>
          <w:szCs w:val="22"/>
        </w:rPr>
      </w:pPr>
      <w:hyperlink w:anchor="_Toc115364712" w:history="1">
        <w:r w:rsidRPr="00993F0D">
          <w:rPr>
            <w:rStyle w:val="Hyperlink"/>
            <w:rFonts w:ascii="Calibri" w:hAnsi="Calibri" w:cs="Calibri"/>
            <w:noProof/>
          </w:rPr>
          <w:t>8.3</w:t>
        </w:r>
        <w:r>
          <w:rPr>
            <w:rFonts w:eastAsiaTheme="minorEastAsia" w:cstheme="minorBidi"/>
            <w:smallCaps w:val="0"/>
            <w:noProof/>
            <w:sz w:val="22"/>
            <w:szCs w:val="22"/>
          </w:rPr>
          <w:tab/>
        </w:r>
        <w:r w:rsidRPr="00993F0D">
          <w:rPr>
            <w:rStyle w:val="Hyperlink"/>
            <w:rFonts w:ascii="Calibri" w:hAnsi="Calibri" w:cs="Calibri"/>
            <w:noProof/>
          </w:rPr>
          <w:t>Reporting to the World Bank</w:t>
        </w:r>
        <w:r>
          <w:rPr>
            <w:noProof/>
            <w:webHidden/>
          </w:rPr>
          <w:tab/>
        </w:r>
        <w:r>
          <w:rPr>
            <w:noProof/>
            <w:webHidden/>
          </w:rPr>
          <w:fldChar w:fldCharType="begin"/>
        </w:r>
        <w:r>
          <w:rPr>
            <w:noProof/>
            <w:webHidden/>
          </w:rPr>
          <w:instrText xml:space="preserve"> PAGEREF _Toc115364712 \h </w:instrText>
        </w:r>
        <w:r>
          <w:rPr>
            <w:noProof/>
            <w:webHidden/>
          </w:rPr>
        </w:r>
        <w:r>
          <w:rPr>
            <w:noProof/>
            <w:webHidden/>
          </w:rPr>
          <w:fldChar w:fldCharType="separate"/>
        </w:r>
        <w:r>
          <w:rPr>
            <w:noProof/>
            <w:webHidden/>
          </w:rPr>
          <w:t>36</w:t>
        </w:r>
        <w:r>
          <w:rPr>
            <w:noProof/>
            <w:webHidden/>
          </w:rPr>
          <w:fldChar w:fldCharType="end"/>
        </w:r>
      </w:hyperlink>
    </w:p>
    <w:p w14:paraId="33259182" w14:textId="7DE7332A" w:rsidR="005863A7" w:rsidRDefault="005863A7">
      <w:pPr>
        <w:pStyle w:val="TOC1"/>
        <w:tabs>
          <w:tab w:val="left" w:pos="480"/>
          <w:tab w:val="right" w:leader="dot" w:pos="9350"/>
        </w:tabs>
        <w:rPr>
          <w:rFonts w:eastAsiaTheme="minorEastAsia" w:cstheme="minorBidi"/>
          <w:b w:val="0"/>
          <w:bCs w:val="0"/>
          <w:caps w:val="0"/>
          <w:noProof/>
          <w:sz w:val="22"/>
          <w:szCs w:val="22"/>
        </w:rPr>
      </w:pPr>
      <w:hyperlink w:anchor="_Toc115364713" w:history="1">
        <w:r w:rsidRPr="00993F0D">
          <w:rPr>
            <w:rStyle w:val="Hyperlink"/>
            <w:rFonts w:ascii="Calibri" w:hAnsi="Calibri" w:cs="Calibri"/>
            <w:noProof/>
          </w:rPr>
          <w:t>9</w:t>
        </w:r>
        <w:r>
          <w:rPr>
            <w:rFonts w:eastAsiaTheme="minorEastAsia" w:cstheme="minorBidi"/>
            <w:b w:val="0"/>
            <w:bCs w:val="0"/>
            <w:caps w:val="0"/>
            <w:noProof/>
            <w:sz w:val="22"/>
            <w:szCs w:val="22"/>
          </w:rPr>
          <w:tab/>
        </w:r>
        <w:r w:rsidRPr="00993F0D">
          <w:rPr>
            <w:rStyle w:val="Hyperlink"/>
            <w:rFonts w:ascii="Calibri" w:hAnsi="Calibri" w:cs="Calibri"/>
            <w:noProof/>
          </w:rPr>
          <w:t>ESTIMATED BUDGET</w:t>
        </w:r>
        <w:r>
          <w:rPr>
            <w:noProof/>
            <w:webHidden/>
          </w:rPr>
          <w:tab/>
        </w:r>
        <w:r>
          <w:rPr>
            <w:noProof/>
            <w:webHidden/>
          </w:rPr>
          <w:fldChar w:fldCharType="begin"/>
        </w:r>
        <w:r>
          <w:rPr>
            <w:noProof/>
            <w:webHidden/>
          </w:rPr>
          <w:instrText xml:space="preserve"> PAGEREF _Toc115364713 \h </w:instrText>
        </w:r>
        <w:r>
          <w:rPr>
            <w:noProof/>
            <w:webHidden/>
          </w:rPr>
        </w:r>
        <w:r>
          <w:rPr>
            <w:noProof/>
            <w:webHidden/>
          </w:rPr>
          <w:fldChar w:fldCharType="separate"/>
        </w:r>
        <w:r>
          <w:rPr>
            <w:noProof/>
            <w:webHidden/>
          </w:rPr>
          <w:t>36</w:t>
        </w:r>
        <w:r>
          <w:rPr>
            <w:noProof/>
            <w:webHidden/>
          </w:rPr>
          <w:fldChar w:fldCharType="end"/>
        </w:r>
      </w:hyperlink>
    </w:p>
    <w:p w14:paraId="24BB784A" w14:textId="434BFE66" w:rsidR="00E0048E" w:rsidRPr="00110793" w:rsidRDefault="00E0048E" w:rsidP="000006D6">
      <w:pPr>
        <w:contextualSpacing/>
        <w:sectPr w:rsidR="00E0048E" w:rsidRPr="00110793" w:rsidSect="00583E71">
          <w:footerReference w:type="even" r:id="rId15"/>
          <w:footerReference w:type="default" r:id="rId16"/>
          <w:pgSz w:w="12240" w:h="15840"/>
          <w:pgMar w:top="1440" w:right="1440" w:bottom="1440" w:left="1440" w:header="720" w:footer="720" w:gutter="0"/>
          <w:cols w:space="720"/>
          <w:docGrid w:linePitch="360"/>
        </w:sectPr>
      </w:pPr>
      <w:r>
        <w:fldChar w:fldCharType="end"/>
      </w:r>
    </w:p>
    <w:p w14:paraId="470274F1" w14:textId="0AE322B9" w:rsidR="00583E71" w:rsidRDefault="00AC012F" w:rsidP="003F5703">
      <w:pPr>
        <w:pStyle w:val="Head1"/>
        <w:numPr>
          <w:ilvl w:val="0"/>
          <w:numId w:val="0"/>
        </w:numPr>
        <w:ind w:left="720"/>
      </w:pPr>
      <w:bookmarkStart w:id="3" w:name="_Toc115364673"/>
      <w:r w:rsidRPr="00A123D6">
        <w:lastRenderedPageBreak/>
        <w:t xml:space="preserve">List of </w:t>
      </w:r>
      <w:r w:rsidR="00583E71" w:rsidRPr="00A123D6">
        <w:t>Acronyms and Abbreviations</w:t>
      </w:r>
      <w:bookmarkEnd w:id="1"/>
      <w:bookmarkEnd w:id="2"/>
      <w:bookmarkEnd w:id="3"/>
    </w:p>
    <w:p w14:paraId="46B7CC74" w14:textId="77777777" w:rsidR="002F1237" w:rsidRPr="00A123D6" w:rsidRDefault="002F1237" w:rsidP="00723AA4">
      <w:pPr>
        <w:jc w:val="center"/>
        <w:rPr>
          <w:rFonts w:ascii="Calibri" w:hAnsi="Calibri" w:cs="Calibri"/>
          <w:b/>
          <w:bCs/>
          <w:color w:val="2F5496" w:themeColor="accent1" w:themeShade="B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8003"/>
      </w:tblGrid>
      <w:tr w:rsidR="00110793" w:rsidRPr="00A123D6" w14:paraId="14466BDC" w14:textId="77777777" w:rsidTr="00110793">
        <w:trPr>
          <w:trHeight w:val="300"/>
        </w:trPr>
        <w:tc>
          <w:tcPr>
            <w:tcW w:w="720" w:type="pct"/>
            <w:shd w:val="clear" w:color="auto" w:fill="auto"/>
            <w:noWrap/>
            <w:vAlign w:val="bottom"/>
            <w:hideMark/>
          </w:tcPr>
          <w:p w14:paraId="3617C50B"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ACBAR</w:t>
            </w:r>
          </w:p>
        </w:tc>
        <w:tc>
          <w:tcPr>
            <w:tcW w:w="4280" w:type="pct"/>
            <w:shd w:val="clear" w:color="auto" w:fill="auto"/>
            <w:noWrap/>
            <w:vAlign w:val="bottom"/>
            <w:hideMark/>
          </w:tcPr>
          <w:p w14:paraId="48EF02AC" w14:textId="77777777" w:rsidR="00110793" w:rsidRPr="00A123D6" w:rsidRDefault="00110793" w:rsidP="00C1138F">
            <w:pPr>
              <w:rPr>
                <w:rFonts w:ascii="Calibri" w:hAnsi="Calibri" w:cs="Calibri"/>
                <w:lang w:val="en-IN" w:eastAsia="en-IN"/>
              </w:rPr>
            </w:pPr>
            <w:bookmarkStart w:id="4" w:name="_Hlk100670161"/>
            <w:r w:rsidRPr="00A123D6">
              <w:rPr>
                <w:rFonts w:ascii="Calibri" w:hAnsi="Calibri" w:cs="Calibri"/>
                <w:lang w:val="en-IN" w:eastAsia="en-IN"/>
              </w:rPr>
              <w:t>Agency Coordinating Body for Afghan Relief and Development</w:t>
            </w:r>
            <w:bookmarkEnd w:id="4"/>
          </w:p>
        </w:tc>
      </w:tr>
      <w:tr w:rsidR="00110793" w:rsidRPr="00A123D6" w14:paraId="0C4826BF" w14:textId="77777777" w:rsidTr="00110793">
        <w:trPr>
          <w:trHeight w:val="300"/>
        </w:trPr>
        <w:tc>
          <w:tcPr>
            <w:tcW w:w="720" w:type="pct"/>
            <w:shd w:val="clear" w:color="auto" w:fill="auto"/>
            <w:noWrap/>
            <w:vAlign w:val="bottom"/>
          </w:tcPr>
          <w:p w14:paraId="6CA4958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AFG </w:t>
            </w:r>
          </w:p>
        </w:tc>
        <w:tc>
          <w:tcPr>
            <w:tcW w:w="4280" w:type="pct"/>
            <w:shd w:val="clear" w:color="auto" w:fill="auto"/>
            <w:noWrap/>
            <w:vAlign w:val="bottom"/>
          </w:tcPr>
          <w:p w14:paraId="010A8976" w14:textId="77777777" w:rsidR="00110793" w:rsidRPr="00A123D6" w:rsidRDefault="00110793" w:rsidP="00C1138F">
            <w:pPr>
              <w:rPr>
                <w:rFonts w:ascii="Calibri" w:hAnsi="Calibri" w:cs="Calibri"/>
                <w:lang w:val="en-IN" w:eastAsia="en-IN"/>
              </w:rPr>
            </w:pPr>
            <w:r w:rsidRPr="00A123D6">
              <w:rPr>
                <w:rFonts w:ascii="Calibri" w:hAnsi="Calibri" w:cs="Calibri"/>
              </w:rPr>
              <w:t xml:space="preserve">Afghanistan </w:t>
            </w:r>
          </w:p>
        </w:tc>
      </w:tr>
      <w:tr w:rsidR="00110793" w:rsidRPr="00A123D6" w14:paraId="67317AE1" w14:textId="77777777" w:rsidTr="00110793">
        <w:trPr>
          <w:trHeight w:val="300"/>
        </w:trPr>
        <w:tc>
          <w:tcPr>
            <w:tcW w:w="720" w:type="pct"/>
            <w:shd w:val="clear" w:color="auto" w:fill="auto"/>
            <w:noWrap/>
            <w:vAlign w:val="bottom"/>
          </w:tcPr>
          <w:p w14:paraId="47032DAD"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AI</w:t>
            </w:r>
          </w:p>
        </w:tc>
        <w:tc>
          <w:tcPr>
            <w:tcW w:w="4280" w:type="pct"/>
            <w:shd w:val="clear" w:color="auto" w:fill="auto"/>
            <w:noWrap/>
            <w:vAlign w:val="bottom"/>
          </w:tcPr>
          <w:p w14:paraId="5FFC2558" w14:textId="77777777" w:rsidR="00110793" w:rsidRPr="00A123D6" w:rsidRDefault="00110793" w:rsidP="00C1138F">
            <w:pPr>
              <w:rPr>
                <w:rFonts w:ascii="Calibri" w:hAnsi="Calibri" w:cs="Calibri"/>
              </w:rPr>
            </w:pPr>
            <w:r w:rsidRPr="00A123D6">
              <w:rPr>
                <w:rFonts w:ascii="Calibri" w:hAnsi="Calibri" w:cs="Calibri"/>
                <w:lang w:val="en-IN" w:eastAsia="en-IN"/>
              </w:rPr>
              <w:t xml:space="preserve">Artificial Intelligence </w:t>
            </w:r>
          </w:p>
        </w:tc>
      </w:tr>
      <w:tr w:rsidR="00110793" w:rsidRPr="00A123D6" w14:paraId="71FFA9FE" w14:textId="77777777" w:rsidTr="00110793">
        <w:trPr>
          <w:trHeight w:val="300"/>
        </w:trPr>
        <w:tc>
          <w:tcPr>
            <w:tcW w:w="720" w:type="pct"/>
            <w:shd w:val="clear" w:color="auto" w:fill="auto"/>
            <w:noWrap/>
            <w:vAlign w:val="bottom"/>
          </w:tcPr>
          <w:p w14:paraId="704408BD"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AWCCI</w:t>
            </w:r>
          </w:p>
        </w:tc>
        <w:tc>
          <w:tcPr>
            <w:tcW w:w="4280" w:type="pct"/>
            <w:shd w:val="clear" w:color="auto" w:fill="auto"/>
            <w:noWrap/>
            <w:vAlign w:val="bottom"/>
          </w:tcPr>
          <w:p w14:paraId="7D10364A" w14:textId="77777777" w:rsidR="00110793" w:rsidRPr="00A123D6" w:rsidRDefault="00110793" w:rsidP="00C1138F">
            <w:pPr>
              <w:rPr>
                <w:rFonts w:ascii="Calibri" w:hAnsi="Calibri" w:cs="Calibri"/>
                <w:lang w:val="en-IN" w:eastAsia="en-IN"/>
              </w:rPr>
            </w:pPr>
            <w:r w:rsidRPr="00A123D6">
              <w:rPr>
                <w:rStyle w:val="none0"/>
                <w:rFonts w:ascii="Calibri" w:hAnsi="Calibri" w:cs="Calibri"/>
              </w:rPr>
              <w:t xml:space="preserve">Afghanistan Women Chamber of Commerce &amp; Industries </w:t>
            </w:r>
          </w:p>
        </w:tc>
      </w:tr>
      <w:tr w:rsidR="00110793" w:rsidRPr="00A123D6" w14:paraId="3B3D6513" w14:textId="77777777" w:rsidTr="00110793">
        <w:trPr>
          <w:trHeight w:val="305"/>
        </w:trPr>
        <w:tc>
          <w:tcPr>
            <w:tcW w:w="720" w:type="pct"/>
            <w:shd w:val="clear" w:color="auto" w:fill="auto"/>
            <w:noWrap/>
            <w:vAlign w:val="bottom"/>
          </w:tcPr>
          <w:p w14:paraId="66B5F105" w14:textId="01A54468" w:rsidR="00110793" w:rsidRPr="00A123D6" w:rsidRDefault="00110793" w:rsidP="00C1138F">
            <w:pPr>
              <w:rPr>
                <w:rFonts w:ascii="Calibri" w:hAnsi="Calibri" w:cs="Calibri"/>
                <w:lang w:val="en-IN" w:eastAsia="en-IN"/>
              </w:rPr>
            </w:pPr>
            <w:r w:rsidRPr="00A123D6">
              <w:rPr>
                <w:rFonts w:ascii="Calibri" w:hAnsi="Calibri" w:cs="Calibri"/>
                <w:lang w:val="en-IN" w:eastAsia="en-IN"/>
              </w:rPr>
              <w:t>BPHS</w:t>
            </w:r>
          </w:p>
        </w:tc>
        <w:tc>
          <w:tcPr>
            <w:tcW w:w="4280" w:type="pct"/>
            <w:shd w:val="clear" w:color="auto" w:fill="auto"/>
            <w:noWrap/>
            <w:vAlign w:val="bottom"/>
          </w:tcPr>
          <w:p w14:paraId="6CEC2B13" w14:textId="6F058283" w:rsidR="00110793" w:rsidRPr="00A123D6" w:rsidRDefault="00110793" w:rsidP="00110793">
            <w:pPr>
              <w:rPr>
                <w:rFonts w:ascii="Calibri" w:hAnsi="Calibri" w:cs="Calibri"/>
                <w:lang w:val="en-IN" w:eastAsia="en-IN"/>
              </w:rPr>
            </w:pPr>
            <w:r w:rsidRPr="00A123D6">
              <w:rPr>
                <w:rFonts w:ascii="Calibri" w:hAnsi="Calibri" w:cs="Calibri"/>
                <w:shd w:val="clear" w:color="auto" w:fill="FFFFFF"/>
              </w:rPr>
              <w:t>Basic Package of Health services</w:t>
            </w:r>
          </w:p>
        </w:tc>
      </w:tr>
      <w:tr w:rsidR="00110793" w:rsidRPr="00A123D6" w14:paraId="666B56ED" w14:textId="77777777" w:rsidTr="00110793">
        <w:trPr>
          <w:trHeight w:val="300"/>
        </w:trPr>
        <w:tc>
          <w:tcPr>
            <w:tcW w:w="720" w:type="pct"/>
            <w:shd w:val="clear" w:color="auto" w:fill="auto"/>
            <w:noWrap/>
            <w:vAlign w:val="bottom"/>
            <w:hideMark/>
          </w:tcPr>
          <w:p w14:paraId="57AFEB16"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CDC</w:t>
            </w:r>
          </w:p>
        </w:tc>
        <w:tc>
          <w:tcPr>
            <w:tcW w:w="4280" w:type="pct"/>
            <w:shd w:val="clear" w:color="auto" w:fill="auto"/>
            <w:noWrap/>
            <w:vAlign w:val="bottom"/>
            <w:hideMark/>
          </w:tcPr>
          <w:p w14:paraId="12DA93F8"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Community Development Council</w:t>
            </w:r>
          </w:p>
        </w:tc>
      </w:tr>
      <w:tr w:rsidR="00110793" w:rsidRPr="00A123D6" w14:paraId="28366422" w14:textId="77777777" w:rsidTr="00110793">
        <w:trPr>
          <w:trHeight w:val="300"/>
        </w:trPr>
        <w:tc>
          <w:tcPr>
            <w:tcW w:w="720" w:type="pct"/>
            <w:shd w:val="clear" w:color="auto" w:fill="auto"/>
            <w:noWrap/>
            <w:vAlign w:val="bottom"/>
          </w:tcPr>
          <w:p w14:paraId="3EF2A70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CHSS</w:t>
            </w:r>
          </w:p>
        </w:tc>
        <w:tc>
          <w:tcPr>
            <w:tcW w:w="4280" w:type="pct"/>
            <w:shd w:val="clear" w:color="auto" w:fill="auto"/>
            <w:noWrap/>
            <w:vAlign w:val="bottom"/>
          </w:tcPr>
          <w:p w14:paraId="7DFE84B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Community Health, Safety and Security</w:t>
            </w:r>
          </w:p>
        </w:tc>
      </w:tr>
      <w:tr w:rsidR="00110793" w:rsidRPr="00A123D6" w14:paraId="04FFAA3D" w14:textId="77777777" w:rsidTr="00110793">
        <w:trPr>
          <w:trHeight w:val="300"/>
        </w:trPr>
        <w:tc>
          <w:tcPr>
            <w:tcW w:w="720" w:type="pct"/>
            <w:shd w:val="clear" w:color="auto" w:fill="auto"/>
            <w:noWrap/>
            <w:vAlign w:val="bottom"/>
            <w:hideMark/>
          </w:tcPr>
          <w:p w14:paraId="49AC255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CO</w:t>
            </w:r>
          </w:p>
        </w:tc>
        <w:tc>
          <w:tcPr>
            <w:tcW w:w="4280" w:type="pct"/>
            <w:shd w:val="clear" w:color="auto" w:fill="auto"/>
            <w:noWrap/>
            <w:vAlign w:val="bottom"/>
            <w:hideMark/>
          </w:tcPr>
          <w:p w14:paraId="6C22901D"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Country Office</w:t>
            </w:r>
          </w:p>
        </w:tc>
      </w:tr>
      <w:tr w:rsidR="00110793" w:rsidRPr="00A123D6" w14:paraId="4B02DD3D" w14:textId="77777777" w:rsidTr="00110793">
        <w:trPr>
          <w:trHeight w:val="300"/>
        </w:trPr>
        <w:tc>
          <w:tcPr>
            <w:tcW w:w="720" w:type="pct"/>
            <w:shd w:val="clear" w:color="auto" w:fill="auto"/>
            <w:noWrap/>
            <w:vAlign w:val="bottom"/>
          </w:tcPr>
          <w:p w14:paraId="5F32A9D2"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CoC</w:t>
            </w:r>
          </w:p>
        </w:tc>
        <w:tc>
          <w:tcPr>
            <w:tcW w:w="4280" w:type="pct"/>
            <w:shd w:val="clear" w:color="auto" w:fill="auto"/>
            <w:noWrap/>
            <w:vAlign w:val="bottom"/>
          </w:tcPr>
          <w:p w14:paraId="35A9B7F4" w14:textId="77777777" w:rsidR="00110793" w:rsidRPr="00A123D6" w:rsidRDefault="00110793" w:rsidP="00C1138F">
            <w:pPr>
              <w:rPr>
                <w:rFonts w:ascii="Calibri" w:hAnsi="Calibri" w:cs="Calibri"/>
                <w:lang w:val="en-IN" w:eastAsia="en-IN"/>
              </w:rPr>
            </w:pPr>
            <w:r w:rsidRPr="00A123D6">
              <w:rPr>
                <w:rFonts w:ascii="Calibri" w:hAnsi="Calibri" w:cs="Calibri"/>
              </w:rPr>
              <w:t xml:space="preserve">Code of Conduct </w:t>
            </w:r>
          </w:p>
        </w:tc>
      </w:tr>
      <w:tr w:rsidR="00110793" w:rsidRPr="00A123D6" w14:paraId="0E1A58B4" w14:textId="77777777" w:rsidTr="00110793">
        <w:trPr>
          <w:trHeight w:val="300"/>
        </w:trPr>
        <w:tc>
          <w:tcPr>
            <w:tcW w:w="720" w:type="pct"/>
            <w:shd w:val="clear" w:color="auto" w:fill="auto"/>
            <w:noWrap/>
            <w:vAlign w:val="bottom"/>
            <w:hideMark/>
          </w:tcPr>
          <w:p w14:paraId="47EE3F9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CSO</w:t>
            </w:r>
          </w:p>
        </w:tc>
        <w:tc>
          <w:tcPr>
            <w:tcW w:w="4280" w:type="pct"/>
            <w:shd w:val="clear" w:color="auto" w:fill="auto"/>
            <w:noWrap/>
            <w:vAlign w:val="bottom"/>
            <w:hideMark/>
          </w:tcPr>
          <w:p w14:paraId="1A0A097A"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Civil Society Organisation</w:t>
            </w:r>
          </w:p>
        </w:tc>
      </w:tr>
      <w:tr w:rsidR="00110793" w:rsidRPr="00A123D6" w14:paraId="338BD045" w14:textId="77777777" w:rsidTr="00110793">
        <w:trPr>
          <w:trHeight w:val="300"/>
        </w:trPr>
        <w:tc>
          <w:tcPr>
            <w:tcW w:w="720" w:type="pct"/>
            <w:shd w:val="clear" w:color="auto" w:fill="auto"/>
            <w:noWrap/>
            <w:vAlign w:val="bottom"/>
            <w:hideMark/>
          </w:tcPr>
          <w:p w14:paraId="23C99A8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DFA</w:t>
            </w:r>
          </w:p>
        </w:tc>
        <w:tc>
          <w:tcPr>
            <w:tcW w:w="4280" w:type="pct"/>
            <w:shd w:val="clear" w:color="auto" w:fill="auto"/>
            <w:noWrap/>
            <w:vAlign w:val="bottom"/>
            <w:hideMark/>
          </w:tcPr>
          <w:p w14:paraId="0839FC2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Department of Foreign Affairs</w:t>
            </w:r>
          </w:p>
        </w:tc>
      </w:tr>
      <w:tr w:rsidR="00110793" w:rsidRPr="00A123D6" w14:paraId="79E08D70" w14:textId="77777777" w:rsidTr="00110793">
        <w:trPr>
          <w:trHeight w:val="300"/>
        </w:trPr>
        <w:tc>
          <w:tcPr>
            <w:tcW w:w="720" w:type="pct"/>
            <w:shd w:val="clear" w:color="auto" w:fill="auto"/>
            <w:noWrap/>
            <w:vAlign w:val="bottom"/>
          </w:tcPr>
          <w:p w14:paraId="15C1A7F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DFA</w:t>
            </w:r>
          </w:p>
        </w:tc>
        <w:tc>
          <w:tcPr>
            <w:tcW w:w="4280" w:type="pct"/>
            <w:shd w:val="clear" w:color="auto" w:fill="auto"/>
            <w:noWrap/>
            <w:vAlign w:val="bottom"/>
          </w:tcPr>
          <w:p w14:paraId="4155210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De facto Authority </w:t>
            </w:r>
          </w:p>
        </w:tc>
      </w:tr>
      <w:tr w:rsidR="00110793" w:rsidRPr="00A123D6" w14:paraId="2413C3D0" w14:textId="77777777" w:rsidTr="00110793">
        <w:trPr>
          <w:trHeight w:val="300"/>
        </w:trPr>
        <w:tc>
          <w:tcPr>
            <w:tcW w:w="720" w:type="pct"/>
            <w:shd w:val="clear" w:color="auto" w:fill="auto"/>
            <w:noWrap/>
            <w:vAlign w:val="bottom"/>
            <w:hideMark/>
          </w:tcPr>
          <w:p w14:paraId="369EEC9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E&amp;S</w:t>
            </w:r>
          </w:p>
        </w:tc>
        <w:tc>
          <w:tcPr>
            <w:tcW w:w="4280" w:type="pct"/>
            <w:shd w:val="clear" w:color="auto" w:fill="auto"/>
            <w:noWrap/>
            <w:vAlign w:val="bottom"/>
            <w:hideMark/>
          </w:tcPr>
          <w:p w14:paraId="09E7FE4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Environment and Social</w:t>
            </w:r>
          </w:p>
        </w:tc>
      </w:tr>
      <w:tr w:rsidR="00110793" w:rsidRPr="00A123D6" w14:paraId="161AC307" w14:textId="77777777" w:rsidTr="00110793">
        <w:trPr>
          <w:trHeight w:val="300"/>
        </w:trPr>
        <w:tc>
          <w:tcPr>
            <w:tcW w:w="720" w:type="pct"/>
            <w:shd w:val="clear" w:color="auto" w:fill="auto"/>
            <w:noWrap/>
            <w:vAlign w:val="bottom"/>
          </w:tcPr>
          <w:p w14:paraId="254BD55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ECA</w:t>
            </w:r>
          </w:p>
        </w:tc>
        <w:tc>
          <w:tcPr>
            <w:tcW w:w="4280" w:type="pct"/>
            <w:shd w:val="clear" w:color="auto" w:fill="auto"/>
            <w:noWrap/>
            <w:vAlign w:val="bottom"/>
          </w:tcPr>
          <w:p w14:paraId="6944F93F" w14:textId="77777777" w:rsidR="00110793" w:rsidRPr="00A123D6" w:rsidRDefault="00110793" w:rsidP="00C1138F">
            <w:pPr>
              <w:rPr>
                <w:rFonts w:ascii="Calibri" w:hAnsi="Calibri" w:cs="Calibri"/>
                <w:lang w:val="en-IN" w:eastAsia="en-IN"/>
              </w:rPr>
            </w:pPr>
            <w:r w:rsidRPr="00A123D6">
              <w:rPr>
                <w:rFonts w:ascii="Calibri" w:hAnsi="Calibri" w:cs="Calibri"/>
              </w:rPr>
              <w:t>Entry Criterion of Access</w:t>
            </w:r>
          </w:p>
        </w:tc>
      </w:tr>
      <w:tr w:rsidR="00110793" w:rsidRPr="00A123D6" w14:paraId="79E81327" w14:textId="77777777" w:rsidTr="00110793">
        <w:trPr>
          <w:trHeight w:val="300"/>
        </w:trPr>
        <w:tc>
          <w:tcPr>
            <w:tcW w:w="720" w:type="pct"/>
            <w:shd w:val="clear" w:color="auto" w:fill="auto"/>
            <w:noWrap/>
            <w:vAlign w:val="bottom"/>
          </w:tcPr>
          <w:p w14:paraId="1BB88E8E"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EPHS </w:t>
            </w:r>
          </w:p>
        </w:tc>
        <w:tc>
          <w:tcPr>
            <w:tcW w:w="4280" w:type="pct"/>
            <w:shd w:val="clear" w:color="auto" w:fill="auto"/>
            <w:noWrap/>
            <w:vAlign w:val="bottom"/>
          </w:tcPr>
          <w:p w14:paraId="12419B1B" w14:textId="77777777" w:rsidR="00110793" w:rsidRPr="00A123D6" w:rsidRDefault="00110793" w:rsidP="00C1138F">
            <w:pPr>
              <w:rPr>
                <w:rFonts w:ascii="Calibri" w:hAnsi="Calibri" w:cs="Calibri"/>
                <w:lang w:val="en-IN" w:eastAsia="en-IN"/>
              </w:rPr>
            </w:pPr>
            <w:r w:rsidRPr="00A123D6">
              <w:rPr>
                <w:rFonts w:ascii="Calibri" w:hAnsi="Calibri" w:cs="Calibri"/>
                <w:shd w:val="clear" w:color="auto" w:fill="FFFFFF"/>
              </w:rPr>
              <w:t>Essential Package of Hospital Services </w:t>
            </w:r>
          </w:p>
        </w:tc>
      </w:tr>
      <w:tr w:rsidR="00110793" w:rsidRPr="00A123D6" w14:paraId="0B6CC814" w14:textId="77777777" w:rsidTr="00110793">
        <w:trPr>
          <w:trHeight w:val="300"/>
        </w:trPr>
        <w:tc>
          <w:tcPr>
            <w:tcW w:w="720" w:type="pct"/>
            <w:shd w:val="clear" w:color="auto" w:fill="auto"/>
            <w:noWrap/>
            <w:vAlign w:val="bottom"/>
            <w:hideMark/>
          </w:tcPr>
          <w:p w14:paraId="5733AFC9"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ESCP</w:t>
            </w:r>
          </w:p>
        </w:tc>
        <w:tc>
          <w:tcPr>
            <w:tcW w:w="4280" w:type="pct"/>
            <w:shd w:val="clear" w:color="auto" w:fill="auto"/>
            <w:noWrap/>
            <w:vAlign w:val="bottom"/>
            <w:hideMark/>
          </w:tcPr>
          <w:p w14:paraId="74EB8C28"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Environmental and Social Commitment Plan</w:t>
            </w:r>
          </w:p>
        </w:tc>
      </w:tr>
      <w:tr w:rsidR="00110793" w:rsidRPr="00A123D6" w14:paraId="5A773290" w14:textId="77777777" w:rsidTr="00110793">
        <w:trPr>
          <w:trHeight w:val="300"/>
        </w:trPr>
        <w:tc>
          <w:tcPr>
            <w:tcW w:w="720" w:type="pct"/>
            <w:shd w:val="clear" w:color="auto" w:fill="auto"/>
            <w:noWrap/>
            <w:vAlign w:val="bottom"/>
          </w:tcPr>
          <w:p w14:paraId="67447052"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ESF </w:t>
            </w:r>
          </w:p>
        </w:tc>
        <w:tc>
          <w:tcPr>
            <w:tcW w:w="4280" w:type="pct"/>
            <w:shd w:val="clear" w:color="auto" w:fill="auto"/>
            <w:noWrap/>
            <w:vAlign w:val="bottom"/>
          </w:tcPr>
          <w:p w14:paraId="4795D773" w14:textId="77777777" w:rsidR="00110793" w:rsidRPr="00A123D6" w:rsidRDefault="00110793" w:rsidP="00C1138F">
            <w:pPr>
              <w:rPr>
                <w:rFonts w:ascii="Calibri" w:hAnsi="Calibri" w:cs="Calibri"/>
              </w:rPr>
            </w:pPr>
            <w:r w:rsidRPr="00A123D6">
              <w:rPr>
                <w:rFonts w:ascii="Calibri" w:hAnsi="Calibri" w:cs="Calibri"/>
                <w:shd w:val="clear" w:color="auto" w:fill="FFFFFF"/>
              </w:rPr>
              <w:t>The Environmental and Social Framework</w:t>
            </w:r>
          </w:p>
        </w:tc>
      </w:tr>
      <w:tr w:rsidR="00110793" w:rsidRPr="00A123D6" w14:paraId="4F48716F" w14:textId="77777777" w:rsidTr="00110793">
        <w:trPr>
          <w:trHeight w:val="300"/>
        </w:trPr>
        <w:tc>
          <w:tcPr>
            <w:tcW w:w="720" w:type="pct"/>
            <w:shd w:val="clear" w:color="auto" w:fill="auto"/>
            <w:noWrap/>
            <w:vAlign w:val="bottom"/>
            <w:hideMark/>
          </w:tcPr>
          <w:p w14:paraId="29DBABB6"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ESHS</w:t>
            </w:r>
          </w:p>
        </w:tc>
        <w:tc>
          <w:tcPr>
            <w:tcW w:w="4280" w:type="pct"/>
            <w:shd w:val="clear" w:color="auto" w:fill="auto"/>
            <w:noWrap/>
            <w:vAlign w:val="bottom"/>
            <w:hideMark/>
          </w:tcPr>
          <w:p w14:paraId="6B57201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Environment, Social, Health and Safety</w:t>
            </w:r>
          </w:p>
          <w:p w14:paraId="0876C3F6" w14:textId="77777777" w:rsidR="00110793" w:rsidRPr="00A123D6" w:rsidRDefault="00110793" w:rsidP="00C1138F">
            <w:pPr>
              <w:rPr>
                <w:rFonts w:ascii="Calibri" w:hAnsi="Calibri" w:cs="Calibri"/>
                <w:lang w:val="en-IN" w:eastAsia="en-IN"/>
              </w:rPr>
            </w:pPr>
          </w:p>
        </w:tc>
      </w:tr>
      <w:tr w:rsidR="00110793" w:rsidRPr="00A123D6" w14:paraId="50E81CC6" w14:textId="77777777" w:rsidTr="00110793">
        <w:trPr>
          <w:trHeight w:val="300"/>
        </w:trPr>
        <w:tc>
          <w:tcPr>
            <w:tcW w:w="720" w:type="pct"/>
            <w:shd w:val="clear" w:color="auto" w:fill="auto"/>
            <w:noWrap/>
            <w:vAlign w:val="bottom"/>
          </w:tcPr>
          <w:p w14:paraId="29348A9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ESMP</w:t>
            </w:r>
          </w:p>
        </w:tc>
        <w:tc>
          <w:tcPr>
            <w:tcW w:w="4280" w:type="pct"/>
            <w:shd w:val="clear" w:color="auto" w:fill="auto"/>
            <w:noWrap/>
            <w:vAlign w:val="bottom"/>
          </w:tcPr>
          <w:p w14:paraId="5FB57F79"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Environmental and Social </w:t>
            </w:r>
            <w:proofErr w:type="gramStart"/>
            <w:r w:rsidRPr="00A123D6">
              <w:rPr>
                <w:rFonts w:ascii="Calibri" w:hAnsi="Calibri" w:cs="Calibri"/>
                <w:lang w:val="en-IN" w:eastAsia="en-IN"/>
              </w:rPr>
              <w:t>Management  Plan</w:t>
            </w:r>
            <w:proofErr w:type="gramEnd"/>
          </w:p>
        </w:tc>
      </w:tr>
      <w:tr w:rsidR="00110793" w:rsidRPr="00A123D6" w14:paraId="5BDCC042" w14:textId="77777777" w:rsidTr="00110793">
        <w:trPr>
          <w:trHeight w:val="300"/>
        </w:trPr>
        <w:tc>
          <w:tcPr>
            <w:tcW w:w="720" w:type="pct"/>
            <w:shd w:val="clear" w:color="auto" w:fill="auto"/>
            <w:noWrap/>
            <w:vAlign w:val="bottom"/>
            <w:hideMark/>
          </w:tcPr>
          <w:p w14:paraId="73A4AD4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ESS</w:t>
            </w:r>
          </w:p>
        </w:tc>
        <w:tc>
          <w:tcPr>
            <w:tcW w:w="4280" w:type="pct"/>
            <w:shd w:val="clear" w:color="auto" w:fill="auto"/>
            <w:noWrap/>
            <w:vAlign w:val="bottom"/>
            <w:hideMark/>
          </w:tcPr>
          <w:p w14:paraId="0F982C00"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World Bank’s Environment and Social Standards</w:t>
            </w:r>
          </w:p>
        </w:tc>
      </w:tr>
      <w:tr w:rsidR="00110793" w:rsidRPr="00A123D6" w14:paraId="46E82667" w14:textId="77777777" w:rsidTr="00110793">
        <w:trPr>
          <w:trHeight w:val="300"/>
        </w:trPr>
        <w:tc>
          <w:tcPr>
            <w:tcW w:w="720" w:type="pct"/>
            <w:shd w:val="clear" w:color="auto" w:fill="auto"/>
            <w:noWrap/>
            <w:vAlign w:val="bottom"/>
          </w:tcPr>
          <w:p w14:paraId="3EC89006"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EU </w:t>
            </w:r>
          </w:p>
        </w:tc>
        <w:tc>
          <w:tcPr>
            <w:tcW w:w="4280" w:type="pct"/>
            <w:shd w:val="clear" w:color="auto" w:fill="auto"/>
            <w:noWrap/>
            <w:vAlign w:val="bottom"/>
          </w:tcPr>
          <w:p w14:paraId="2F4A0D2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European Union </w:t>
            </w:r>
          </w:p>
        </w:tc>
      </w:tr>
      <w:tr w:rsidR="00110793" w:rsidRPr="00A123D6" w14:paraId="077D6DC3" w14:textId="77777777" w:rsidTr="00110793">
        <w:trPr>
          <w:trHeight w:val="300"/>
        </w:trPr>
        <w:tc>
          <w:tcPr>
            <w:tcW w:w="720" w:type="pct"/>
            <w:shd w:val="clear" w:color="auto" w:fill="auto"/>
            <w:noWrap/>
            <w:vAlign w:val="bottom"/>
          </w:tcPr>
          <w:p w14:paraId="531619F4"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FAO</w:t>
            </w:r>
          </w:p>
        </w:tc>
        <w:tc>
          <w:tcPr>
            <w:tcW w:w="4280" w:type="pct"/>
            <w:shd w:val="clear" w:color="auto" w:fill="auto"/>
            <w:noWrap/>
            <w:vAlign w:val="bottom"/>
          </w:tcPr>
          <w:p w14:paraId="11EE8BF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Food and Agricultural Organization </w:t>
            </w:r>
          </w:p>
        </w:tc>
      </w:tr>
      <w:tr w:rsidR="00110793" w:rsidRPr="00A123D6" w14:paraId="41215DD0" w14:textId="77777777" w:rsidTr="00110793">
        <w:trPr>
          <w:trHeight w:val="300"/>
        </w:trPr>
        <w:tc>
          <w:tcPr>
            <w:tcW w:w="720" w:type="pct"/>
            <w:shd w:val="clear" w:color="auto" w:fill="auto"/>
            <w:noWrap/>
            <w:vAlign w:val="bottom"/>
            <w:hideMark/>
          </w:tcPr>
          <w:p w14:paraId="71E88730"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GBV</w:t>
            </w:r>
          </w:p>
        </w:tc>
        <w:tc>
          <w:tcPr>
            <w:tcW w:w="4280" w:type="pct"/>
            <w:shd w:val="clear" w:color="auto" w:fill="auto"/>
            <w:noWrap/>
            <w:vAlign w:val="bottom"/>
            <w:hideMark/>
          </w:tcPr>
          <w:p w14:paraId="009722DE"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Gender-Based Violence</w:t>
            </w:r>
          </w:p>
        </w:tc>
      </w:tr>
      <w:tr w:rsidR="00110793" w:rsidRPr="00A123D6" w14:paraId="4D987E92" w14:textId="77777777" w:rsidTr="00110793">
        <w:trPr>
          <w:trHeight w:val="323"/>
        </w:trPr>
        <w:tc>
          <w:tcPr>
            <w:tcW w:w="720" w:type="pct"/>
            <w:shd w:val="clear" w:color="auto" w:fill="auto"/>
            <w:noWrap/>
            <w:vAlign w:val="bottom"/>
          </w:tcPr>
          <w:p w14:paraId="239D5356" w14:textId="7697F12B" w:rsidR="00110793" w:rsidRPr="00A123D6" w:rsidRDefault="00110793" w:rsidP="00C1138F">
            <w:pPr>
              <w:rPr>
                <w:rFonts w:ascii="Calibri" w:hAnsi="Calibri" w:cs="Calibri"/>
                <w:lang w:val="en-IN" w:eastAsia="en-IN"/>
              </w:rPr>
            </w:pPr>
            <w:r w:rsidRPr="00A123D6">
              <w:rPr>
                <w:rFonts w:ascii="Calibri" w:hAnsi="Calibri" w:cs="Calibri"/>
                <w:lang w:val="en-IN" w:eastAsia="en-IN"/>
              </w:rPr>
              <w:t>GRC</w:t>
            </w:r>
          </w:p>
        </w:tc>
        <w:tc>
          <w:tcPr>
            <w:tcW w:w="4280" w:type="pct"/>
            <w:shd w:val="clear" w:color="auto" w:fill="auto"/>
            <w:noWrap/>
            <w:vAlign w:val="bottom"/>
          </w:tcPr>
          <w:p w14:paraId="6592D8EA" w14:textId="3E0C08DD" w:rsidR="00110793" w:rsidRPr="00A123D6" w:rsidRDefault="00110793" w:rsidP="00110793">
            <w:pPr>
              <w:rPr>
                <w:rFonts w:ascii="Calibri" w:hAnsi="Calibri" w:cs="Calibri"/>
                <w:lang w:val="en-IN" w:eastAsia="en-IN"/>
              </w:rPr>
            </w:pPr>
            <w:r w:rsidRPr="00A123D6">
              <w:rPr>
                <w:rFonts w:ascii="Calibri" w:hAnsi="Calibri" w:cs="Calibri"/>
              </w:rPr>
              <w:t xml:space="preserve">Grievance Redressal Committees </w:t>
            </w:r>
          </w:p>
        </w:tc>
      </w:tr>
      <w:tr w:rsidR="00110793" w:rsidRPr="00A123D6" w14:paraId="2CB20698" w14:textId="77777777" w:rsidTr="00110793">
        <w:trPr>
          <w:trHeight w:val="300"/>
        </w:trPr>
        <w:tc>
          <w:tcPr>
            <w:tcW w:w="720" w:type="pct"/>
            <w:shd w:val="clear" w:color="auto" w:fill="auto"/>
            <w:noWrap/>
            <w:vAlign w:val="bottom"/>
            <w:hideMark/>
          </w:tcPr>
          <w:p w14:paraId="2A31310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GRM</w:t>
            </w:r>
          </w:p>
        </w:tc>
        <w:tc>
          <w:tcPr>
            <w:tcW w:w="4280" w:type="pct"/>
            <w:shd w:val="clear" w:color="auto" w:fill="auto"/>
            <w:noWrap/>
            <w:vAlign w:val="bottom"/>
            <w:hideMark/>
          </w:tcPr>
          <w:p w14:paraId="3C33DCF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Grievance Redress Mechanism</w:t>
            </w:r>
          </w:p>
        </w:tc>
      </w:tr>
      <w:tr w:rsidR="00110793" w:rsidRPr="00A123D6" w14:paraId="50B2C55B" w14:textId="77777777" w:rsidTr="00110793">
        <w:trPr>
          <w:trHeight w:val="300"/>
        </w:trPr>
        <w:tc>
          <w:tcPr>
            <w:tcW w:w="720" w:type="pct"/>
            <w:shd w:val="clear" w:color="auto" w:fill="auto"/>
            <w:noWrap/>
            <w:vAlign w:val="bottom"/>
          </w:tcPr>
          <w:p w14:paraId="44B3B488"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ICT</w:t>
            </w:r>
          </w:p>
        </w:tc>
        <w:tc>
          <w:tcPr>
            <w:tcW w:w="4280" w:type="pct"/>
            <w:shd w:val="clear" w:color="auto" w:fill="auto"/>
            <w:noWrap/>
            <w:vAlign w:val="bottom"/>
          </w:tcPr>
          <w:p w14:paraId="3D21B1E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Information, Communication and Technology</w:t>
            </w:r>
          </w:p>
        </w:tc>
      </w:tr>
      <w:tr w:rsidR="00110793" w:rsidRPr="00A123D6" w14:paraId="71AB2515" w14:textId="77777777" w:rsidTr="00110793">
        <w:trPr>
          <w:trHeight w:val="300"/>
        </w:trPr>
        <w:tc>
          <w:tcPr>
            <w:tcW w:w="720" w:type="pct"/>
            <w:shd w:val="clear" w:color="auto" w:fill="auto"/>
            <w:noWrap/>
            <w:vAlign w:val="bottom"/>
            <w:hideMark/>
          </w:tcPr>
          <w:p w14:paraId="754A171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IDP</w:t>
            </w:r>
          </w:p>
        </w:tc>
        <w:tc>
          <w:tcPr>
            <w:tcW w:w="4280" w:type="pct"/>
            <w:shd w:val="clear" w:color="auto" w:fill="auto"/>
            <w:noWrap/>
            <w:vAlign w:val="bottom"/>
            <w:hideMark/>
          </w:tcPr>
          <w:p w14:paraId="36659252"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Internally Displaced Person</w:t>
            </w:r>
          </w:p>
        </w:tc>
      </w:tr>
      <w:tr w:rsidR="00110793" w:rsidRPr="00A123D6" w14:paraId="79E230A0" w14:textId="77777777" w:rsidTr="00110793">
        <w:trPr>
          <w:trHeight w:val="300"/>
        </w:trPr>
        <w:tc>
          <w:tcPr>
            <w:tcW w:w="720" w:type="pct"/>
            <w:shd w:val="clear" w:color="auto" w:fill="auto"/>
            <w:noWrap/>
            <w:vAlign w:val="bottom"/>
          </w:tcPr>
          <w:p w14:paraId="4DBA99E7"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IEC </w:t>
            </w:r>
          </w:p>
        </w:tc>
        <w:tc>
          <w:tcPr>
            <w:tcW w:w="4280" w:type="pct"/>
            <w:shd w:val="clear" w:color="auto" w:fill="auto"/>
            <w:noWrap/>
            <w:vAlign w:val="bottom"/>
          </w:tcPr>
          <w:p w14:paraId="0AAF15C1" w14:textId="77777777" w:rsidR="00110793" w:rsidRPr="00A123D6" w:rsidRDefault="00110793" w:rsidP="00C1138F">
            <w:pPr>
              <w:rPr>
                <w:rFonts w:ascii="Calibri" w:hAnsi="Calibri" w:cs="Calibri"/>
                <w:lang w:val="en-IN" w:eastAsia="en-IN"/>
              </w:rPr>
            </w:pPr>
            <w:r w:rsidRPr="00A123D6">
              <w:rPr>
                <w:rFonts w:ascii="Calibri" w:eastAsiaTheme="minorHAnsi" w:hAnsi="Calibri" w:cs="Calibri"/>
              </w:rPr>
              <w:t>Information, Education, and Communication</w:t>
            </w:r>
          </w:p>
        </w:tc>
      </w:tr>
      <w:tr w:rsidR="00110793" w:rsidRPr="00A123D6" w14:paraId="1A3C6F2F" w14:textId="77777777" w:rsidTr="00110793">
        <w:trPr>
          <w:trHeight w:val="300"/>
        </w:trPr>
        <w:tc>
          <w:tcPr>
            <w:tcW w:w="720" w:type="pct"/>
            <w:shd w:val="clear" w:color="auto" w:fill="auto"/>
            <w:noWrap/>
            <w:vAlign w:val="bottom"/>
          </w:tcPr>
          <w:p w14:paraId="77B42EC5" w14:textId="44112C05" w:rsidR="00110793" w:rsidRPr="00A123D6" w:rsidRDefault="00110793" w:rsidP="00C1138F">
            <w:pPr>
              <w:rPr>
                <w:rFonts w:ascii="Calibri" w:hAnsi="Calibri" w:cs="Calibri"/>
                <w:lang w:val="en-IN" w:eastAsia="en-IN"/>
              </w:rPr>
            </w:pPr>
            <w:r w:rsidRPr="00A123D6">
              <w:rPr>
                <w:rFonts w:ascii="Calibri" w:hAnsi="Calibri" w:cs="Calibri"/>
                <w:lang w:val="en-IN" w:eastAsia="en-IN"/>
              </w:rPr>
              <w:t>IFIs</w:t>
            </w:r>
          </w:p>
        </w:tc>
        <w:tc>
          <w:tcPr>
            <w:tcW w:w="4280" w:type="pct"/>
            <w:shd w:val="clear" w:color="auto" w:fill="auto"/>
            <w:noWrap/>
            <w:vAlign w:val="bottom"/>
          </w:tcPr>
          <w:p w14:paraId="56732417" w14:textId="6891B843" w:rsidR="00110793" w:rsidRPr="00A123D6" w:rsidRDefault="00110793" w:rsidP="00110793">
            <w:pPr>
              <w:rPr>
                <w:rFonts w:ascii="Calibri" w:eastAsiaTheme="minorHAnsi" w:hAnsi="Calibri" w:cs="Calibri"/>
              </w:rPr>
            </w:pPr>
            <w:r w:rsidRPr="00A123D6">
              <w:rPr>
                <w:rStyle w:val="None"/>
                <w:rFonts w:ascii="Calibri" w:hAnsi="Calibri" w:cs="Calibri"/>
              </w:rPr>
              <w:t>International Financial Institutions</w:t>
            </w:r>
          </w:p>
        </w:tc>
      </w:tr>
      <w:tr w:rsidR="00110793" w:rsidRPr="00A123D6" w14:paraId="04369CA7" w14:textId="77777777" w:rsidTr="00110793">
        <w:trPr>
          <w:trHeight w:val="300"/>
        </w:trPr>
        <w:tc>
          <w:tcPr>
            <w:tcW w:w="720" w:type="pct"/>
            <w:shd w:val="clear" w:color="auto" w:fill="auto"/>
            <w:noWrap/>
            <w:vAlign w:val="bottom"/>
            <w:hideMark/>
          </w:tcPr>
          <w:p w14:paraId="4D6293B0"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IOM</w:t>
            </w:r>
          </w:p>
        </w:tc>
        <w:tc>
          <w:tcPr>
            <w:tcW w:w="4280" w:type="pct"/>
            <w:shd w:val="clear" w:color="auto" w:fill="auto"/>
            <w:noWrap/>
            <w:vAlign w:val="bottom"/>
            <w:hideMark/>
          </w:tcPr>
          <w:p w14:paraId="59C8B78E"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International Organization for Migration</w:t>
            </w:r>
          </w:p>
        </w:tc>
      </w:tr>
      <w:tr w:rsidR="00110793" w:rsidRPr="00A123D6" w14:paraId="292F6257" w14:textId="77777777" w:rsidTr="00110793">
        <w:trPr>
          <w:trHeight w:val="300"/>
        </w:trPr>
        <w:tc>
          <w:tcPr>
            <w:tcW w:w="720" w:type="pct"/>
            <w:shd w:val="clear" w:color="auto" w:fill="auto"/>
            <w:noWrap/>
            <w:vAlign w:val="bottom"/>
            <w:hideMark/>
          </w:tcPr>
          <w:p w14:paraId="3E2472E2"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IP</w:t>
            </w:r>
          </w:p>
        </w:tc>
        <w:tc>
          <w:tcPr>
            <w:tcW w:w="4280" w:type="pct"/>
            <w:shd w:val="clear" w:color="auto" w:fill="auto"/>
            <w:noWrap/>
            <w:vAlign w:val="bottom"/>
            <w:hideMark/>
          </w:tcPr>
          <w:p w14:paraId="17581521"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Implementation Partner</w:t>
            </w:r>
          </w:p>
        </w:tc>
      </w:tr>
      <w:tr w:rsidR="00110793" w:rsidRPr="00A123D6" w14:paraId="06201F5B" w14:textId="77777777" w:rsidTr="00110793">
        <w:trPr>
          <w:trHeight w:val="300"/>
        </w:trPr>
        <w:tc>
          <w:tcPr>
            <w:tcW w:w="720" w:type="pct"/>
            <w:shd w:val="clear" w:color="auto" w:fill="auto"/>
            <w:noWrap/>
            <w:vAlign w:val="bottom"/>
            <w:hideMark/>
          </w:tcPr>
          <w:p w14:paraId="19DC64CC"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ITA</w:t>
            </w:r>
          </w:p>
        </w:tc>
        <w:tc>
          <w:tcPr>
            <w:tcW w:w="4280" w:type="pct"/>
            <w:shd w:val="clear" w:color="auto" w:fill="auto"/>
            <w:noWrap/>
            <w:vAlign w:val="bottom"/>
            <w:hideMark/>
          </w:tcPr>
          <w:p w14:paraId="37139AA3"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Interim Taliban Administration </w:t>
            </w:r>
          </w:p>
        </w:tc>
      </w:tr>
      <w:tr w:rsidR="00110793" w:rsidRPr="00A123D6" w14:paraId="64ABD353" w14:textId="77777777" w:rsidTr="00110793">
        <w:trPr>
          <w:trHeight w:val="300"/>
        </w:trPr>
        <w:tc>
          <w:tcPr>
            <w:tcW w:w="720" w:type="pct"/>
            <w:shd w:val="clear" w:color="auto" w:fill="auto"/>
            <w:noWrap/>
            <w:vAlign w:val="bottom"/>
            <w:hideMark/>
          </w:tcPr>
          <w:p w14:paraId="195FAC1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LMP</w:t>
            </w:r>
          </w:p>
        </w:tc>
        <w:tc>
          <w:tcPr>
            <w:tcW w:w="4280" w:type="pct"/>
            <w:shd w:val="clear" w:color="auto" w:fill="auto"/>
            <w:noWrap/>
            <w:vAlign w:val="bottom"/>
            <w:hideMark/>
          </w:tcPr>
          <w:p w14:paraId="065ACE5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Labour Management Procedure </w:t>
            </w:r>
          </w:p>
        </w:tc>
      </w:tr>
      <w:tr w:rsidR="00110793" w:rsidRPr="00A123D6" w14:paraId="56CC85A2" w14:textId="77777777" w:rsidTr="00110793">
        <w:trPr>
          <w:trHeight w:val="300"/>
        </w:trPr>
        <w:tc>
          <w:tcPr>
            <w:tcW w:w="720" w:type="pct"/>
            <w:shd w:val="clear" w:color="auto" w:fill="auto"/>
            <w:noWrap/>
            <w:vAlign w:val="bottom"/>
            <w:hideMark/>
          </w:tcPr>
          <w:p w14:paraId="2ED6F590"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LVG</w:t>
            </w:r>
          </w:p>
        </w:tc>
        <w:tc>
          <w:tcPr>
            <w:tcW w:w="4280" w:type="pct"/>
            <w:shd w:val="clear" w:color="auto" w:fill="auto"/>
            <w:noWrap/>
            <w:vAlign w:val="bottom"/>
            <w:hideMark/>
          </w:tcPr>
          <w:p w14:paraId="07976A0F"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Low- Value Grant</w:t>
            </w:r>
          </w:p>
        </w:tc>
      </w:tr>
      <w:tr w:rsidR="00110793" w:rsidRPr="00A123D6" w14:paraId="1E558973" w14:textId="77777777" w:rsidTr="00110793">
        <w:trPr>
          <w:trHeight w:val="300"/>
        </w:trPr>
        <w:tc>
          <w:tcPr>
            <w:tcW w:w="720" w:type="pct"/>
            <w:shd w:val="clear" w:color="auto" w:fill="auto"/>
            <w:noWrap/>
            <w:vAlign w:val="bottom"/>
            <w:hideMark/>
          </w:tcPr>
          <w:p w14:paraId="7F2F7CED"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M&amp;E</w:t>
            </w:r>
          </w:p>
        </w:tc>
        <w:tc>
          <w:tcPr>
            <w:tcW w:w="4280" w:type="pct"/>
            <w:shd w:val="clear" w:color="auto" w:fill="auto"/>
            <w:noWrap/>
            <w:vAlign w:val="bottom"/>
            <w:hideMark/>
          </w:tcPr>
          <w:p w14:paraId="5BD89193"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Monitoring and Evaluation</w:t>
            </w:r>
          </w:p>
        </w:tc>
      </w:tr>
      <w:tr w:rsidR="00110793" w:rsidRPr="00A123D6" w14:paraId="5EF289B3" w14:textId="77777777" w:rsidTr="00110793">
        <w:trPr>
          <w:trHeight w:val="233"/>
        </w:trPr>
        <w:tc>
          <w:tcPr>
            <w:tcW w:w="720" w:type="pct"/>
            <w:shd w:val="clear" w:color="auto" w:fill="auto"/>
            <w:noWrap/>
            <w:vAlign w:val="bottom"/>
          </w:tcPr>
          <w:p w14:paraId="5286BA79"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MFIs</w:t>
            </w:r>
          </w:p>
        </w:tc>
        <w:tc>
          <w:tcPr>
            <w:tcW w:w="4280" w:type="pct"/>
            <w:shd w:val="clear" w:color="auto" w:fill="auto"/>
            <w:noWrap/>
            <w:vAlign w:val="bottom"/>
          </w:tcPr>
          <w:p w14:paraId="16FF65D6" w14:textId="416A6145" w:rsidR="00110793" w:rsidRPr="00A123D6" w:rsidRDefault="00110793" w:rsidP="00110793">
            <w:pPr>
              <w:rPr>
                <w:rFonts w:ascii="Calibri" w:hAnsi="Calibri" w:cs="Calibri"/>
                <w:lang w:val="en-IN" w:eastAsia="en-IN"/>
              </w:rPr>
            </w:pPr>
            <w:r w:rsidRPr="00A123D6">
              <w:rPr>
                <w:rStyle w:val="None"/>
                <w:rFonts w:ascii="Calibri" w:hAnsi="Calibri" w:cs="Calibri"/>
              </w:rPr>
              <w:t>Microfinance institutions</w:t>
            </w:r>
          </w:p>
        </w:tc>
      </w:tr>
      <w:tr w:rsidR="00110793" w:rsidRPr="00A123D6" w14:paraId="06EEBF6B" w14:textId="77777777" w:rsidTr="00110793">
        <w:trPr>
          <w:trHeight w:val="300"/>
        </w:trPr>
        <w:tc>
          <w:tcPr>
            <w:tcW w:w="720" w:type="pct"/>
            <w:shd w:val="clear" w:color="auto" w:fill="auto"/>
            <w:noWrap/>
            <w:vAlign w:val="bottom"/>
          </w:tcPr>
          <w:p w14:paraId="19997265" w14:textId="77777777" w:rsidR="00110793" w:rsidRPr="00A123D6" w:rsidRDefault="00110793" w:rsidP="00C1138F">
            <w:pPr>
              <w:rPr>
                <w:rFonts w:ascii="Calibri" w:hAnsi="Calibri" w:cs="Calibri"/>
                <w:lang w:val="en-IN" w:eastAsia="en-IN"/>
              </w:rPr>
            </w:pPr>
            <w:proofErr w:type="spellStart"/>
            <w:r w:rsidRPr="00A123D6">
              <w:rPr>
                <w:rFonts w:ascii="Calibri" w:hAnsi="Calibri" w:cs="Calibri"/>
                <w:lang w:val="en-IN" w:eastAsia="en-IN"/>
              </w:rPr>
              <w:t>MoPH</w:t>
            </w:r>
            <w:proofErr w:type="spellEnd"/>
          </w:p>
        </w:tc>
        <w:tc>
          <w:tcPr>
            <w:tcW w:w="4280" w:type="pct"/>
            <w:shd w:val="clear" w:color="auto" w:fill="auto"/>
            <w:noWrap/>
            <w:vAlign w:val="bottom"/>
          </w:tcPr>
          <w:p w14:paraId="2EC6426B"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Ministry of Public Health </w:t>
            </w:r>
          </w:p>
        </w:tc>
      </w:tr>
      <w:tr w:rsidR="00110793" w:rsidRPr="00A123D6" w14:paraId="7DB93BDF" w14:textId="77777777" w:rsidTr="00110793">
        <w:trPr>
          <w:trHeight w:val="300"/>
        </w:trPr>
        <w:tc>
          <w:tcPr>
            <w:tcW w:w="720" w:type="pct"/>
            <w:shd w:val="clear" w:color="auto" w:fill="auto"/>
            <w:noWrap/>
            <w:vAlign w:val="bottom"/>
          </w:tcPr>
          <w:p w14:paraId="1032165C" w14:textId="77777777" w:rsidR="00110793" w:rsidRPr="00A123D6" w:rsidRDefault="00110793" w:rsidP="00C1138F">
            <w:pPr>
              <w:rPr>
                <w:rFonts w:ascii="Calibri" w:hAnsi="Calibri" w:cs="Calibri"/>
                <w:lang w:val="en-IN" w:eastAsia="en-IN"/>
              </w:rPr>
            </w:pPr>
            <w:r w:rsidRPr="00A123D6">
              <w:rPr>
                <w:rFonts w:ascii="Calibri" w:hAnsi="Calibri" w:cs="Calibri"/>
              </w:rPr>
              <w:t>MSMEs</w:t>
            </w:r>
          </w:p>
        </w:tc>
        <w:tc>
          <w:tcPr>
            <w:tcW w:w="4280" w:type="pct"/>
            <w:shd w:val="clear" w:color="auto" w:fill="auto"/>
            <w:noWrap/>
            <w:vAlign w:val="bottom"/>
          </w:tcPr>
          <w:p w14:paraId="6C907A85" w14:textId="77777777" w:rsidR="00110793" w:rsidRPr="00A123D6" w:rsidRDefault="00110793" w:rsidP="00C1138F">
            <w:pPr>
              <w:rPr>
                <w:rFonts w:ascii="Calibri" w:hAnsi="Calibri" w:cs="Calibri"/>
                <w:lang w:val="en-IN" w:eastAsia="en-IN"/>
              </w:rPr>
            </w:pPr>
            <w:r w:rsidRPr="00A123D6">
              <w:rPr>
                <w:rFonts w:ascii="Calibri" w:hAnsi="Calibri" w:cs="Calibri"/>
              </w:rPr>
              <w:t xml:space="preserve">Micro, Small &amp; Medium Enterprises </w:t>
            </w:r>
          </w:p>
        </w:tc>
      </w:tr>
      <w:tr w:rsidR="00110793" w:rsidRPr="00A123D6" w14:paraId="10A04364" w14:textId="77777777" w:rsidTr="00110793">
        <w:trPr>
          <w:trHeight w:val="300"/>
        </w:trPr>
        <w:tc>
          <w:tcPr>
            <w:tcW w:w="720" w:type="pct"/>
            <w:shd w:val="clear" w:color="auto" w:fill="auto"/>
            <w:noWrap/>
            <w:vAlign w:val="bottom"/>
            <w:hideMark/>
          </w:tcPr>
          <w:p w14:paraId="463AC815"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NGO</w:t>
            </w:r>
          </w:p>
        </w:tc>
        <w:tc>
          <w:tcPr>
            <w:tcW w:w="4280" w:type="pct"/>
            <w:shd w:val="clear" w:color="auto" w:fill="auto"/>
            <w:noWrap/>
            <w:vAlign w:val="bottom"/>
            <w:hideMark/>
          </w:tcPr>
          <w:p w14:paraId="581AA106" w14:textId="77777777" w:rsidR="00110793" w:rsidRPr="00A123D6" w:rsidRDefault="00110793" w:rsidP="00C1138F">
            <w:pPr>
              <w:rPr>
                <w:rFonts w:ascii="Calibri" w:hAnsi="Calibri" w:cs="Calibri"/>
                <w:lang w:val="en-IN" w:eastAsia="en-IN"/>
              </w:rPr>
            </w:pPr>
            <w:r w:rsidRPr="00A123D6">
              <w:rPr>
                <w:rFonts w:ascii="Calibri" w:hAnsi="Calibri" w:cs="Calibri"/>
                <w:lang w:val="en-IN" w:eastAsia="en-IN"/>
              </w:rPr>
              <w:t>Non-Governmental Organisation</w:t>
            </w:r>
          </w:p>
        </w:tc>
      </w:tr>
      <w:tr w:rsidR="00110793" w:rsidRPr="00A123D6" w14:paraId="786FF614" w14:textId="77777777" w:rsidTr="00110793">
        <w:trPr>
          <w:trHeight w:val="300"/>
        </w:trPr>
        <w:tc>
          <w:tcPr>
            <w:tcW w:w="720" w:type="pct"/>
            <w:shd w:val="clear" w:color="auto" w:fill="auto"/>
            <w:noWrap/>
            <w:vAlign w:val="bottom"/>
          </w:tcPr>
          <w:p w14:paraId="6F460F7E" w14:textId="757B78A5" w:rsidR="00110793" w:rsidRPr="00A123D6" w:rsidRDefault="00110793" w:rsidP="00C1138F">
            <w:pPr>
              <w:rPr>
                <w:rFonts w:ascii="Calibri" w:hAnsi="Calibri" w:cs="Calibri"/>
                <w:lang w:val="en-IN" w:eastAsia="en-IN"/>
              </w:rPr>
            </w:pPr>
            <w:r w:rsidRPr="00A123D6">
              <w:rPr>
                <w:rFonts w:ascii="Calibri" w:hAnsi="Calibri" w:cs="Calibri"/>
                <w:lang w:val="en-IN" w:eastAsia="en-IN"/>
              </w:rPr>
              <w:lastRenderedPageBreak/>
              <w:t>P</w:t>
            </w:r>
            <w:r w:rsidR="00346F76">
              <w:rPr>
                <w:rFonts w:ascii="Calibri" w:hAnsi="Calibri" w:cs="Calibri"/>
                <w:lang w:val="en-IN" w:eastAsia="en-IN"/>
              </w:rPr>
              <w:t>SE</w:t>
            </w:r>
            <w:r w:rsidRPr="00A123D6">
              <w:rPr>
                <w:rFonts w:ascii="Calibri" w:hAnsi="Calibri" w:cs="Calibri"/>
                <w:lang w:val="en-IN" w:eastAsia="en-IN"/>
              </w:rPr>
              <w:t>A</w:t>
            </w:r>
          </w:p>
        </w:tc>
        <w:tc>
          <w:tcPr>
            <w:tcW w:w="4280" w:type="pct"/>
            <w:shd w:val="clear" w:color="auto" w:fill="auto"/>
            <w:noWrap/>
            <w:vAlign w:val="bottom"/>
          </w:tcPr>
          <w:p w14:paraId="6DCD4F81" w14:textId="371C7917" w:rsidR="00110793" w:rsidRPr="00A123D6" w:rsidRDefault="00110793" w:rsidP="00C1138F">
            <w:pPr>
              <w:rPr>
                <w:rFonts w:ascii="Calibri" w:hAnsi="Calibri" w:cs="Calibri"/>
                <w:lang w:val="en-IN" w:eastAsia="en-IN"/>
              </w:rPr>
            </w:pPr>
            <w:r w:rsidRPr="00A123D6">
              <w:rPr>
                <w:rFonts w:ascii="Calibri" w:hAnsi="Calibri" w:cs="Calibri"/>
                <w:lang w:val="en-IN" w:eastAsia="en-IN"/>
              </w:rPr>
              <w:t xml:space="preserve">Prevention of </w:t>
            </w:r>
            <w:r w:rsidR="00346F76">
              <w:rPr>
                <w:rFonts w:ascii="Calibri" w:hAnsi="Calibri" w:cs="Calibri"/>
                <w:lang w:val="en-IN" w:eastAsia="en-IN"/>
              </w:rPr>
              <w:t xml:space="preserve">Sexual </w:t>
            </w:r>
            <w:r w:rsidRPr="00A123D6">
              <w:rPr>
                <w:rFonts w:ascii="Calibri" w:hAnsi="Calibri" w:cs="Calibri"/>
                <w:lang w:val="en-IN" w:eastAsia="en-IN"/>
              </w:rPr>
              <w:t xml:space="preserve">Exploitation </w:t>
            </w:r>
            <w:r w:rsidR="00346F76">
              <w:rPr>
                <w:rFonts w:ascii="Calibri" w:hAnsi="Calibri" w:cs="Calibri"/>
                <w:lang w:val="en-IN" w:eastAsia="en-IN"/>
              </w:rPr>
              <w:t>and</w:t>
            </w:r>
            <w:r w:rsidRPr="00A123D6">
              <w:rPr>
                <w:rFonts w:ascii="Calibri" w:hAnsi="Calibri" w:cs="Calibri"/>
                <w:lang w:val="en-IN" w:eastAsia="en-IN"/>
              </w:rPr>
              <w:t xml:space="preserve"> Abuse </w:t>
            </w:r>
          </w:p>
        </w:tc>
      </w:tr>
      <w:tr w:rsidR="00110793" w:rsidRPr="00B255A2" w14:paraId="7F6BC51A" w14:textId="77777777" w:rsidTr="00110793">
        <w:trPr>
          <w:trHeight w:val="300"/>
        </w:trPr>
        <w:tc>
          <w:tcPr>
            <w:tcW w:w="720" w:type="pct"/>
            <w:shd w:val="clear" w:color="auto" w:fill="auto"/>
            <w:noWrap/>
            <w:vAlign w:val="bottom"/>
            <w:hideMark/>
          </w:tcPr>
          <w:p w14:paraId="7A4064F5"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PMU</w:t>
            </w:r>
          </w:p>
        </w:tc>
        <w:tc>
          <w:tcPr>
            <w:tcW w:w="4280" w:type="pct"/>
            <w:shd w:val="clear" w:color="auto" w:fill="auto"/>
            <w:noWrap/>
            <w:vAlign w:val="bottom"/>
            <w:hideMark/>
          </w:tcPr>
          <w:p w14:paraId="136E0969"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Project Management Unit </w:t>
            </w:r>
          </w:p>
        </w:tc>
      </w:tr>
      <w:tr w:rsidR="00110793" w:rsidRPr="00B255A2" w14:paraId="210BA70F" w14:textId="77777777" w:rsidTr="00110793">
        <w:trPr>
          <w:trHeight w:val="300"/>
        </w:trPr>
        <w:tc>
          <w:tcPr>
            <w:tcW w:w="720" w:type="pct"/>
            <w:shd w:val="clear" w:color="auto" w:fill="auto"/>
            <w:noWrap/>
            <w:vAlign w:val="bottom"/>
            <w:hideMark/>
          </w:tcPr>
          <w:p w14:paraId="64756CFB"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PWD</w:t>
            </w:r>
          </w:p>
        </w:tc>
        <w:tc>
          <w:tcPr>
            <w:tcW w:w="4280" w:type="pct"/>
            <w:shd w:val="clear" w:color="auto" w:fill="auto"/>
            <w:noWrap/>
            <w:vAlign w:val="bottom"/>
            <w:hideMark/>
          </w:tcPr>
          <w:p w14:paraId="07E2C0D0"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Persons with Disabilities</w:t>
            </w:r>
          </w:p>
        </w:tc>
      </w:tr>
      <w:tr w:rsidR="00110793" w:rsidRPr="00B255A2" w14:paraId="7DCAAC7D" w14:textId="77777777" w:rsidTr="00110793">
        <w:trPr>
          <w:trHeight w:val="300"/>
        </w:trPr>
        <w:tc>
          <w:tcPr>
            <w:tcW w:w="720" w:type="pct"/>
            <w:shd w:val="clear" w:color="auto" w:fill="auto"/>
            <w:noWrap/>
            <w:vAlign w:val="bottom"/>
            <w:hideMark/>
          </w:tcPr>
          <w:p w14:paraId="5714A677"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QIP</w:t>
            </w:r>
          </w:p>
        </w:tc>
        <w:tc>
          <w:tcPr>
            <w:tcW w:w="4280" w:type="pct"/>
            <w:shd w:val="clear" w:color="auto" w:fill="auto"/>
            <w:noWrap/>
            <w:vAlign w:val="bottom"/>
            <w:hideMark/>
          </w:tcPr>
          <w:p w14:paraId="4E431007"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Quick Impact Project</w:t>
            </w:r>
          </w:p>
        </w:tc>
      </w:tr>
      <w:tr w:rsidR="00110793" w:rsidRPr="00B255A2" w14:paraId="6111C07D" w14:textId="77777777" w:rsidTr="00110793">
        <w:trPr>
          <w:trHeight w:val="300"/>
        </w:trPr>
        <w:tc>
          <w:tcPr>
            <w:tcW w:w="720" w:type="pct"/>
            <w:shd w:val="clear" w:color="auto" w:fill="auto"/>
            <w:noWrap/>
            <w:vAlign w:val="bottom"/>
            <w:hideMark/>
          </w:tcPr>
          <w:p w14:paraId="63483058"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SEA</w:t>
            </w:r>
          </w:p>
        </w:tc>
        <w:tc>
          <w:tcPr>
            <w:tcW w:w="4280" w:type="pct"/>
            <w:shd w:val="clear" w:color="auto" w:fill="auto"/>
            <w:noWrap/>
            <w:vAlign w:val="bottom"/>
            <w:hideMark/>
          </w:tcPr>
          <w:p w14:paraId="63738066"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Sexual Exploitation and Abuse</w:t>
            </w:r>
          </w:p>
        </w:tc>
      </w:tr>
      <w:tr w:rsidR="00110793" w:rsidRPr="00B255A2" w14:paraId="1847122B" w14:textId="77777777" w:rsidTr="00110793">
        <w:trPr>
          <w:trHeight w:val="300"/>
        </w:trPr>
        <w:tc>
          <w:tcPr>
            <w:tcW w:w="720" w:type="pct"/>
            <w:shd w:val="clear" w:color="auto" w:fill="auto"/>
            <w:noWrap/>
            <w:vAlign w:val="bottom"/>
          </w:tcPr>
          <w:p w14:paraId="011269C9" w14:textId="77777777" w:rsidR="00110793" w:rsidRPr="00110793" w:rsidRDefault="00110793" w:rsidP="00C1138F">
            <w:pPr>
              <w:rPr>
                <w:rFonts w:ascii="Calibri" w:hAnsi="Calibri" w:cs="Calibri"/>
                <w:lang w:val="en-IN" w:eastAsia="en-IN"/>
              </w:rPr>
            </w:pPr>
            <w:r w:rsidRPr="00110793">
              <w:rPr>
                <w:rFonts w:ascii="Calibri" w:hAnsi="Calibri" w:cs="Calibri"/>
              </w:rPr>
              <w:t>SEA/SH</w:t>
            </w:r>
          </w:p>
        </w:tc>
        <w:tc>
          <w:tcPr>
            <w:tcW w:w="4280" w:type="pct"/>
            <w:shd w:val="clear" w:color="auto" w:fill="auto"/>
            <w:noWrap/>
            <w:vAlign w:val="bottom"/>
          </w:tcPr>
          <w:p w14:paraId="3A70E67D" w14:textId="77777777" w:rsidR="00110793" w:rsidRPr="00110793" w:rsidRDefault="00110793" w:rsidP="00C1138F">
            <w:pPr>
              <w:rPr>
                <w:rFonts w:ascii="Calibri" w:hAnsi="Calibri" w:cs="Calibri"/>
                <w:lang w:val="en-IN" w:eastAsia="en-IN"/>
              </w:rPr>
            </w:pPr>
            <w:r w:rsidRPr="00110793">
              <w:rPr>
                <w:rFonts w:ascii="Calibri" w:hAnsi="Calibri" w:cs="Calibri"/>
              </w:rPr>
              <w:t xml:space="preserve">Sexual Exploitation and Abuse and Sexual Harassment </w:t>
            </w:r>
          </w:p>
        </w:tc>
      </w:tr>
      <w:tr w:rsidR="00110793" w:rsidRPr="00B255A2" w14:paraId="68F8C70A" w14:textId="77777777" w:rsidTr="00110793">
        <w:trPr>
          <w:trHeight w:val="300"/>
        </w:trPr>
        <w:tc>
          <w:tcPr>
            <w:tcW w:w="720" w:type="pct"/>
            <w:shd w:val="clear" w:color="auto" w:fill="auto"/>
            <w:noWrap/>
            <w:vAlign w:val="bottom"/>
          </w:tcPr>
          <w:p w14:paraId="7990C8DE"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SECU</w:t>
            </w:r>
          </w:p>
        </w:tc>
        <w:tc>
          <w:tcPr>
            <w:tcW w:w="4280" w:type="pct"/>
            <w:shd w:val="clear" w:color="auto" w:fill="auto"/>
            <w:noWrap/>
            <w:vAlign w:val="bottom"/>
          </w:tcPr>
          <w:p w14:paraId="4276F744"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UNDP’s Social and Environmental Compliance Unit</w:t>
            </w:r>
          </w:p>
        </w:tc>
      </w:tr>
      <w:tr w:rsidR="00110793" w:rsidRPr="00B255A2" w14:paraId="54E4F35F" w14:textId="77777777" w:rsidTr="00110793">
        <w:trPr>
          <w:trHeight w:val="300"/>
        </w:trPr>
        <w:tc>
          <w:tcPr>
            <w:tcW w:w="720" w:type="pct"/>
            <w:shd w:val="clear" w:color="auto" w:fill="auto"/>
            <w:noWrap/>
            <w:vAlign w:val="bottom"/>
            <w:hideMark/>
          </w:tcPr>
          <w:p w14:paraId="2AF8B495"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SEP</w:t>
            </w:r>
          </w:p>
        </w:tc>
        <w:tc>
          <w:tcPr>
            <w:tcW w:w="4280" w:type="pct"/>
            <w:shd w:val="clear" w:color="auto" w:fill="auto"/>
            <w:noWrap/>
            <w:vAlign w:val="bottom"/>
            <w:hideMark/>
          </w:tcPr>
          <w:p w14:paraId="22348BD3"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Stakeholder Engagement Plan</w:t>
            </w:r>
          </w:p>
        </w:tc>
      </w:tr>
      <w:tr w:rsidR="00110793" w:rsidRPr="00B255A2" w14:paraId="0F754610" w14:textId="77777777" w:rsidTr="00110793">
        <w:trPr>
          <w:trHeight w:val="300"/>
        </w:trPr>
        <w:tc>
          <w:tcPr>
            <w:tcW w:w="720" w:type="pct"/>
            <w:shd w:val="clear" w:color="auto" w:fill="auto"/>
            <w:noWrap/>
            <w:vAlign w:val="bottom"/>
            <w:hideMark/>
          </w:tcPr>
          <w:p w14:paraId="6E59558E"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SES</w:t>
            </w:r>
          </w:p>
        </w:tc>
        <w:tc>
          <w:tcPr>
            <w:tcW w:w="4280" w:type="pct"/>
            <w:shd w:val="clear" w:color="auto" w:fill="auto"/>
            <w:noWrap/>
            <w:vAlign w:val="bottom"/>
            <w:hideMark/>
          </w:tcPr>
          <w:p w14:paraId="743424D0"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UNDP’s Social and Environment Standards</w:t>
            </w:r>
          </w:p>
        </w:tc>
      </w:tr>
      <w:tr w:rsidR="00110793" w:rsidRPr="00B255A2" w14:paraId="7F255559" w14:textId="77777777" w:rsidTr="00110793">
        <w:trPr>
          <w:trHeight w:val="300"/>
        </w:trPr>
        <w:tc>
          <w:tcPr>
            <w:tcW w:w="720" w:type="pct"/>
            <w:shd w:val="clear" w:color="auto" w:fill="auto"/>
            <w:noWrap/>
            <w:vAlign w:val="bottom"/>
            <w:hideMark/>
          </w:tcPr>
          <w:p w14:paraId="210D8917"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SH</w:t>
            </w:r>
          </w:p>
        </w:tc>
        <w:tc>
          <w:tcPr>
            <w:tcW w:w="4280" w:type="pct"/>
            <w:shd w:val="clear" w:color="auto" w:fill="auto"/>
            <w:noWrap/>
            <w:vAlign w:val="bottom"/>
            <w:hideMark/>
          </w:tcPr>
          <w:p w14:paraId="1F50F074"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Sexual Harassment</w:t>
            </w:r>
          </w:p>
        </w:tc>
      </w:tr>
      <w:tr w:rsidR="00110793" w:rsidRPr="00B255A2" w14:paraId="6E1ED244" w14:textId="77777777" w:rsidTr="00110793">
        <w:trPr>
          <w:trHeight w:val="300"/>
        </w:trPr>
        <w:tc>
          <w:tcPr>
            <w:tcW w:w="720" w:type="pct"/>
            <w:shd w:val="clear" w:color="auto" w:fill="auto"/>
            <w:noWrap/>
            <w:vAlign w:val="bottom"/>
            <w:hideMark/>
          </w:tcPr>
          <w:p w14:paraId="564834E9"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SMS</w:t>
            </w:r>
          </w:p>
        </w:tc>
        <w:tc>
          <w:tcPr>
            <w:tcW w:w="4280" w:type="pct"/>
            <w:shd w:val="clear" w:color="auto" w:fill="auto"/>
            <w:noWrap/>
            <w:vAlign w:val="bottom"/>
            <w:hideMark/>
          </w:tcPr>
          <w:p w14:paraId="2B22B8F8"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Short Message Service</w:t>
            </w:r>
          </w:p>
        </w:tc>
      </w:tr>
      <w:tr w:rsidR="00110793" w:rsidRPr="00B255A2" w14:paraId="6925B4FB" w14:textId="77777777" w:rsidTr="00110793">
        <w:trPr>
          <w:trHeight w:val="300"/>
        </w:trPr>
        <w:tc>
          <w:tcPr>
            <w:tcW w:w="720" w:type="pct"/>
            <w:shd w:val="clear" w:color="auto" w:fill="auto"/>
            <w:noWrap/>
            <w:vAlign w:val="bottom"/>
          </w:tcPr>
          <w:p w14:paraId="2F75622E"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SRM</w:t>
            </w:r>
          </w:p>
        </w:tc>
        <w:tc>
          <w:tcPr>
            <w:tcW w:w="4280" w:type="pct"/>
            <w:shd w:val="clear" w:color="auto" w:fill="auto"/>
            <w:noWrap/>
            <w:vAlign w:val="bottom"/>
          </w:tcPr>
          <w:p w14:paraId="454452B5"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UNDP’s Stakeholder Response Mechanism</w:t>
            </w:r>
          </w:p>
        </w:tc>
      </w:tr>
      <w:tr w:rsidR="00110793" w:rsidRPr="00B255A2" w14:paraId="37DFB608" w14:textId="77777777" w:rsidTr="00110793">
        <w:trPr>
          <w:trHeight w:val="300"/>
        </w:trPr>
        <w:tc>
          <w:tcPr>
            <w:tcW w:w="720" w:type="pct"/>
            <w:shd w:val="clear" w:color="auto" w:fill="auto"/>
            <w:noWrap/>
            <w:vAlign w:val="bottom"/>
            <w:hideMark/>
          </w:tcPr>
          <w:p w14:paraId="669CE91B" w14:textId="77777777" w:rsidR="00110793" w:rsidRPr="00110793" w:rsidRDefault="00110793" w:rsidP="00C1138F">
            <w:pPr>
              <w:rPr>
                <w:rFonts w:ascii="Calibri" w:hAnsi="Calibri" w:cs="Calibri"/>
                <w:lang w:val="en-IN" w:eastAsia="en-IN"/>
              </w:rPr>
            </w:pPr>
            <w:proofErr w:type="spellStart"/>
            <w:r w:rsidRPr="00110793">
              <w:rPr>
                <w:rFonts w:ascii="Calibri" w:hAnsi="Calibri" w:cs="Calibri"/>
                <w:lang w:val="en-IN" w:eastAsia="en-IN"/>
              </w:rPr>
              <w:t>ToR</w:t>
            </w:r>
            <w:proofErr w:type="spellEnd"/>
          </w:p>
        </w:tc>
        <w:tc>
          <w:tcPr>
            <w:tcW w:w="4280" w:type="pct"/>
            <w:shd w:val="clear" w:color="auto" w:fill="auto"/>
            <w:noWrap/>
            <w:vAlign w:val="bottom"/>
            <w:hideMark/>
          </w:tcPr>
          <w:p w14:paraId="2CA7AE8A"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Terms of Reference</w:t>
            </w:r>
          </w:p>
        </w:tc>
      </w:tr>
      <w:tr w:rsidR="00110793" w:rsidRPr="00B255A2" w14:paraId="1C9843F9" w14:textId="77777777" w:rsidTr="00110793">
        <w:trPr>
          <w:trHeight w:val="300"/>
        </w:trPr>
        <w:tc>
          <w:tcPr>
            <w:tcW w:w="720" w:type="pct"/>
            <w:shd w:val="clear" w:color="auto" w:fill="auto"/>
            <w:noWrap/>
            <w:vAlign w:val="bottom"/>
            <w:hideMark/>
          </w:tcPr>
          <w:p w14:paraId="1C5718D7" w14:textId="77777777" w:rsidR="00110793" w:rsidRPr="00110793" w:rsidRDefault="00110793" w:rsidP="00C1138F">
            <w:pPr>
              <w:rPr>
                <w:rFonts w:ascii="Calibri" w:hAnsi="Calibri" w:cs="Calibri"/>
                <w:lang w:val="en-IN" w:eastAsia="en-IN"/>
              </w:rPr>
            </w:pPr>
            <w:proofErr w:type="spellStart"/>
            <w:r w:rsidRPr="00110793">
              <w:rPr>
                <w:rFonts w:ascii="Calibri" w:hAnsi="Calibri" w:cs="Calibri"/>
                <w:lang w:val="en-IN" w:eastAsia="en-IN"/>
              </w:rPr>
              <w:t>ToT</w:t>
            </w:r>
            <w:proofErr w:type="spellEnd"/>
          </w:p>
        </w:tc>
        <w:tc>
          <w:tcPr>
            <w:tcW w:w="4280" w:type="pct"/>
            <w:shd w:val="clear" w:color="auto" w:fill="auto"/>
            <w:noWrap/>
            <w:vAlign w:val="bottom"/>
            <w:hideMark/>
          </w:tcPr>
          <w:p w14:paraId="5460B1F7"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Training of Trainers </w:t>
            </w:r>
          </w:p>
        </w:tc>
      </w:tr>
      <w:tr w:rsidR="00110793" w:rsidRPr="00B255A2" w14:paraId="12CC5531" w14:textId="77777777" w:rsidTr="00110793">
        <w:trPr>
          <w:trHeight w:val="300"/>
        </w:trPr>
        <w:tc>
          <w:tcPr>
            <w:tcW w:w="720" w:type="pct"/>
            <w:shd w:val="clear" w:color="auto" w:fill="auto"/>
            <w:noWrap/>
            <w:vAlign w:val="bottom"/>
            <w:hideMark/>
          </w:tcPr>
          <w:p w14:paraId="187468DF"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TPMA</w:t>
            </w:r>
          </w:p>
        </w:tc>
        <w:tc>
          <w:tcPr>
            <w:tcW w:w="4280" w:type="pct"/>
            <w:shd w:val="clear" w:color="auto" w:fill="auto"/>
            <w:noWrap/>
            <w:vAlign w:val="bottom"/>
            <w:hideMark/>
          </w:tcPr>
          <w:p w14:paraId="44E7FC71"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Third-Party Monitoring Agent </w:t>
            </w:r>
          </w:p>
        </w:tc>
      </w:tr>
      <w:tr w:rsidR="00110793" w:rsidRPr="00B255A2" w14:paraId="0B9A44DE" w14:textId="77777777" w:rsidTr="00110793">
        <w:trPr>
          <w:trHeight w:val="300"/>
        </w:trPr>
        <w:tc>
          <w:tcPr>
            <w:tcW w:w="720" w:type="pct"/>
            <w:shd w:val="clear" w:color="auto" w:fill="auto"/>
            <w:noWrap/>
            <w:vAlign w:val="bottom"/>
            <w:hideMark/>
          </w:tcPr>
          <w:p w14:paraId="43ECFFFC"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w:t>
            </w:r>
          </w:p>
        </w:tc>
        <w:tc>
          <w:tcPr>
            <w:tcW w:w="4280" w:type="pct"/>
            <w:shd w:val="clear" w:color="auto" w:fill="auto"/>
            <w:noWrap/>
            <w:vAlign w:val="bottom"/>
            <w:hideMark/>
          </w:tcPr>
          <w:p w14:paraId="76252F73"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United Nations</w:t>
            </w:r>
          </w:p>
        </w:tc>
      </w:tr>
      <w:tr w:rsidR="00110793" w:rsidRPr="00B255A2" w14:paraId="566A12DA" w14:textId="77777777" w:rsidTr="00110793">
        <w:trPr>
          <w:trHeight w:val="300"/>
        </w:trPr>
        <w:tc>
          <w:tcPr>
            <w:tcW w:w="720" w:type="pct"/>
            <w:shd w:val="clear" w:color="auto" w:fill="auto"/>
            <w:noWrap/>
            <w:vAlign w:val="bottom"/>
          </w:tcPr>
          <w:p w14:paraId="318345FF" w14:textId="34F79921" w:rsidR="00110793" w:rsidRPr="00110793" w:rsidRDefault="00110793" w:rsidP="00C1138F">
            <w:pPr>
              <w:rPr>
                <w:rFonts w:ascii="Calibri" w:hAnsi="Calibri" w:cs="Calibri"/>
                <w:lang w:val="en-IN" w:eastAsia="en-IN"/>
              </w:rPr>
            </w:pPr>
            <w:r>
              <w:rPr>
                <w:rFonts w:ascii="Calibri" w:hAnsi="Calibri" w:cs="Calibri"/>
                <w:lang w:val="en-IN" w:eastAsia="en-IN"/>
              </w:rPr>
              <w:t xml:space="preserve">UN Women </w:t>
            </w:r>
          </w:p>
        </w:tc>
        <w:tc>
          <w:tcPr>
            <w:tcW w:w="4280" w:type="pct"/>
            <w:shd w:val="clear" w:color="auto" w:fill="auto"/>
            <w:noWrap/>
            <w:vAlign w:val="bottom"/>
          </w:tcPr>
          <w:p w14:paraId="142123E0" w14:textId="1433A51C" w:rsidR="00110793" w:rsidRPr="00110793" w:rsidRDefault="00110793" w:rsidP="00110793">
            <w:pPr>
              <w:rPr>
                <w:rFonts w:ascii="Calibri" w:hAnsi="Calibri" w:cs="Calibri"/>
                <w:lang w:val="en-IN" w:eastAsia="en-IN"/>
              </w:rPr>
            </w:pPr>
            <w:r w:rsidRPr="00110793">
              <w:rPr>
                <w:rFonts w:ascii="Calibri" w:hAnsi="Calibri" w:cs="Calibri"/>
                <w:shd w:val="clear" w:color="auto" w:fill="FFFFFF"/>
              </w:rPr>
              <w:t>The United Nations Entity for Gender Equality and the Empowerment of Women</w:t>
            </w:r>
          </w:p>
        </w:tc>
      </w:tr>
      <w:tr w:rsidR="00110793" w:rsidRPr="00B255A2" w14:paraId="6E000992" w14:textId="77777777" w:rsidTr="00110793">
        <w:trPr>
          <w:trHeight w:val="300"/>
        </w:trPr>
        <w:tc>
          <w:tcPr>
            <w:tcW w:w="720" w:type="pct"/>
            <w:shd w:val="clear" w:color="auto" w:fill="auto"/>
            <w:noWrap/>
            <w:vAlign w:val="bottom"/>
          </w:tcPr>
          <w:p w14:paraId="528659E8"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UNCDF </w:t>
            </w:r>
          </w:p>
        </w:tc>
        <w:tc>
          <w:tcPr>
            <w:tcW w:w="4280" w:type="pct"/>
            <w:shd w:val="clear" w:color="auto" w:fill="auto"/>
            <w:noWrap/>
            <w:vAlign w:val="bottom"/>
          </w:tcPr>
          <w:p w14:paraId="0733EC61" w14:textId="77777777" w:rsidR="00110793" w:rsidRPr="00110793" w:rsidRDefault="00110793" w:rsidP="00C1138F">
            <w:pPr>
              <w:rPr>
                <w:rFonts w:ascii="Calibri" w:hAnsi="Calibri" w:cs="Calibri"/>
                <w:lang w:val="en-IN" w:eastAsia="en-IN"/>
              </w:rPr>
            </w:pPr>
            <w:r w:rsidRPr="00110793">
              <w:rPr>
                <w:rStyle w:val="None"/>
                <w:rFonts w:ascii="Calibri" w:hAnsi="Calibri" w:cs="Calibri"/>
              </w:rPr>
              <w:t>United Nations Capital Development Fund</w:t>
            </w:r>
          </w:p>
        </w:tc>
      </w:tr>
      <w:tr w:rsidR="00110793" w:rsidRPr="00B255A2" w14:paraId="6F666CAA" w14:textId="77777777" w:rsidTr="00110793">
        <w:trPr>
          <w:trHeight w:val="300"/>
        </w:trPr>
        <w:tc>
          <w:tcPr>
            <w:tcW w:w="720" w:type="pct"/>
            <w:shd w:val="clear" w:color="auto" w:fill="auto"/>
            <w:noWrap/>
            <w:vAlign w:val="bottom"/>
            <w:hideMark/>
          </w:tcPr>
          <w:p w14:paraId="127C190F"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UNCT</w:t>
            </w:r>
          </w:p>
        </w:tc>
        <w:tc>
          <w:tcPr>
            <w:tcW w:w="4280" w:type="pct"/>
            <w:shd w:val="clear" w:color="auto" w:fill="auto"/>
            <w:noWrap/>
            <w:vAlign w:val="bottom"/>
            <w:hideMark/>
          </w:tcPr>
          <w:p w14:paraId="3DDA0108"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United Nations Country Team </w:t>
            </w:r>
          </w:p>
        </w:tc>
      </w:tr>
      <w:tr w:rsidR="00110793" w:rsidRPr="00B255A2" w14:paraId="22DA9C1C" w14:textId="77777777" w:rsidTr="00110793">
        <w:trPr>
          <w:trHeight w:val="300"/>
        </w:trPr>
        <w:tc>
          <w:tcPr>
            <w:tcW w:w="720" w:type="pct"/>
            <w:shd w:val="clear" w:color="auto" w:fill="auto"/>
            <w:noWrap/>
            <w:vAlign w:val="bottom"/>
            <w:hideMark/>
          </w:tcPr>
          <w:p w14:paraId="4763B104"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UNDP</w:t>
            </w:r>
          </w:p>
        </w:tc>
        <w:tc>
          <w:tcPr>
            <w:tcW w:w="4280" w:type="pct"/>
            <w:shd w:val="clear" w:color="auto" w:fill="auto"/>
            <w:noWrap/>
            <w:vAlign w:val="bottom"/>
            <w:hideMark/>
          </w:tcPr>
          <w:p w14:paraId="568AB8A6"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United Nations Development Programme</w:t>
            </w:r>
          </w:p>
        </w:tc>
      </w:tr>
      <w:tr w:rsidR="00110793" w:rsidRPr="00B255A2" w14:paraId="2DC3A94B" w14:textId="77777777" w:rsidTr="00110793">
        <w:trPr>
          <w:trHeight w:val="300"/>
        </w:trPr>
        <w:tc>
          <w:tcPr>
            <w:tcW w:w="720" w:type="pct"/>
            <w:shd w:val="clear" w:color="auto" w:fill="auto"/>
            <w:noWrap/>
            <w:vAlign w:val="bottom"/>
            <w:hideMark/>
          </w:tcPr>
          <w:p w14:paraId="37A3B5EA"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UNFPA</w:t>
            </w:r>
          </w:p>
        </w:tc>
        <w:tc>
          <w:tcPr>
            <w:tcW w:w="4280" w:type="pct"/>
            <w:shd w:val="clear" w:color="auto" w:fill="auto"/>
            <w:noWrap/>
            <w:vAlign w:val="bottom"/>
            <w:hideMark/>
          </w:tcPr>
          <w:p w14:paraId="1E86A063"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United Nations Population Fund </w:t>
            </w:r>
          </w:p>
        </w:tc>
      </w:tr>
      <w:tr w:rsidR="00110793" w:rsidRPr="00B255A2" w14:paraId="04EA3268" w14:textId="77777777" w:rsidTr="00110793">
        <w:trPr>
          <w:trHeight w:val="300"/>
        </w:trPr>
        <w:tc>
          <w:tcPr>
            <w:tcW w:w="720" w:type="pct"/>
            <w:shd w:val="clear" w:color="auto" w:fill="auto"/>
            <w:noWrap/>
            <w:vAlign w:val="bottom"/>
            <w:hideMark/>
          </w:tcPr>
          <w:p w14:paraId="464265FB"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UNICEF</w:t>
            </w:r>
          </w:p>
        </w:tc>
        <w:tc>
          <w:tcPr>
            <w:tcW w:w="4280" w:type="pct"/>
            <w:shd w:val="clear" w:color="auto" w:fill="auto"/>
            <w:noWrap/>
            <w:vAlign w:val="bottom"/>
            <w:hideMark/>
          </w:tcPr>
          <w:p w14:paraId="7C4F2FD0"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United Nations Fund for Children</w:t>
            </w:r>
          </w:p>
        </w:tc>
      </w:tr>
      <w:tr w:rsidR="00110793" w:rsidRPr="00B255A2" w14:paraId="17B2B7C2" w14:textId="77777777" w:rsidTr="00110793">
        <w:trPr>
          <w:trHeight w:val="300"/>
        </w:trPr>
        <w:tc>
          <w:tcPr>
            <w:tcW w:w="720" w:type="pct"/>
            <w:shd w:val="clear" w:color="auto" w:fill="auto"/>
            <w:noWrap/>
            <w:vAlign w:val="bottom"/>
            <w:hideMark/>
          </w:tcPr>
          <w:p w14:paraId="279C6C5E"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UNOPS</w:t>
            </w:r>
          </w:p>
        </w:tc>
        <w:tc>
          <w:tcPr>
            <w:tcW w:w="4280" w:type="pct"/>
            <w:shd w:val="clear" w:color="auto" w:fill="auto"/>
            <w:noWrap/>
            <w:vAlign w:val="bottom"/>
            <w:hideMark/>
          </w:tcPr>
          <w:p w14:paraId="36F6088C"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United Nations Office for Project Services</w:t>
            </w:r>
          </w:p>
        </w:tc>
      </w:tr>
      <w:tr w:rsidR="00110793" w:rsidRPr="00B255A2" w14:paraId="01F315B8" w14:textId="77777777" w:rsidTr="00110793">
        <w:trPr>
          <w:trHeight w:val="80"/>
        </w:trPr>
        <w:tc>
          <w:tcPr>
            <w:tcW w:w="720" w:type="pct"/>
            <w:shd w:val="clear" w:color="auto" w:fill="auto"/>
            <w:noWrap/>
            <w:vAlign w:val="bottom"/>
            <w:hideMark/>
          </w:tcPr>
          <w:p w14:paraId="3E40393C"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USD</w:t>
            </w:r>
          </w:p>
        </w:tc>
        <w:tc>
          <w:tcPr>
            <w:tcW w:w="4280" w:type="pct"/>
            <w:shd w:val="clear" w:color="auto" w:fill="auto"/>
            <w:noWrap/>
            <w:vAlign w:val="bottom"/>
            <w:hideMark/>
          </w:tcPr>
          <w:p w14:paraId="40E08FA2"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United States Dollar</w:t>
            </w:r>
          </w:p>
        </w:tc>
      </w:tr>
      <w:tr w:rsidR="00110793" w:rsidRPr="00B255A2" w14:paraId="273E7289" w14:textId="77777777" w:rsidTr="00110793">
        <w:trPr>
          <w:trHeight w:val="80"/>
        </w:trPr>
        <w:tc>
          <w:tcPr>
            <w:tcW w:w="720" w:type="pct"/>
            <w:shd w:val="clear" w:color="auto" w:fill="auto"/>
            <w:noWrap/>
            <w:vAlign w:val="bottom"/>
          </w:tcPr>
          <w:p w14:paraId="6594DB7B"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WHO</w:t>
            </w:r>
          </w:p>
        </w:tc>
        <w:tc>
          <w:tcPr>
            <w:tcW w:w="4280" w:type="pct"/>
            <w:shd w:val="clear" w:color="auto" w:fill="auto"/>
            <w:noWrap/>
            <w:vAlign w:val="bottom"/>
          </w:tcPr>
          <w:p w14:paraId="1AB4DAE6" w14:textId="77777777" w:rsidR="00110793" w:rsidRPr="00110793" w:rsidRDefault="00110793" w:rsidP="00C1138F">
            <w:pPr>
              <w:rPr>
                <w:rFonts w:ascii="Calibri" w:hAnsi="Calibri" w:cs="Calibri"/>
                <w:lang w:val="en-IN" w:eastAsia="en-IN"/>
              </w:rPr>
            </w:pPr>
            <w:r w:rsidRPr="00110793">
              <w:rPr>
                <w:rFonts w:ascii="Calibri" w:hAnsi="Calibri" w:cs="Calibri"/>
                <w:lang w:val="en-IN" w:eastAsia="en-IN"/>
              </w:rPr>
              <w:t xml:space="preserve">World Health Organization </w:t>
            </w:r>
          </w:p>
        </w:tc>
      </w:tr>
    </w:tbl>
    <w:p w14:paraId="7C7BB7A6" w14:textId="1C5E66F0" w:rsidR="00054439" w:rsidRDefault="00054439" w:rsidP="00054439">
      <w:pPr>
        <w:pStyle w:val="Heading1"/>
        <w:numPr>
          <w:ilvl w:val="0"/>
          <w:numId w:val="0"/>
        </w:numPr>
      </w:pPr>
      <w:bookmarkStart w:id="5" w:name="_Toc12466720"/>
    </w:p>
    <w:p w14:paraId="6C9FD62F" w14:textId="4AE8B07A" w:rsidR="00054439" w:rsidRDefault="00054439" w:rsidP="00054439"/>
    <w:p w14:paraId="5BC70545" w14:textId="7D2216CF" w:rsidR="00054439" w:rsidRDefault="00054439" w:rsidP="00054439"/>
    <w:p w14:paraId="1FD1EEE0" w14:textId="53C5BB99" w:rsidR="00054439" w:rsidRDefault="00054439" w:rsidP="00054439"/>
    <w:p w14:paraId="63BACD92" w14:textId="106D56F3" w:rsidR="00054439" w:rsidRDefault="00054439" w:rsidP="00054439"/>
    <w:p w14:paraId="4DAD53E3" w14:textId="0D77FA5E" w:rsidR="00054439" w:rsidRDefault="00054439" w:rsidP="00054439"/>
    <w:p w14:paraId="4ECCA5E4" w14:textId="1C04E915" w:rsidR="00054439" w:rsidRDefault="00054439" w:rsidP="00054439"/>
    <w:p w14:paraId="036E8886" w14:textId="42783181" w:rsidR="00054439" w:rsidRDefault="00054439" w:rsidP="00054439"/>
    <w:p w14:paraId="180FFDE1" w14:textId="388B5650" w:rsidR="00054439" w:rsidRDefault="00054439" w:rsidP="00054439"/>
    <w:p w14:paraId="547B1008" w14:textId="1022DC00" w:rsidR="00054439" w:rsidRDefault="00054439" w:rsidP="00054439"/>
    <w:p w14:paraId="245E9E5B" w14:textId="5CEDBEEE" w:rsidR="00054439" w:rsidRDefault="00054439" w:rsidP="00054439"/>
    <w:p w14:paraId="27C2A14E" w14:textId="70B2F5F0" w:rsidR="00054439" w:rsidRDefault="00054439" w:rsidP="00054439"/>
    <w:p w14:paraId="1C91F8C4" w14:textId="2701455B" w:rsidR="00054439" w:rsidRDefault="00054439" w:rsidP="00054439"/>
    <w:p w14:paraId="76CE78D7" w14:textId="69FEC691" w:rsidR="00054439" w:rsidRDefault="00054439" w:rsidP="00054439"/>
    <w:p w14:paraId="6E148942" w14:textId="24E287FD" w:rsidR="00054439" w:rsidRDefault="00054439" w:rsidP="00054439"/>
    <w:p w14:paraId="2187B4AD" w14:textId="6E2B1A6D" w:rsidR="00054439" w:rsidRDefault="00054439" w:rsidP="00054439"/>
    <w:p w14:paraId="06A1AFAD" w14:textId="03DD3EDE" w:rsidR="00054439" w:rsidRDefault="00054439" w:rsidP="0005443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8079"/>
      </w:tblGrid>
      <w:tr w:rsidR="00C34C4D" w:rsidRPr="00A123D6" w14:paraId="7B47E6EA" w14:textId="77777777" w:rsidTr="00723AA4">
        <w:tc>
          <w:tcPr>
            <w:tcW w:w="9350" w:type="dxa"/>
            <w:gridSpan w:val="2"/>
          </w:tcPr>
          <w:p w14:paraId="65C96C2D" w14:textId="0DBB745F" w:rsidR="00C34C4D" w:rsidRPr="00A123D6" w:rsidRDefault="00C34C4D" w:rsidP="00054439">
            <w:pPr>
              <w:rPr>
                <w:rFonts w:ascii="Calibri" w:hAnsi="Calibri" w:cs="Calibri"/>
                <w:b/>
                <w:bCs/>
              </w:rPr>
            </w:pPr>
            <w:r w:rsidRPr="00A123D6">
              <w:rPr>
                <w:rFonts w:ascii="Calibri" w:hAnsi="Calibri" w:cs="Calibri"/>
                <w:b/>
                <w:bCs/>
              </w:rPr>
              <w:t>Annexes and Tables</w:t>
            </w:r>
          </w:p>
        </w:tc>
      </w:tr>
      <w:tr w:rsidR="007640EC" w:rsidRPr="00A123D6" w14:paraId="1ED4B211" w14:textId="77777777" w:rsidTr="00723AA4">
        <w:tc>
          <w:tcPr>
            <w:tcW w:w="1271" w:type="dxa"/>
          </w:tcPr>
          <w:p w14:paraId="2B3898E6" w14:textId="335C0E85" w:rsidR="007640EC" w:rsidRPr="00A123D6" w:rsidRDefault="007640EC" w:rsidP="009657C1">
            <w:pPr>
              <w:rPr>
                <w:rFonts w:ascii="Calibri" w:hAnsi="Calibri" w:cs="Calibri"/>
              </w:rPr>
            </w:pPr>
            <w:r w:rsidRPr="00A123D6">
              <w:rPr>
                <w:rFonts w:ascii="Calibri" w:hAnsi="Calibri" w:cs="Calibri"/>
              </w:rPr>
              <w:t>Annex 1</w:t>
            </w:r>
          </w:p>
        </w:tc>
        <w:tc>
          <w:tcPr>
            <w:tcW w:w="8079" w:type="dxa"/>
          </w:tcPr>
          <w:p w14:paraId="354E7B15" w14:textId="6E23BD0A" w:rsidR="007640EC" w:rsidRPr="00A123D6" w:rsidRDefault="007640EC" w:rsidP="009657C1">
            <w:pPr>
              <w:rPr>
                <w:rFonts w:ascii="Calibri" w:hAnsi="Calibri" w:cs="Calibri"/>
              </w:rPr>
            </w:pPr>
            <w:r w:rsidRPr="00A123D6">
              <w:rPr>
                <w:rFonts w:ascii="Calibri" w:hAnsi="Calibri" w:cs="Calibri"/>
              </w:rPr>
              <w:t>ESMP consultation’s participants lists</w:t>
            </w:r>
          </w:p>
        </w:tc>
      </w:tr>
      <w:tr w:rsidR="007640EC" w:rsidRPr="00A123D6" w14:paraId="625BA78E" w14:textId="77777777" w:rsidTr="00723AA4">
        <w:tc>
          <w:tcPr>
            <w:tcW w:w="1271" w:type="dxa"/>
          </w:tcPr>
          <w:p w14:paraId="2310FA41" w14:textId="23D96DAE" w:rsidR="007640EC" w:rsidRPr="00A123D6" w:rsidRDefault="007640EC" w:rsidP="002740BE">
            <w:pPr>
              <w:rPr>
                <w:rFonts w:ascii="Calibri" w:hAnsi="Calibri" w:cs="Calibri"/>
              </w:rPr>
            </w:pPr>
            <w:r w:rsidRPr="00A123D6">
              <w:rPr>
                <w:rFonts w:ascii="Calibri" w:hAnsi="Calibri" w:cs="Calibri"/>
              </w:rPr>
              <w:t>Table 1</w:t>
            </w:r>
          </w:p>
        </w:tc>
        <w:tc>
          <w:tcPr>
            <w:tcW w:w="8079" w:type="dxa"/>
          </w:tcPr>
          <w:p w14:paraId="5D5D60E9" w14:textId="0A29F190" w:rsidR="007640EC" w:rsidRPr="00A123D6" w:rsidRDefault="007640EC" w:rsidP="002740BE">
            <w:pPr>
              <w:rPr>
                <w:rFonts w:ascii="Calibri" w:hAnsi="Calibri" w:cs="Calibri"/>
              </w:rPr>
            </w:pPr>
            <w:r w:rsidRPr="00A123D6">
              <w:rPr>
                <w:rFonts w:ascii="Calibri" w:hAnsi="Calibri" w:cs="Calibri"/>
              </w:rPr>
              <w:t>First stakeholder consultations</w:t>
            </w:r>
          </w:p>
        </w:tc>
      </w:tr>
      <w:tr w:rsidR="00054439" w:rsidRPr="00A123D6" w14:paraId="3870333B" w14:textId="77777777" w:rsidTr="00723AA4">
        <w:tc>
          <w:tcPr>
            <w:tcW w:w="1271" w:type="dxa"/>
          </w:tcPr>
          <w:p w14:paraId="1072A6C8" w14:textId="45C40436" w:rsidR="00054439"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2</w:t>
            </w:r>
          </w:p>
        </w:tc>
        <w:tc>
          <w:tcPr>
            <w:tcW w:w="8079" w:type="dxa"/>
          </w:tcPr>
          <w:p w14:paraId="1974FF3B" w14:textId="157BA3B7" w:rsidR="00054439" w:rsidRPr="00A123D6" w:rsidRDefault="00C34C4D" w:rsidP="00054439">
            <w:pPr>
              <w:rPr>
                <w:rFonts w:ascii="Calibri" w:hAnsi="Calibri" w:cs="Calibri"/>
              </w:rPr>
            </w:pPr>
            <w:r w:rsidRPr="00A123D6">
              <w:rPr>
                <w:rFonts w:ascii="Calibri" w:hAnsi="Calibri" w:cs="Calibri"/>
              </w:rPr>
              <w:t>Second</w:t>
            </w:r>
            <w:r w:rsidR="007640EC" w:rsidRPr="00A123D6">
              <w:rPr>
                <w:rFonts w:ascii="Calibri" w:hAnsi="Calibri" w:cs="Calibri"/>
              </w:rPr>
              <w:t xml:space="preserve"> stakeholder consultations</w:t>
            </w:r>
          </w:p>
        </w:tc>
      </w:tr>
      <w:tr w:rsidR="00C34C4D" w:rsidRPr="00A123D6" w14:paraId="7ACBB5AF" w14:textId="77777777" w:rsidTr="00723AA4">
        <w:tc>
          <w:tcPr>
            <w:tcW w:w="1271" w:type="dxa"/>
          </w:tcPr>
          <w:p w14:paraId="7AA015C8" w14:textId="6341E40F" w:rsidR="00C34C4D" w:rsidRPr="00A123D6" w:rsidRDefault="00C34C4D" w:rsidP="00054439">
            <w:pPr>
              <w:rPr>
                <w:rFonts w:ascii="Calibri" w:hAnsi="Calibri" w:cs="Calibri"/>
              </w:rPr>
            </w:pPr>
            <w:r w:rsidRPr="00A123D6">
              <w:rPr>
                <w:rFonts w:ascii="Calibri" w:hAnsi="Calibri" w:cs="Calibri"/>
              </w:rPr>
              <w:t>Table 3</w:t>
            </w:r>
          </w:p>
        </w:tc>
        <w:tc>
          <w:tcPr>
            <w:tcW w:w="8079" w:type="dxa"/>
          </w:tcPr>
          <w:p w14:paraId="6A708C85" w14:textId="0E0D3729" w:rsidR="00C34C4D" w:rsidRPr="00A123D6" w:rsidRDefault="00C34C4D" w:rsidP="00054439">
            <w:pPr>
              <w:rPr>
                <w:rFonts w:ascii="Calibri" w:hAnsi="Calibri" w:cs="Calibri"/>
              </w:rPr>
            </w:pPr>
            <w:r w:rsidRPr="00A123D6">
              <w:rPr>
                <w:rFonts w:ascii="Calibri" w:hAnsi="Calibri" w:cs="Calibri"/>
              </w:rPr>
              <w:t xml:space="preserve">List of </w:t>
            </w:r>
            <w:proofErr w:type="gramStart"/>
            <w:r w:rsidRPr="00A123D6">
              <w:rPr>
                <w:rFonts w:ascii="Calibri" w:hAnsi="Calibri" w:cs="Calibri"/>
              </w:rPr>
              <w:t>project</w:t>
            </w:r>
            <w:proofErr w:type="gramEnd"/>
            <w:r w:rsidRPr="00A123D6">
              <w:rPr>
                <w:rFonts w:ascii="Calibri" w:hAnsi="Calibri" w:cs="Calibri"/>
              </w:rPr>
              <w:t xml:space="preserve"> affected parties</w:t>
            </w:r>
          </w:p>
        </w:tc>
      </w:tr>
      <w:tr w:rsidR="007640EC" w:rsidRPr="00A123D6" w14:paraId="714AE0BC" w14:textId="77777777" w:rsidTr="00723AA4">
        <w:tc>
          <w:tcPr>
            <w:tcW w:w="1271" w:type="dxa"/>
          </w:tcPr>
          <w:p w14:paraId="29D9A80A" w14:textId="3581CD00" w:rsidR="007640EC" w:rsidRPr="00A123D6" w:rsidRDefault="007640EC" w:rsidP="00054439">
            <w:pPr>
              <w:rPr>
                <w:rFonts w:ascii="Calibri" w:hAnsi="Calibri" w:cs="Calibri"/>
              </w:rPr>
            </w:pPr>
            <w:r w:rsidRPr="00A123D6">
              <w:rPr>
                <w:rFonts w:ascii="Calibri" w:hAnsi="Calibri" w:cs="Calibri"/>
              </w:rPr>
              <w:t>Table 4</w:t>
            </w:r>
          </w:p>
        </w:tc>
        <w:tc>
          <w:tcPr>
            <w:tcW w:w="8079" w:type="dxa"/>
          </w:tcPr>
          <w:p w14:paraId="1E10459A" w14:textId="0A4859E3" w:rsidR="007640EC" w:rsidRPr="00A123D6" w:rsidRDefault="007640EC" w:rsidP="00054439">
            <w:pPr>
              <w:rPr>
                <w:rFonts w:ascii="Calibri" w:hAnsi="Calibri" w:cs="Calibri"/>
              </w:rPr>
            </w:pPr>
            <w:r w:rsidRPr="00A123D6">
              <w:rPr>
                <w:rFonts w:ascii="Calibri" w:hAnsi="Calibri" w:cs="Calibri"/>
              </w:rPr>
              <w:t>List of other affected parties</w:t>
            </w:r>
          </w:p>
        </w:tc>
      </w:tr>
      <w:tr w:rsidR="00C34C4D" w:rsidRPr="00A123D6" w14:paraId="03D1DEB0" w14:textId="77777777" w:rsidTr="00723AA4">
        <w:tc>
          <w:tcPr>
            <w:tcW w:w="1271" w:type="dxa"/>
          </w:tcPr>
          <w:p w14:paraId="57574299" w14:textId="4C609C09" w:rsidR="00C34C4D"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5</w:t>
            </w:r>
          </w:p>
        </w:tc>
        <w:tc>
          <w:tcPr>
            <w:tcW w:w="8079" w:type="dxa"/>
          </w:tcPr>
          <w:p w14:paraId="49A2C0F9" w14:textId="4F30996B" w:rsidR="00C34C4D" w:rsidRPr="00A123D6" w:rsidRDefault="00C34C4D" w:rsidP="00054439">
            <w:pPr>
              <w:rPr>
                <w:rFonts w:ascii="Calibri" w:hAnsi="Calibri" w:cs="Calibri"/>
              </w:rPr>
            </w:pPr>
            <w:r w:rsidRPr="00A123D6">
              <w:rPr>
                <w:rFonts w:ascii="Calibri" w:hAnsi="Calibri" w:cs="Calibri"/>
              </w:rPr>
              <w:t>Engagement of vulnerable persons and groups</w:t>
            </w:r>
          </w:p>
        </w:tc>
      </w:tr>
      <w:tr w:rsidR="00C34C4D" w:rsidRPr="00A123D6" w14:paraId="417829E7" w14:textId="77777777" w:rsidTr="00723AA4">
        <w:tc>
          <w:tcPr>
            <w:tcW w:w="1271" w:type="dxa"/>
          </w:tcPr>
          <w:p w14:paraId="36BFA65D" w14:textId="398D09F3" w:rsidR="00C34C4D"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6</w:t>
            </w:r>
          </w:p>
        </w:tc>
        <w:tc>
          <w:tcPr>
            <w:tcW w:w="8079" w:type="dxa"/>
          </w:tcPr>
          <w:p w14:paraId="715E15D3" w14:textId="4BDB594F" w:rsidR="00C34C4D" w:rsidRPr="00A123D6" w:rsidRDefault="00C34C4D" w:rsidP="00054439">
            <w:pPr>
              <w:rPr>
                <w:rFonts w:ascii="Calibri" w:hAnsi="Calibri" w:cs="Calibri"/>
              </w:rPr>
            </w:pPr>
            <w:r w:rsidRPr="00A123D6">
              <w:rPr>
                <w:rFonts w:ascii="Calibri" w:hAnsi="Calibri" w:cs="Calibri"/>
              </w:rPr>
              <w:t>Project stakeholders needs</w:t>
            </w:r>
          </w:p>
        </w:tc>
      </w:tr>
      <w:tr w:rsidR="00C34C4D" w:rsidRPr="00A123D6" w14:paraId="7819AC1D" w14:textId="77777777" w:rsidTr="00723AA4">
        <w:tc>
          <w:tcPr>
            <w:tcW w:w="1271" w:type="dxa"/>
          </w:tcPr>
          <w:p w14:paraId="5D6F12AB" w14:textId="41678E46" w:rsidR="00C34C4D"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7</w:t>
            </w:r>
          </w:p>
        </w:tc>
        <w:tc>
          <w:tcPr>
            <w:tcW w:w="8079" w:type="dxa"/>
          </w:tcPr>
          <w:p w14:paraId="092C0071" w14:textId="58CCE248" w:rsidR="00C34C4D" w:rsidRPr="00A123D6" w:rsidRDefault="00C34C4D" w:rsidP="00054439">
            <w:pPr>
              <w:rPr>
                <w:rFonts w:ascii="Calibri" w:hAnsi="Calibri" w:cs="Calibri"/>
              </w:rPr>
            </w:pPr>
            <w:r w:rsidRPr="00A123D6">
              <w:rPr>
                <w:rFonts w:ascii="Calibri" w:hAnsi="Calibri" w:cs="Calibri"/>
              </w:rPr>
              <w:t>Plan for information disclosure</w:t>
            </w:r>
          </w:p>
        </w:tc>
      </w:tr>
      <w:tr w:rsidR="00C34C4D" w:rsidRPr="00A123D6" w14:paraId="410DB41D" w14:textId="77777777" w:rsidTr="00723AA4">
        <w:tc>
          <w:tcPr>
            <w:tcW w:w="1271" w:type="dxa"/>
          </w:tcPr>
          <w:p w14:paraId="1B7DEF19" w14:textId="28EB29E3" w:rsidR="00C34C4D"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8</w:t>
            </w:r>
          </w:p>
        </w:tc>
        <w:tc>
          <w:tcPr>
            <w:tcW w:w="8079" w:type="dxa"/>
          </w:tcPr>
          <w:p w14:paraId="494A4389" w14:textId="2AA2E016" w:rsidR="00C34C4D" w:rsidRPr="00A123D6" w:rsidRDefault="00C34C4D" w:rsidP="00054439">
            <w:pPr>
              <w:rPr>
                <w:rFonts w:ascii="Calibri" w:hAnsi="Calibri" w:cs="Calibri"/>
              </w:rPr>
            </w:pPr>
            <w:r w:rsidRPr="00A123D6">
              <w:rPr>
                <w:rFonts w:ascii="Calibri" w:hAnsi="Calibri" w:cs="Calibri"/>
              </w:rPr>
              <w:t>Plan for consultations</w:t>
            </w:r>
          </w:p>
        </w:tc>
      </w:tr>
      <w:tr w:rsidR="00C34C4D" w:rsidRPr="00A123D6" w14:paraId="47057C70" w14:textId="77777777" w:rsidTr="00723AA4">
        <w:tc>
          <w:tcPr>
            <w:tcW w:w="1271" w:type="dxa"/>
          </w:tcPr>
          <w:p w14:paraId="035FDB33" w14:textId="4394092C" w:rsidR="00C34C4D" w:rsidRPr="00A123D6" w:rsidRDefault="00C34C4D" w:rsidP="00054439">
            <w:pPr>
              <w:rPr>
                <w:rFonts w:ascii="Calibri" w:hAnsi="Calibri" w:cs="Calibri"/>
              </w:rPr>
            </w:pPr>
            <w:r w:rsidRPr="00A123D6">
              <w:rPr>
                <w:rFonts w:ascii="Calibri" w:hAnsi="Calibri" w:cs="Calibri"/>
              </w:rPr>
              <w:t xml:space="preserve">Table </w:t>
            </w:r>
            <w:r w:rsidR="007640EC" w:rsidRPr="00A123D6">
              <w:rPr>
                <w:rFonts w:ascii="Calibri" w:hAnsi="Calibri" w:cs="Calibri"/>
              </w:rPr>
              <w:t>9</w:t>
            </w:r>
          </w:p>
        </w:tc>
        <w:tc>
          <w:tcPr>
            <w:tcW w:w="8079" w:type="dxa"/>
          </w:tcPr>
          <w:p w14:paraId="0F68EAD4" w14:textId="5E47EF87" w:rsidR="00C34C4D" w:rsidRPr="00A123D6" w:rsidRDefault="00C34C4D" w:rsidP="00054439">
            <w:pPr>
              <w:rPr>
                <w:rFonts w:ascii="Calibri" w:hAnsi="Calibri" w:cs="Calibri"/>
              </w:rPr>
            </w:pPr>
            <w:r w:rsidRPr="00A123D6">
              <w:rPr>
                <w:rFonts w:ascii="Calibri" w:hAnsi="Calibri" w:cs="Calibri"/>
              </w:rPr>
              <w:t>Estimated budget for SEP implementation</w:t>
            </w:r>
          </w:p>
        </w:tc>
      </w:tr>
    </w:tbl>
    <w:p w14:paraId="59C174E8" w14:textId="77777777" w:rsidR="00054439" w:rsidRPr="00054439" w:rsidRDefault="00054439" w:rsidP="00054439"/>
    <w:p w14:paraId="317A91E8" w14:textId="77777777" w:rsidR="00054439" w:rsidRDefault="00054439" w:rsidP="00054439"/>
    <w:p w14:paraId="0F4376A8" w14:textId="6B922B23" w:rsidR="00054439" w:rsidRDefault="00054439" w:rsidP="00054439"/>
    <w:p w14:paraId="618DC7F6" w14:textId="173D1817" w:rsidR="00C34C4D" w:rsidRDefault="00C34C4D" w:rsidP="00054439"/>
    <w:p w14:paraId="1DD1D72A" w14:textId="77777777" w:rsidR="00C34C4D" w:rsidRDefault="00C34C4D" w:rsidP="00054439"/>
    <w:p w14:paraId="6C2CA7E7" w14:textId="77777777" w:rsidR="00054439" w:rsidRDefault="00054439" w:rsidP="00054439"/>
    <w:p w14:paraId="0B5A2587" w14:textId="77777777" w:rsidR="00054439" w:rsidRDefault="00054439" w:rsidP="00054439"/>
    <w:p w14:paraId="20671D75" w14:textId="083243A7" w:rsidR="00054439" w:rsidRPr="00054439" w:rsidRDefault="00054439" w:rsidP="00054439">
      <w:pPr>
        <w:sectPr w:rsidR="00054439" w:rsidRPr="00054439" w:rsidSect="00B50C5D">
          <w:pgSz w:w="12240" w:h="15840"/>
          <w:pgMar w:top="1440" w:right="1440" w:bottom="1440" w:left="1440" w:header="720" w:footer="720" w:gutter="0"/>
          <w:cols w:space="720"/>
          <w:docGrid w:linePitch="360"/>
        </w:sectPr>
      </w:pPr>
    </w:p>
    <w:p w14:paraId="39A0E5CB" w14:textId="2EE1DB9C" w:rsidR="00583E71" w:rsidRPr="00A123D6" w:rsidRDefault="00583E71" w:rsidP="00110793">
      <w:pPr>
        <w:pStyle w:val="Heading1"/>
        <w:jc w:val="both"/>
        <w:rPr>
          <w:rFonts w:ascii="Calibri" w:hAnsi="Calibri" w:cs="Calibri"/>
        </w:rPr>
      </w:pPr>
      <w:bookmarkStart w:id="6" w:name="_Toc47164454"/>
      <w:bookmarkStart w:id="7" w:name="_Toc47164795"/>
      <w:bookmarkStart w:id="8" w:name="_Toc115363303"/>
      <w:bookmarkStart w:id="9" w:name="_Toc115364674"/>
      <w:r w:rsidRPr="00A123D6">
        <w:rPr>
          <w:rFonts w:ascii="Calibri" w:hAnsi="Calibri" w:cs="Calibri"/>
        </w:rPr>
        <w:lastRenderedPageBreak/>
        <w:t>INTRODUCTION</w:t>
      </w:r>
      <w:bookmarkEnd w:id="5"/>
      <w:bookmarkEnd w:id="6"/>
      <w:bookmarkEnd w:id="7"/>
      <w:r w:rsidR="000745F4" w:rsidRPr="00A123D6">
        <w:rPr>
          <w:rFonts w:ascii="Calibri" w:hAnsi="Calibri" w:cs="Calibri"/>
        </w:rPr>
        <w:t>/PROJECT DESCRIPTION</w:t>
      </w:r>
      <w:bookmarkEnd w:id="8"/>
      <w:bookmarkEnd w:id="9"/>
    </w:p>
    <w:p w14:paraId="46777CFB" w14:textId="2681ABEC" w:rsidR="00583E71" w:rsidRPr="00A123D6" w:rsidRDefault="00583E71" w:rsidP="00110793">
      <w:pPr>
        <w:pStyle w:val="Heading2"/>
        <w:jc w:val="both"/>
        <w:rPr>
          <w:rFonts w:ascii="Calibri" w:hAnsi="Calibri" w:cs="Calibri"/>
        </w:rPr>
      </w:pPr>
      <w:bookmarkStart w:id="10" w:name="_Toc47164455"/>
      <w:bookmarkStart w:id="11" w:name="_Toc47164796"/>
      <w:bookmarkStart w:id="12" w:name="_Toc115363304"/>
      <w:bookmarkStart w:id="13" w:name="_Toc115364675"/>
      <w:r w:rsidRPr="00A123D6">
        <w:rPr>
          <w:rFonts w:ascii="Calibri" w:hAnsi="Calibri" w:cs="Calibri"/>
        </w:rPr>
        <w:t>Project Background</w:t>
      </w:r>
      <w:bookmarkEnd w:id="10"/>
      <w:bookmarkEnd w:id="11"/>
      <w:bookmarkEnd w:id="12"/>
      <w:bookmarkEnd w:id="13"/>
    </w:p>
    <w:p w14:paraId="078ED8AF" w14:textId="31431414" w:rsidR="00583E71" w:rsidRPr="00A123D6" w:rsidRDefault="00583E71" w:rsidP="00110793">
      <w:pPr>
        <w:jc w:val="both"/>
        <w:rPr>
          <w:rFonts w:ascii="Calibri" w:hAnsi="Calibri" w:cs="Calibri"/>
        </w:rPr>
      </w:pPr>
      <w:r w:rsidRPr="00A123D6">
        <w:rPr>
          <w:rFonts w:ascii="Calibri" w:hAnsi="Calibri" w:cs="Calibri"/>
        </w:rPr>
        <w:t xml:space="preserve">The </w:t>
      </w:r>
      <w:r w:rsidR="00CC3D58" w:rsidRPr="00A123D6">
        <w:rPr>
          <w:rFonts w:ascii="Calibri" w:hAnsi="Calibri" w:cs="Calibri"/>
        </w:rPr>
        <w:t>N</w:t>
      </w:r>
      <w:r w:rsidR="00383804" w:rsidRPr="00A123D6">
        <w:rPr>
          <w:rFonts w:ascii="Calibri" w:hAnsi="Calibri" w:cs="Calibri"/>
        </w:rPr>
        <w:t>on-</w:t>
      </w:r>
      <w:r w:rsidR="008E1DAC" w:rsidRPr="00A123D6">
        <w:rPr>
          <w:rFonts w:ascii="Calibri" w:hAnsi="Calibri" w:cs="Calibri"/>
        </w:rPr>
        <w:t>G</w:t>
      </w:r>
      <w:r w:rsidR="00383804" w:rsidRPr="00A123D6">
        <w:rPr>
          <w:rFonts w:ascii="Calibri" w:hAnsi="Calibri" w:cs="Calibri"/>
        </w:rPr>
        <w:t>overnmental Organization</w:t>
      </w:r>
      <w:r w:rsidR="008E1DAC" w:rsidRPr="00A123D6">
        <w:rPr>
          <w:rFonts w:ascii="Calibri" w:hAnsi="Calibri" w:cs="Calibri"/>
        </w:rPr>
        <w:t>s</w:t>
      </w:r>
      <w:r w:rsidR="00383804" w:rsidRPr="00A123D6">
        <w:rPr>
          <w:rFonts w:ascii="Calibri" w:hAnsi="Calibri" w:cs="Calibri"/>
        </w:rPr>
        <w:t xml:space="preserve"> (</w:t>
      </w:r>
      <w:r w:rsidRPr="00A123D6">
        <w:rPr>
          <w:rFonts w:ascii="Calibri" w:hAnsi="Calibri" w:cs="Calibri"/>
        </w:rPr>
        <w:t>NGOs</w:t>
      </w:r>
      <w:r w:rsidR="00383804" w:rsidRPr="00A123D6">
        <w:rPr>
          <w:rFonts w:ascii="Calibri" w:hAnsi="Calibri" w:cs="Calibri"/>
        </w:rPr>
        <w:t>)</w:t>
      </w:r>
      <w:r w:rsidRPr="00A123D6">
        <w:rPr>
          <w:rFonts w:ascii="Calibri" w:hAnsi="Calibri" w:cs="Calibri"/>
        </w:rPr>
        <w:t xml:space="preserve"> and </w:t>
      </w:r>
      <w:r w:rsidR="00383804" w:rsidRPr="00A123D6">
        <w:rPr>
          <w:rFonts w:ascii="Calibri" w:hAnsi="Calibri" w:cs="Calibri"/>
        </w:rPr>
        <w:t>Civil Society Organizations (</w:t>
      </w:r>
      <w:r w:rsidRPr="00A123D6">
        <w:rPr>
          <w:rFonts w:ascii="Calibri" w:hAnsi="Calibri" w:cs="Calibri"/>
        </w:rPr>
        <w:t>CSOs</w:t>
      </w:r>
      <w:r w:rsidR="00383804" w:rsidRPr="00A123D6">
        <w:rPr>
          <w:rFonts w:ascii="Calibri" w:hAnsi="Calibri" w:cs="Calibri"/>
        </w:rPr>
        <w:t>)</w:t>
      </w:r>
      <w:r w:rsidRPr="00A123D6">
        <w:rPr>
          <w:rFonts w:ascii="Calibri" w:hAnsi="Calibri" w:cs="Calibri"/>
        </w:rPr>
        <w:t xml:space="preserve"> Capacity Building Support Project in Afghanistan will enhance the capacity of non-governmental implementation partners in delivering quality basic services to the most vulnerable in the communities. This includes addressing the challenges that NGOs and CSOs are facing and simultaneously supporting them to curve their civil society space and participation in the medium to long term. The Project aims to target both operational NGOs to enhance basic service delivery, and CSOs, especially those </w:t>
      </w:r>
      <w:r w:rsidR="003B6E41" w:rsidRPr="00A123D6">
        <w:rPr>
          <w:rFonts w:ascii="Calibri" w:hAnsi="Calibri" w:cs="Calibri"/>
        </w:rPr>
        <w:t>that are</w:t>
      </w:r>
      <w:r w:rsidRPr="00A123D6">
        <w:rPr>
          <w:rFonts w:ascii="Calibri" w:hAnsi="Calibri" w:cs="Calibri"/>
        </w:rPr>
        <w:t xml:space="preserve"> women-led and advocate for women’s rights, as well as supporting and advocating for persons with disabilities. Capacity building support will be provided in parallel to NGOs/CSOs implementation of agreed activities, which will also facilitate on-the-job learning. This project targets NGOs and CSOs who have operational and programmatic capacity to quickly outreach and engagement with the vulnerable communities to design the interventions based on the community needs and implement them on time. The selection criteria are composed of eligibility criteria to indicate which NGOs and CSOs are eligible, and priority criteria to </w:t>
      </w:r>
      <w:proofErr w:type="spellStart"/>
      <w:r w:rsidRPr="00A123D6">
        <w:rPr>
          <w:rFonts w:ascii="Calibri" w:hAnsi="Calibri" w:cs="Calibri"/>
        </w:rPr>
        <w:t>prioritise</w:t>
      </w:r>
      <w:proofErr w:type="spellEnd"/>
      <w:r w:rsidRPr="00A123D6">
        <w:rPr>
          <w:rFonts w:ascii="Calibri" w:hAnsi="Calibri" w:cs="Calibri"/>
        </w:rPr>
        <w:t xml:space="preserve"> NGOs and CSOs (or clusters of NGOs/CSOs where relevant) and implement Quick Impact Projects (QIPs) with small grants</w:t>
      </w:r>
      <w:r w:rsidR="00B064E9" w:rsidRPr="00A123D6">
        <w:rPr>
          <w:rFonts w:ascii="Calibri" w:hAnsi="Calibri" w:cs="Calibri"/>
        </w:rPr>
        <w:t xml:space="preserve"> LVG</w:t>
      </w:r>
      <w:r w:rsidRPr="00A123D6">
        <w:rPr>
          <w:rFonts w:ascii="Calibri" w:hAnsi="Calibri" w:cs="Calibri"/>
        </w:rPr>
        <w:t xml:space="preserve"> (Low -Value Grants). This will facilitate kick-starting of NGOs and CSOs’ operations on the ground and keeping their staff, while QIPs will support local communities access to basic services, social protection</w:t>
      </w:r>
      <w:r w:rsidR="001B58BE" w:rsidRPr="00A123D6">
        <w:rPr>
          <w:rFonts w:ascii="Calibri" w:hAnsi="Calibri" w:cs="Calibri"/>
        </w:rPr>
        <w:t>,</w:t>
      </w:r>
      <w:r w:rsidRPr="00A123D6">
        <w:rPr>
          <w:rFonts w:ascii="Calibri" w:hAnsi="Calibri" w:cs="Calibri"/>
        </w:rPr>
        <w:t xml:space="preserve"> and other livelihood opportunities.  </w:t>
      </w:r>
    </w:p>
    <w:p w14:paraId="75660919" w14:textId="77777777" w:rsidR="00723AA4" w:rsidRPr="00A123D6" w:rsidRDefault="00723AA4" w:rsidP="00110793">
      <w:pPr>
        <w:jc w:val="both"/>
        <w:rPr>
          <w:rFonts w:ascii="Calibri" w:hAnsi="Calibri" w:cs="Calibri"/>
        </w:rPr>
      </w:pPr>
    </w:p>
    <w:p w14:paraId="337FC1D8" w14:textId="1C52086F" w:rsidR="006D1B29" w:rsidRPr="00A123D6" w:rsidRDefault="00583E71" w:rsidP="00110793">
      <w:pPr>
        <w:jc w:val="both"/>
        <w:rPr>
          <w:rFonts w:ascii="Calibri" w:hAnsi="Calibri" w:cs="Calibri"/>
        </w:rPr>
      </w:pPr>
      <w:r w:rsidRPr="00A123D6">
        <w:rPr>
          <w:rFonts w:ascii="Calibri" w:hAnsi="Calibri" w:cs="Calibri"/>
        </w:rPr>
        <w:t>The Project will build capacity for a total of 200 – 250 NGOs and CSOs across the 8 regions and 34 provinces of Afghanistan. Implementation is planned for 24 months.</w:t>
      </w:r>
    </w:p>
    <w:p w14:paraId="121A4E96" w14:textId="77777777" w:rsidR="00110793" w:rsidRPr="00A123D6" w:rsidRDefault="00110793" w:rsidP="00110793">
      <w:pPr>
        <w:jc w:val="both"/>
        <w:rPr>
          <w:rFonts w:ascii="Calibri" w:hAnsi="Calibri" w:cs="Calibri"/>
        </w:rPr>
      </w:pPr>
    </w:p>
    <w:p w14:paraId="0BC76D80" w14:textId="77777777" w:rsidR="006D1B29" w:rsidRPr="00A123D6" w:rsidRDefault="006D1B29" w:rsidP="00110793">
      <w:pPr>
        <w:pStyle w:val="Heading2"/>
        <w:jc w:val="both"/>
        <w:rPr>
          <w:rFonts w:ascii="Calibri" w:hAnsi="Calibri" w:cs="Calibri"/>
        </w:rPr>
      </w:pPr>
      <w:bookmarkStart w:id="14" w:name="_Toc99703942"/>
      <w:bookmarkStart w:id="15" w:name="_Toc115363305"/>
      <w:bookmarkStart w:id="16" w:name="_Toc115364676"/>
      <w:r w:rsidRPr="00A123D6">
        <w:rPr>
          <w:rFonts w:ascii="Calibri" w:hAnsi="Calibri" w:cs="Calibri"/>
        </w:rPr>
        <w:t>Purpose of the SEP</w:t>
      </w:r>
      <w:bookmarkEnd w:id="14"/>
      <w:bookmarkEnd w:id="15"/>
      <w:bookmarkEnd w:id="16"/>
    </w:p>
    <w:p w14:paraId="02A3F11B" w14:textId="4B6681DA" w:rsidR="00A643D3" w:rsidRPr="00A123D6" w:rsidRDefault="006D1B29" w:rsidP="00110793">
      <w:pPr>
        <w:jc w:val="both"/>
        <w:rPr>
          <w:rFonts w:ascii="Calibri" w:hAnsi="Calibri" w:cs="Calibri"/>
        </w:rPr>
      </w:pPr>
      <w:r w:rsidRPr="00A123D6">
        <w:rPr>
          <w:rFonts w:ascii="Calibri" w:hAnsi="Calibri" w:cs="Calibri"/>
        </w:rPr>
        <w:t xml:space="preserve">The purpose of </w:t>
      </w:r>
      <w:r w:rsidR="00110793" w:rsidRPr="00A123D6">
        <w:rPr>
          <w:rFonts w:ascii="Calibri" w:hAnsi="Calibri" w:cs="Calibri"/>
        </w:rPr>
        <w:t>the Stakeholder</w:t>
      </w:r>
      <w:r w:rsidR="0030419B" w:rsidRPr="00A123D6">
        <w:rPr>
          <w:rFonts w:ascii="Calibri" w:hAnsi="Calibri" w:cs="Calibri"/>
        </w:rPr>
        <w:t xml:space="preserve"> Engagement Plan (</w:t>
      </w:r>
      <w:r w:rsidRPr="00A123D6">
        <w:rPr>
          <w:rFonts w:ascii="Calibri" w:hAnsi="Calibri" w:cs="Calibri"/>
        </w:rPr>
        <w:t>SEP</w:t>
      </w:r>
      <w:r w:rsidR="0030419B" w:rsidRPr="00A123D6">
        <w:rPr>
          <w:rFonts w:ascii="Calibri" w:hAnsi="Calibri" w:cs="Calibri"/>
        </w:rPr>
        <w:t>)</w:t>
      </w:r>
      <w:r w:rsidRPr="00A123D6">
        <w:rPr>
          <w:rFonts w:ascii="Calibri" w:hAnsi="Calibri" w:cs="Calibri"/>
        </w:rPr>
        <w:t xml:space="preserve"> is to identify different stakeholders and develop an approach for reaching each of the sub-groups. In simpler terms, it provides an appropriate approach for consultations and disclosure. These, in turn, are expected to create an atmosphere of understanding that actively involves project-affected people and other interested parties, reaching out to them in a timely manner, and that each sub-group is provided opportunities to voice their opinions and concerns. Overall, SEP serves the following purposes: i) stakeholder identification and analysis; (ii) planning engagement modalities, viz., an effective communication tool for consultations and disclosure; and (iii) enabling platforms for influencing decisions; (iv) defining role and responsibilities of different actors in implementing the Plan; and (iv) grievance redress mechanism (GRM). </w:t>
      </w:r>
    </w:p>
    <w:p w14:paraId="369076F1" w14:textId="77777777" w:rsidR="003B6E41" w:rsidRPr="00A123D6" w:rsidRDefault="003B6E41" w:rsidP="00110793">
      <w:pPr>
        <w:jc w:val="both"/>
        <w:rPr>
          <w:rFonts w:ascii="Calibri" w:hAnsi="Calibri" w:cs="Calibri"/>
        </w:rPr>
      </w:pPr>
    </w:p>
    <w:p w14:paraId="52C53F9C" w14:textId="112AD420" w:rsidR="0343AB3F" w:rsidRPr="00A123D6" w:rsidRDefault="0343AB3F" w:rsidP="00110793">
      <w:pPr>
        <w:jc w:val="both"/>
        <w:rPr>
          <w:rFonts w:ascii="Calibri" w:hAnsi="Calibri" w:cs="Calibri"/>
        </w:rPr>
      </w:pPr>
      <w:r w:rsidRPr="002D3AD1">
        <w:rPr>
          <w:rFonts w:ascii="Calibri" w:hAnsi="Calibri" w:cs="Calibri"/>
          <w:highlight w:val="yellow"/>
        </w:rPr>
        <w:t>This SEP has been updated based on the consultations undertaken with stakeholders between 12-19 July 2022.</w:t>
      </w:r>
      <w:r w:rsidR="002D3AD1" w:rsidRPr="002D3AD1">
        <w:rPr>
          <w:rFonts w:ascii="Calibri" w:hAnsi="Calibri" w:cs="Calibri"/>
          <w:highlight w:val="yellow"/>
        </w:rPr>
        <w:t xml:space="preserve"> The new changes are highlighted in yellow</w:t>
      </w:r>
      <w:r w:rsidR="002D3AD1">
        <w:rPr>
          <w:rFonts w:ascii="Calibri" w:hAnsi="Calibri" w:cs="Calibri"/>
        </w:rPr>
        <w:t xml:space="preserve">. </w:t>
      </w:r>
    </w:p>
    <w:p w14:paraId="51082B13" w14:textId="3C706DA0" w:rsidR="005C0BDD" w:rsidRPr="00A123D6" w:rsidRDefault="005C0BDD" w:rsidP="00110793">
      <w:pPr>
        <w:jc w:val="both"/>
        <w:rPr>
          <w:rFonts w:ascii="Calibri" w:hAnsi="Calibri" w:cs="Calibri"/>
        </w:rPr>
      </w:pPr>
    </w:p>
    <w:p w14:paraId="2CE63DE2" w14:textId="48AA784B" w:rsidR="001F7775" w:rsidRPr="00A123D6" w:rsidRDefault="00654757" w:rsidP="00110793">
      <w:pPr>
        <w:pStyle w:val="Heading2"/>
        <w:jc w:val="both"/>
        <w:rPr>
          <w:rFonts w:ascii="Calibri" w:hAnsi="Calibri" w:cs="Calibri"/>
        </w:rPr>
      </w:pPr>
      <w:bookmarkStart w:id="17" w:name="_Toc39560009"/>
      <w:bookmarkStart w:id="18" w:name="_Toc47164456"/>
      <w:bookmarkStart w:id="19" w:name="_Toc47164797"/>
      <w:bookmarkStart w:id="20" w:name="_Toc115363306"/>
      <w:bookmarkStart w:id="21" w:name="_Toc115364677"/>
      <w:r w:rsidRPr="00A123D6">
        <w:rPr>
          <w:rFonts w:ascii="Calibri" w:hAnsi="Calibri" w:cs="Calibri"/>
        </w:rPr>
        <w:t>About the Project</w:t>
      </w:r>
      <w:bookmarkStart w:id="22" w:name="_Hlk92382191"/>
      <w:bookmarkEnd w:id="17"/>
      <w:bookmarkEnd w:id="18"/>
      <w:bookmarkEnd w:id="19"/>
      <w:bookmarkEnd w:id="20"/>
      <w:bookmarkEnd w:id="21"/>
    </w:p>
    <w:p w14:paraId="0241B7A8" w14:textId="6677E902" w:rsidR="00C64BD1" w:rsidRPr="00A123D6" w:rsidRDefault="00583E71" w:rsidP="00110793">
      <w:pPr>
        <w:jc w:val="both"/>
        <w:rPr>
          <w:rFonts w:ascii="Calibri" w:hAnsi="Calibri" w:cs="Calibri"/>
        </w:rPr>
      </w:pPr>
      <w:r w:rsidRPr="00A123D6">
        <w:rPr>
          <w:rFonts w:ascii="Calibri" w:hAnsi="Calibri" w:cs="Calibri"/>
        </w:rPr>
        <w:t>The main objective of the Project is to enhance</w:t>
      </w:r>
      <w:r w:rsidR="0036217E" w:rsidRPr="00A123D6">
        <w:rPr>
          <w:rFonts w:ascii="Calibri" w:hAnsi="Calibri" w:cs="Calibri"/>
        </w:rPr>
        <w:t xml:space="preserve"> the</w:t>
      </w:r>
      <w:r w:rsidRPr="00A123D6">
        <w:rPr>
          <w:rFonts w:ascii="Calibri" w:hAnsi="Calibri" w:cs="Calibri"/>
        </w:rPr>
        <w:t xml:space="preserve"> capacit</w:t>
      </w:r>
      <w:r w:rsidR="0036217E" w:rsidRPr="00A123D6">
        <w:rPr>
          <w:rFonts w:ascii="Calibri" w:hAnsi="Calibri" w:cs="Calibri"/>
        </w:rPr>
        <w:t>ies</w:t>
      </w:r>
      <w:r w:rsidRPr="00A123D6">
        <w:rPr>
          <w:rFonts w:ascii="Calibri" w:hAnsi="Calibri" w:cs="Calibri"/>
        </w:rPr>
        <w:t xml:space="preserve"> of </w:t>
      </w:r>
      <w:r w:rsidR="0036217E" w:rsidRPr="00A123D6">
        <w:rPr>
          <w:rFonts w:ascii="Calibri" w:hAnsi="Calibri" w:cs="Calibri"/>
        </w:rPr>
        <w:t xml:space="preserve">registered national </w:t>
      </w:r>
      <w:r w:rsidR="00F67994" w:rsidRPr="00A123D6">
        <w:rPr>
          <w:rFonts w:ascii="Calibri" w:hAnsi="Calibri" w:cs="Calibri"/>
        </w:rPr>
        <w:t xml:space="preserve">and local </w:t>
      </w:r>
      <w:r w:rsidRPr="00A123D6">
        <w:rPr>
          <w:rFonts w:ascii="Calibri" w:hAnsi="Calibri" w:cs="Calibri"/>
        </w:rPr>
        <w:t xml:space="preserve">non-governmental </w:t>
      </w:r>
      <w:r w:rsidR="00F67994" w:rsidRPr="00A123D6">
        <w:rPr>
          <w:rFonts w:ascii="Calibri" w:hAnsi="Calibri" w:cs="Calibri"/>
        </w:rPr>
        <w:t xml:space="preserve">organizations (NGOs) and select civil society organizations (CSOs) </w:t>
      </w:r>
      <w:r w:rsidR="00AE43DB" w:rsidRPr="00A123D6">
        <w:rPr>
          <w:rFonts w:ascii="Calibri" w:hAnsi="Calibri" w:cs="Calibri"/>
        </w:rPr>
        <w:t xml:space="preserve">to improve </w:t>
      </w:r>
      <w:r w:rsidR="00AE43DB" w:rsidRPr="00A123D6">
        <w:rPr>
          <w:rFonts w:ascii="Calibri" w:hAnsi="Calibri" w:cs="Calibri"/>
        </w:rPr>
        <w:lastRenderedPageBreak/>
        <w:t>their effectiveness and accountability</w:t>
      </w:r>
      <w:r w:rsidRPr="00A123D6">
        <w:rPr>
          <w:rFonts w:ascii="Calibri" w:hAnsi="Calibri" w:cs="Calibri"/>
        </w:rPr>
        <w:t xml:space="preserve">. The Project </w:t>
      </w:r>
      <w:r w:rsidR="00874ACF" w:rsidRPr="00A123D6">
        <w:rPr>
          <w:rFonts w:ascii="Calibri" w:hAnsi="Calibri" w:cs="Calibri"/>
        </w:rPr>
        <w:t xml:space="preserve">comprises four components </w:t>
      </w:r>
      <w:r w:rsidR="007A6655" w:rsidRPr="00A123D6">
        <w:rPr>
          <w:rFonts w:ascii="Calibri" w:hAnsi="Calibri" w:cs="Calibri"/>
        </w:rPr>
        <w:t>which</w:t>
      </w:r>
      <w:r w:rsidR="00C64BD1" w:rsidRPr="00A123D6">
        <w:rPr>
          <w:rFonts w:ascii="Calibri" w:hAnsi="Calibri" w:cs="Calibri"/>
        </w:rPr>
        <w:t xml:space="preserve"> will be implemented over 24 months.</w:t>
      </w:r>
    </w:p>
    <w:p w14:paraId="2132E558" w14:textId="77777777" w:rsidR="00723AA4" w:rsidRPr="00A123D6" w:rsidRDefault="00723AA4" w:rsidP="00110793">
      <w:pPr>
        <w:jc w:val="both"/>
        <w:rPr>
          <w:rFonts w:ascii="Calibri" w:eastAsiaTheme="minorEastAsia" w:hAnsi="Calibri" w:cs="Calibri"/>
        </w:rPr>
      </w:pPr>
    </w:p>
    <w:p w14:paraId="1A448266" w14:textId="4AF020C5" w:rsidR="005230CC" w:rsidRPr="00A123D6" w:rsidRDefault="0087335C" w:rsidP="00110793">
      <w:pPr>
        <w:jc w:val="both"/>
        <w:rPr>
          <w:rFonts w:ascii="Calibri" w:hAnsi="Calibri" w:cs="Calibri"/>
        </w:rPr>
      </w:pPr>
      <w:r w:rsidRPr="00A123D6">
        <w:rPr>
          <w:rFonts w:ascii="Calibri" w:hAnsi="Calibri" w:cs="Calibri"/>
          <w:b/>
          <w:bCs/>
        </w:rPr>
        <w:t>Component 1: Mapping &amp; Capacity Strengthening of select NGOs and CSOs</w:t>
      </w:r>
      <w:r w:rsidR="004F5556" w:rsidRPr="00A123D6">
        <w:rPr>
          <w:rFonts w:ascii="Calibri" w:hAnsi="Calibri" w:cs="Calibri"/>
          <w:b/>
          <w:bCs/>
        </w:rPr>
        <w:t xml:space="preserve">. </w:t>
      </w:r>
      <w:r w:rsidR="00776017" w:rsidRPr="00A123D6">
        <w:rPr>
          <w:rFonts w:ascii="Calibri" w:hAnsi="Calibri" w:cs="Calibri"/>
        </w:rPr>
        <w:t xml:space="preserve">The objective of this component will be to provide capacity -strengthening support to select NGOs and CSOs. This support will be informed by a comprehensive overview of the NGOs and CSOs currently operating in Afghanistan. Through the rapid mapping and needs assessment, the Project will identify and mobilize the relevant CSOs and NGOs to train, to be selected based on transparent eligibility and priority criteria. The Project will only work with organizations where women are not prohibited </w:t>
      </w:r>
      <w:r w:rsidR="00110793" w:rsidRPr="00A123D6">
        <w:rPr>
          <w:rFonts w:ascii="Calibri" w:hAnsi="Calibri" w:cs="Calibri"/>
        </w:rPr>
        <w:t>from participating</w:t>
      </w:r>
      <w:r w:rsidR="00776017" w:rsidRPr="00A123D6">
        <w:rPr>
          <w:rFonts w:ascii="Calibri" w:hAnsi="Calibri" w:cs="Calibri"/>
        </w:rPr>
        <w:t>, as workers and recipients of aid/services (see infra – Entry Criterion of Access, ECA).</w:t>
      </w:r>
      <w:r w:rsidR="004F5556" w:rsidRPr="00A123D6">
        <w:rPr>
          <w:rFonts w:ascii="Calibri" w:hAnsi="Calibri" w:cs="Calibri"/>
        </w:rPr>
        <w:t xml:space="preserve"> </w:t>
      </w:r>
      <w:r w:rsidR="00954530" w:rsidRPr="00A123D6">
        <w:rPr>
          <w:rFonts w:ascii="Calibri" w:hAnsi="Calibri" w:cs="Calibri"/>
        </w:rPr>
        <w:t>This component will comprise three sub-components:</w:t>
      </w:r>
      <w:r w:rsidR="00592A55" w:rsidRPr="00A123D6">
        <w:rPr>
          <w:rFonts w:ascii="Calibri" w:hAnsi="Calibri" w:cs="Calibri"/>
        </w:rPr>
        <w:t xml:space="preserve"> a) Mapping exercise to screen the landscape of national/local NGOs in Afghanistan today; b) </w:t>
      </w:r>
      <w:r w:rsidR="005230CC" w:rsidRPr="00A123D6">
        <w:rPr>
          <w:rFonts w:ascii="Calibri" w:hAnsi="Calibri" w:cs="Calibri"/>
        </w:rPr>
        <w:t>Rapid Needs assessment to inform the strategic capacity building plan and the elaboration of shared standards; and c)</w:t>
      </w:r>
      <w:r w:rsidR="00D42DE6" w:rsidRPr="00A123D6">
        <w:rPr>
          <w:rFonts w:ascii="Calibri" w:hAnsi="Calibri" w:cs="Calibri"/>
        </w:rPr>
        <w:t xml:space="preserve"> The delivery of capacity-building will include three sub-activities: (i) direct provision of training; (ii) hands-on support on-the-job training; and (iii) and production of self-instruction handbooks and kits to promote self-study.</w:t>
      </w:r>
    </w:p>
    <w:p w14:paraId="792613DC" w14:textId="77777777" w:rsidR="00110793" w:rsidRPr="00A123D6" w:rsidRDefault="00110793" w:rsidP="00110793">
      <w:pPr>
        <w:jc w:val="both"/>
        <w:rPr>
          <w:rFonts w:ascii="Calibri" w:hAnsi="Calibri" w:cs="Calibri"/>
        </w:rPr>
      </w:pPr>
    </w:p>
    <w:p w14:paraId="159A66A2" w14:textId="7AAFB491" w:rsidR="00E2442A" w:rsidRPr="00A123D6" w:rsidRDefault="00FD638D" w:rsidP="00110793">
      <w:pPr>
        <w:jc w:val="both"/>
        <w:rPr>
          <w:rFonts w:ascii="Calibri" w:hAnsi="Calibri" w:cs="Calibri"/>
        </w:rPr>
      </w:pPr>
      <w:r w:rsidRPr="00A123D6">
        <w:rPr>
          <w:rFonts w:ascii="Calibri" w:hAnsi="Calibri" w:cs="Calibri"/>
          <w:b/>
          <w:bCs/>
        </w:rPr>
        <w:t>Component 2: Provision of operational support grants to select NGOs and CSOs</w:t>
      </w:r>
      <w:r w:rsidR="004F5556" w:rsidRPr="00A123D6">
        <w:rPr>
          <w:rFonts w:ascii="Calibri" w:hAnsi="Calibri" w:cs="Calibri"/>
          <w:b/>
          <w:bCs/>
        </w:rPr>
        <w:t xml:space="preserve">. </w:t>
      </w:r>
      <w:r w:rsidR="00E2442A" w:rsidRPr="00A123D6">
        <w:rPr>
          <w:rFonts w:ascii="Calibri" w:hAnsi="Calibri" w:cs="Calibri"/>
        </w:rPr>
        <w:t xml:space="preserve">The objective of this component is to provide cash awards to select NGOs/CSOs to support their capacity to deliver by helping them to reactivate their operations, retain key staff and implement quick impact projects in support of the most vulnerable populations. Typically, operational support grants aim to support core funding, boost organizational </w:t>
      </w:r>
      <w:proofErr w:type="gramStart"/>
      <w:r w:rsidR="00E2442A" w:rsidRPr="00A123D6">
        <w:rPr>
          <w:rFonts w:ascii="Calibri" w:hAnsi="Calibri" w:cs="Calibri"/>
        </w:rPr>
        <w:t>capacity</w:t>
      </w:r>
      <w:proofErr w:type="gramEnd"/>
      <w:r w:rsidR="00E2442A" w:rsidRPr="00A123D6">
        <w:rPr>
          <w:rFonts w:ascii="Calibri" w:hAnsi="Calibri" w:cs="Calibri"/>
        </w:rPr>
        <w:t xml:space="preserve"> and solicit development solutions for which no repayment is required.</w:t>
      </w:r>
      <w:r w:rsidR="004F5556" w:rsidRPr="00A123D6">
        <w:rPr>
          <w:rFonts w:ascii="Calibri" w:hAnsi="Calibri" w:cs="Calibri"/>
        </w:rPr>
        <w:t xml:space="preserve"> </w:t>
      </w:r>
      <w:r w:rsidR="00FB436E" w:rsidRPr="00A123D6">
        <w:rPr>
          <w:rFonts w:ascii="Calibri" w:hAnsi="Calibri" w:cs="Calibri"/>
        </w:rPr>
        <w:t>This component will prioritize women-led organizations and local NGOs and CSOs that serve the most vulnerable and marginalized populations.</w:t>
      </w:r>
    </w:p>
    <w:p w14:paraId="11BEAD46" w14:textId="38951EDC" w:rsidR="008A3539" w:rsidRPr="00A123D6" w:rsidRDefault="008A3539" w:rsidP="00110793">
      <w:pPr>
        <w:jc w:val="both"/>
        <w:rPr>
          <w:rFonts w:ascii="Calibri" w:hAnsi="Calibri" w:cs="Calibri"/>
        </w:rPr>
      </w:pPr>
      <w:r w:rsidRPr="00A123D6">
        <w:rPr>
          <w:rFonts w:ascii="Calibri" w:hAnsi="Calibri" w:cs="Calibri"/>
          <w:b/>
          <w:bCs/>
        </w:rPr>
        <w:t>Component 3: Development and Coordination of NGO platform(s)</w:t>
      </w:r>
      <w:r w:rsidR="004F5556" w:rsidRPr="00A123D6">
        <w:rPr>
          <w:rFonts w:ascii="Calibri" w:hAnsi="Calibri" w:cs="Calibri"/>
          <w:b/>
          <w:bCs/>
        </w:rPr>
        <w:t xml:space="preserve">. </w:t>
      </w:r>
      <w:r w:rsidRPr="00A123D6">
        <w:rPr>
          <w:rFonts w:ascii="Calibri" w:hAnsi="Calibri" w:cs="Calibri"/>
        </w:rPr>
        <w:t xml:space="preserve">The objective of this component is to strengthen the dialogue and coordination structures of the NGO sector that exist at national and provincial levels. This component will follow a two-pronged approach: (i) design of the platform(s) based on stakeholders’ consultations to agree on the objective, vision statement, structure, and operating procedures; and (ii) development and deployment of the platform(s). </w:t>
      </w:r>
    </w:p>
    <w:p w14:paraId="4BCDB91C" w14:textId="77777777" w:rsidR="00723AA4" w:rsidRPr="00A123D6" w:rsidRDefault="00723AA4" w:rsidP="00110793">
      <w:pPr>
        <w:jc w:val="both"/>
        <w:rPr>
          <w:rFonts w:ascii="Calibri" w:hAnsi="Calibri" w:cs="Calibri"/>
        </w:rPr>
      </w:pPr>
    </w:p>
    <w:p w14:paraId="64BC948B" w14:textId="3B060319" w:rsidR="00421335" w:rsidRPr="00A123D6" w:rsidRDefault="00801C8B" w:rsidP="00110793">
      <w:pPr>
        <w:jc w:val="both"/>
        <w:rPr>
          <w:rFonts w:ascii="Calibri" w:hAnsi="Calibri" w:cs="Calibri"/>
        </w:rPr>
      </w:pPr>
      <w:r w:rsidRPr="00A123D6">
        <w:rPr>
          <w:rFonts w:ascii="Calibri" w:hAnsi="Calibri" w:cs="Calibri"/>
          <w:b/>
          <w:bCs/>
        </w:rPr>
        <w:t>Component 4: Implementation Support</w:t>
      </w:r>
      <w:r w:rsidR="004F5556" w:rsidRPr="00A123D6">
        <w:rPr>
          <w:rFonts w:ascii="Calibri" w:hAnsi="Calibri" w:cs="Calibri"/>
        </w:rPr>
        <w:t xml:space="preserve">. </w:t>
      </w:r>
      <w:r w:rsidRPr="00A123D6">
        <w:rPr>
          <w:rFonts w:ascii="Calibri" w:hAnsi="Calibri" w:cs="Calibri"/>
        </w:rPr>
        <w:t>This component will allow the lead implementing partner to manage and oversee the program.</w:t>
      </w:r>
    </w:p>
    <w:p w14:paraId="70B1AF52" w14:textId="77777777" w:rsidR="00BF6DD8" w:rsidRPr="00A123D6" w:rsidRDefault="00BF6DD8" w:rsidP="00110793">
      <w:pPr>
        <w:jc w:val="both"/>
        <w:rPr>
          <w:rFonts w:ascii="Calibri" w:hAnsi="Calibri" w:cs="Calibri"/>
        </w:rPr>
      </w:pPr>
    </w:p>
    <w:p w14:paraId="18A093FE" w14:textId="56B9BE23" w:rsidR="00583E71" w:rsidRPr="00A123D6" w:rsidRDefault="00AF27D6" w:rsidP="00110793">
      <w:pPr>
        <w:pStyle w:val="Heading2"/>
        <w:jc w:val="both"/>
        <w:rPr>
          <w:rFonts w:ascii="Calibri" w:hAnsi="Calibri" w:cs="Calibri"/>
        </w:rPr>
      </w:pPr>
      <w:bookmarkStart w:id="23" w:name="_Toc39560010"/>
      <w:bookmarkStart w:id="24" w:name="_Toc47164457"/>
      <w:bookmarkStart w:id="25" w:name="_Toc47164798"/>
      <w:bookmarkStart w:id="26" w:name="_Toc115363307"/>
      <w:bookmarkStart w:id="27" w:name="_Toc115364678"/>
      <w:bookmarkEnd w:id="22"/>
      <w:r w:rsidRPr="00A123D6">
        <w:rPr>
          <w:rFonts w:ascii="Calibri" w:hAnsi="Calibri" w:cs="Calibri"/>
        </w:rPr>
        <w:t xml:space="preserve">Project </w:t>
      </w:r>
      <w:r w:rsidR="00583E71" w:rsidRPr="00A123D6">
        <w:rPr>
          <w:rFonts w:ascii="Calibri" w:hAnsi="Calibri" w:cs="Calibri"/>
        </w:rPr>
        <w:t>Beneficiaries</w:t>
      </w:r>
      <w:bookmarkStart w:id="28" w:name="_Hlk92272484"/>
      <w:bookmarkEnd w:id="23"/>
      <w:bookmarkEnd w:id="24"/>
      <w:bookmarkEnd w:id="25"/>
      <w:bookmarkEnd w:id="26"/>
      <w:bookmarkEnd w:id="27"/>
    </w:p>
    <w:p w14:paraId="024D2FF7" w14:textId="1B7AB0B8" w:rsidR="00D209EE" w:rsidRPr="00A123D6" w:rsidRDefault="006120F1" w:rsidP="00110793">
      <w:pPr>
        <w:jc w:val="both"/>
        <w:rPr>
          <w:rFonts w:ascii="Calibri" w:hAnsi="Calibri" w:cs="Calibri"/>
        </w:rPr>
      </w:pPr>
      <w:r w:rsidRPr="00A123D6">
        <w:rPr>
          <w:rFonts w:ascii="Calibri" w:hAnsi="Calibri" w:cs="Calibri"/>
        </w:rPr>
        <w:t>Targeted</w:t>
      </w:r>
      <w:r w:rsidR="001B2313" w:rsidRPr="00A123D6">
        <w:rPr>
          <w:rFonts w:ascii="Calibri" w:hAnsi="Calibri" w:cs="Calibri"/>
        </w:rPr>
        <w:t xml:space="preserve"> beneficiaries </w:t>
      </w:r>
      <w:r w:rsidRPr="00A123D6">
        <w:rPr>
          <w:rFonts w:ascii="Calibri" w:hAnsi="Calibri" w:cs="Calibri"/>
        </w:rPr>
        <w:t xml:space="preserve">amount </w:t>
      </w:r>
      <w:r w:rsidR="00003224" w:rsidRPr="00A123D6">
        <w:rPr>
          <w:rFonts w:ascii="Calibri" w:hAnsi="Calibri" w:cs="Calibri"/>
        </w:rPr>
        <w:t>to 300</w:t>
      </w:r>
      <w:r w:rsidR="00595F02" w:rsidRPr="00A123D6">
        <w:rPr>
          <w:rFonts w:ascii="Calibri" w:hAnsi="Calibri" w:cs="Calibri"/>
        </w:rPr>
        <w:t xml:space="preserve"> N</w:t>
      </w:r>
      <w:r w:rsidR="00583E71" w:rsidRPr="00A123D6">
        <w:rPr>
          <w:rFonts w:ascii="Calibri" w:hAnsi="Calibri" w:cs="Calibri"/>
        </w:rPr>
        <w:t>GOs and</w:t>
      </w:r>
      <w:r w:rsidR="006E2C9B" w:rsidRPr="00A123D6">
        <w:rPr>
          <w:rFonts w:ascii="Calibri" w:hAnsi="Calibri" w:cs="Calibri"/>
        </w:rPr>
        <w:t xml:space="preserve"> 100</w:t>
      </w:r>
      <w:r w:rsidR="00583E71" w:rsidRPr="00A123D6">
        <w:rPr>
          <w:rFonts w:ascii="Calibri" w:hAnsi="Calibri" w:cs="Calibri"/>
        </w:rPr>
        <w:t xml:space="preserve"> CSOs </w:t>
      </w:r>
      <w:r w:rsidR="001B2313" w:rsidRPr="00A123D6">
        <w:rPr>
          <w:rFonts w:ascii="Calibri" w:hAnsi="Calibri" w:cs="Calibri"/>
        </w:rPr>
        <w:t xml:space="preserve">for capacity support </w:t>
      </w:r>
      <w:r w:rsidRPr="00A123D6">
        <w:rPr>
          <w:rFonts w:ascii="Calibri" w:hAnsi="Calibri" w:cs="Calibri"/>
        </w:rPr>
        <w:t xml:space="preserve">and 150 NGOs and 50 CSOs for </w:t>
      </w:r>
      <w:r w:rsidR="008C1004" w:rsidRPr="00A123D6">
        <w:rPr>
          <w:rFonts w:ascii="Calibri" w:hAnsi="Calibri" w:cs="Calibri"/>
        </w:rPr>
        <w:t xml:space="preserve">operational support grants </w:t>
      </w:r>
      <w:r w:rsidR="00583E71" w:rsidRPr="00A123D6">
        <w:rPr>
          <w:rFonts w:ascii="Calibri" w:hAnsi="Calibri" w:cs="Calibri"/>
        </w:rPr>
        <w:t>in 34 provinces across the country</w:t>
      </w:r>
      <w:r w:rsidR="00F87695" w:rsidRPr="00A123D6">
        <w:rPr>
          <w:rFonts w:ascii="Calibri" w:hAnsi="Calibri" w:cs="Calibri"/>
        </w:rPr>
        <w:t xml:space="preserve">. </w:t>
      </w:r>
      <w:r w:rsidR="00583E71" w:rsidRPr="00A123D6">
        <w:rPr>
          <w:rFonts w:ascii="Calibri" w:hAnsi="Calibri" w:cs="Calibri"/>
        </w:rPr>
        <w:t xml:space="preserve"> </w:t>
      </w:r>
      <w:r w:rsidR="008C1004" w:rsidRPr="00A123D6">
        <w:rPr>
          <w:rFonts w:ascii="Calibri" w:hAnsi="Calibri" w:cs="Calibri"/>
        </w:rPr>
        <w:t>A total of</w:t>
      </w:r>
      <w:r w:rsidR="001A3066" w:rsidRPr="00A123D6">
        <w:rPr>
          <w:rFonts w:ascii="Calibri" w:hAnsi="Calibri" w:cs="Calibri"/>
        </w:rPr>
        <w:t xml:space="preserve"> </w:t>
      </w:r>
      <w:r w:rsidR="00EA4121" w:rsidRPr="00A123D6">
        <w:rPr>
          <w:rFonts w:ascii="Calibri" w:hAnsi="Calibri" w:cs="Calibri"/>
        </w:rPr>
        <w:t xml:space="preserve">2,400 </w:t>
      </w:r>
      <w:r w:rsidR="00117313" w:rsidRPr="00A123D6">
        <w:rPr>
          <w:rFonts w:ascii="Calibri" w:hAnsi="Calibri" w:cs="Calibri"/>
        </w:rPr>
        <w:t>persons</w:t>
      </w:r>
      <w:r w:rsidR="006D3A5A" w:rsidRPr="00A123D6">
        <w:rPr>
          <w:rFonts w:ascii="Calibri" w:hAnsi="Calibri" w:cs="Calibri"/>
        </w:rPr>
        <w:t xml:space="preserve"> </w:t>
      </w:r>
      <w:r w:rsidR="008D7724" w:rsidRPr="00A123D6">
        <w:rPr>
          <w:rFonts w:ascii="Calibri" w:hAnsi="Calibri" w:cs="Calibri"/>
        </w:rPr>
        <w:t>(</w:t>
      </w:r>
      <w:r w:rsidR="00D93516" w:rsidRPr="00A123D6">
        <w:rPr>
          <w:rFonts w:ascii="Calibri" w:hAnsi="Calibri" w:cs="Calibri"/>
        </w:rPr>
        <w:t xml:space="preserve">through </w:t>
      </w:r>
      <w:r w:rsidR="008D7724" w:rsidRPr="00A123D6">
        <w:rPr>
          <w:rFonts w:ascii="Calibri" w:hAnsi="Calibri" w:cs="Calibri"/>
        </w:rPr>
        <w:t xml:space="preserve">3 technical and 3 generic/ management </w:t>
      </w:r>
      <w:r w:rsidR="00110793" w:rsidRPr="00A123D6">
        <w:rPr>
          <w:rFonts w:ascii="Calibri" w:hAnsi="Calibri" w:cs="Calibri"/>
        </w:rPr>
        <w:t>training)</w:t>
      </w:r>
      <w:r w:rsidR="002711FC" w:rsidRPr="00A123D6">
        <w:rPr>
          <w:rFonts w:ascii="Calibri" w:hAnsi="Calibri" w:cs="Calibri"/>
        </w:rPr>
        <w:t xml:space="preserve"> will be </w:t>
      </w:r>
      <w:r w:rsidR="00CB64DE" w:rsidRPr="00A123D6">
        <w:rPr>
          <w:rFonts w:ascii="Calibri" w:hAnsi="Calibri" w:cs="Calibri"/>
        </w:rPr>
        <w:t xml:space="preserve">trained. </w:t>
      </w:r>
    </w:p>
    <w:p w14:paraId="4CDA42D5" w14:textId="77777777" w:rsidR="00110793" w:rsidRPr="00A123D6" w:rsidRDefault="00110793" w:rsidP="00110793">
      <w:pPr>
        <w:jc w:val="both"/>
        <w:rPr>
          <w:rFonts w:ascii="Calibri" w:hAnsi="Calibri" w:cs="Calibri"/>
        </w:rPr>
      </w:pPr>
    </w:p>
    <w:p w14:paraId="3CF9BD26" w14:textId="6C42C3DC" w:rsidR="00583E71" w:rsidRPr="00A123D6" w:rsidRDefault="00690024" w:rsidP="00110793">
      <w:pPr>
        <w:jc w:val="both"/>
        <w:rPr>
          <w:rFonts w:ascii="Calibri" w:hAnsi="Calibri" w:cs="Calibri"/>
        </w:rPr>
      </w:pPr>
      <w:r w:rsidRPr="00A123D6">
        <w:rPr>
          <w:rFonts w:ascii="Calibri" w:hAnsi="Calibri" w:cs="Calibri"/>
        </w:rPr>
        <w:t xml:space="preserve">These include </w:t>
      </w:r>
      <w:r w:rsidR="00583E71" w:rsidRPr="00A123D6">
        <w:rPr>
          <w:rFonts w:ascii="Calibri" w:hAnsi="Calibri" w:cs="Calibri"/>
        </w:rPr>
        <w:t xml:space="preserve">NGOs/CSOs that support the </w:t>
      </w:r>
      <w:r w:rsidR="00BD0FBF" w:rsidRPr="00A123D6">
        <w:rPr>
          <w:rFonts w:ascii="Calibri" w:hAnsi="Calibri" w:cs="Calibri"/>
        </w:rPr>
        <w:t xml:space="preserve">delivery of critical services </w:t>
      </w:r>
      <w:proofErr w:type="gramStart"/>
      <w:r w:rsidR="00BD0FBF" w:rsidRPr="00A123D6">
        <w:rPr>
          <w:rFonts w:ascii="Calibri" w:hAnsi="Calibri" w:cs="Calibri"/>
        </w:rPr>
        <w:t>in the area of</w:t>
      </w:r>
      <w:proofErr w:type="gramEnd"/>
      <w:r w:rsidR="00BD0FBF" w:rsidRPr="00A123D6">
        <w:rPr>
          <w:rFonts w:ascii="Calibri" w:hAnsi="Calibri" w:cs="Calibri"/>
        </w:rPr>
        <w:t xml:space="preserve"> Health, Education, Food Security, and Livelihoods to the most vulnerable and marginalized groups, including ethnic minorities, </w:t>
      </w:r>
      <w:r w:rsidR="007841CC" w:rsidRPr="00A123D6">
        <w:rPr>
          <w:rFonts w:ascii="Calibri" w:hAnsi="Calibri" w:cs="Calibri"/>
        </w:rPr>
        <w:t>pe</w:t>
      </w:r>
      <w:r w:rsidR="001C7455" w:rsidRPr="00A123D6">
        <w:rPr>
          <w:rFonts w:ascii="Calibri" w:hAnsi="Calibri" w:cs="Calibri"/>
        </w:rPr>
        <w:t xml:space="preserve">rsons </w:t>
      </w:r>
      <w:r w:rsidR="007841CC" w:rsidRPr="00A123D6">
        <w:rPr>
          <w:rFonts w:ascii="Calibri" w:hAnsi="Calibri" w:cs="Calibri"/>
        </w:rPr>
        <w:t>with disabilities (</w:t>
      </w:r>
      <w:r w:rsidR="00BD0FBF" w:rsidRPr="00A123D6">
        <w:rPr>
          <w:rFonts w:ascii="Calibri" w:hAnsi="Calibri" w:cs="Calibri"/>
        </w:rPr>
        <w:t>PWDs</w:t>
      </w:r>
      <w:r w:rsidR="007841CC" w:rsidRPr="00A123D6">
        <w:rPr>
          <w:rFonts w:ascii="Calibri" w:hAnsi="Calibri" w:cs="Calibri"/>
        </w:rPr>
        <w:t>)</w:t>
      </w:r>
      <w:r w:rsidR="00BD0FBF" w:rsidRPr="00A123D6">
        <w:rPr>
          <w:rFonts w:ascii="Calibri" w:hAnsi="Calibri" w:cs="Calibri"/>
        </w:rPr>
        <w:t xml:space="preserve">, and </w:t>
      </w:r>
      <w:r w:rsidR="00583E71" w:rsidRPr="00A123D6">
        <w:rPr>
          <w:rFonts w:ascii="Calibri" w:hAnsi="Calibri" w:cs="Calibri"/>
        </w:rPr>
        <w:t>women and girl</w:t>
      </w:r>
      <w:r w:rsidR="00BD0FBF" w:rsidRPr="00A123D6">
        <w:rPr>
          <w:rFonts w:ascii="Calibri" w:hAnsi="Calibri" w:cs="Calibri"/>
        </w:rPr>
        <w:t>s. The Project will support NGOs/CSOs that support women and girls’</w:t>
      </w:r>
      <w:r w:rsidR="00A643D3" w:rsidRPr="00A123D6">
        <w:rPr>
          <w:rFonts w:ascii="Calibri" w:hAnsi="Calibri" w:cs="Calibri"/>
        </w:rPr>
        <w:t xml:space="preserve"> rights</w:t>
      </w:r>
      <w:r w:rsidR="00583E71" w:rsidRPr="00A123D6">
        <w:rPr>
          <w:rFonts w:ascii="Calibri" w:hAnsi="Calibri" w:cs="Calibri"/>
        </w:rPr>
        <w:t xml:space="preserve"> and their empowerment in addition </w:t>
      </w:r>
      <w:r w:rsidR="00583E71" w:rsidRPr="00A123D6">
        <w:rPr>
          <w:rFonts w:ascii="Calibri" w:hAnsi="Calibri" w:cs="Calibri"/>
        </w:rPr>
        <w:lastRenderedPageBreak/>
        <w:t>to women-</w:t>
      </w:r>
      <w:r w:rsidR="00A643D3" w:rsidRPr="00A123D6">
        <w:rPr>
          <w:rFonts w:ascii="Calibri" w:hAnsi="Calibri" w:cs="Calibri"/>
        </w:rPr>
        <w:t>led</w:t>
      </w:r>
      <w:r w:rsidR="00583E71" w:rsidRPr="00A123D6">
        <w:rPr>
          <w:rFonts w:ascii="Calibri" w:hAnsi="Calibri" w:cs="Calibri"/>
        </w:rPr>
        <w:t xml:space="preserve"> NGOs and CSOs. Through the rapid mapping exercise and based on the eligibility criteria and priorit</w:t>
      </w:r>
      <w:r w:rsidR="00A643D3" w:rsidRPr="00A123D6">
        <w:rPr>
          <w:rFonts w:ascii="Calibri" w:hAnsi="Calibri" w:cs="Calibri"/>
        </w:rPr>
        <w:t>y criteria</w:t>
      </w:r>
      <w:r w:rsidR="00583E71" w:rsidRPr="00A123D6">
        <w:rPr>
          <w:rFonts w:ascii="Calibri" w:hAnsi="Calibri" w:cs="Calibri"/>
        </w:rPr>
        <w:t xml:space="preserve"> </w:t>
      </w:r>
      <w:r w:rsidR="00A643D3" w:rsidRPr="00A123D6">
        <w:rPr>
          <w:rFonts w:ascii="Calibri" w:hAnsi="Calibri" w:cs="Calibri"/>
        </w:rPr>
        <w:t>of the NGOs and CSOs that provide</w:t>
      </w:r>
      <w:r w:rsidR="00583E71" w:rsidRPr="00A123D6">
        <w:rPr>
          <w:rFonts w:ascii="Calibri" w:hAnsi="Calibri" w:cs="Calibri"/>
        </w:rPr>
        <w:t xml:space="preserve"> services to the most vulnerable communities</w:t>
      </w:r>
      <w:r w:rsidR="00BD0FBF" w:rsidRPr="00A123D6">
        <w:rPr>
          <w:rFonts w:ascii="Calibri" w:hAnsi="Calibri" w:cs="Calibri"/>
        </w:rPr>
        <w:t xml:space="preserve"> and aim to achieve tangible results linked to the needs and priorities identified by the communities</w:t>
      </w:r>
      <w:r w:rsidR="00583E71" w:rsidRPr="00A123D6">
        <w:rPr>
          <w:rFonts w:ascii="Calibri" w:hAnsi="Calibri" w:cs="Calibri"/>
        </w:rPr>
        <w:t>, the NGOs and CSOs would be selected for the capacity strengthening support.</w:t>
      </w:r>
      <w:r w:rsidR="00EF21A7" w:rsidRPr="00A123D6">
        <w:rPr>
          <w:rFonts w:ascii="Calibri" w:hAnsi="Calibri" w:cs="Calibri"/>
        </w:rPr>
        <w:t xml:space="preserve"> </w:t>
      </w:r>
      <w:r w:rsidR="00FF2584" w:rsidRPr="00A123D6">
        <w:rPr>
          <w:rFonts w:ascii="Calibri" w:hAnsi="Calibri" w:cs="Calibri"/>
        </w:rPr>
        <w:t xml:space="preserve">The </w:t>
      </w:r>
      <w:r w:rsidR="00003224" w:rsidRPr="00A123D6">
        <w:rPr>
          <w:rFonts w:ascii="Calibri" w:hAnsi="Calibri" w:cs="Calibri"/>
        </w:rPr>
        <w:t>Project will</w:t>
      </w:r>
      <w:r w:rsidR="00425038" w:rsidRPr="00A123D6">
        <w:rPr>
          <w:rFonts w:ascii="Calibri" w:hAnsi="Calibri" w:cs="Calibri"/>
        </w:rPr>
        <w:t xml:space="preserve"> </w:t>
      </w:r>
      <w:r w:rsidR="009559FC" w:rsidRPr="00A123D6">
        <w:rPr>
          <w:rFonts w:ascii="Calibri" w:hAnsi="Calibri" w:cs="Calibri"/>
        </w:rPr>
        <w:t xml:space="preserve">provide a </w:t>
      </w:r>
      <w:r w:rsidR="006562D6" w:rsidRPr="00A123D6">
        <w:rPr>
          <w:rFonts w:ascii="Calibri" w:hAnsi="Calibri" w:cs="Calibri"/>
        </w:rPr>
        <w:t xml:space="preserve">small </w:t>
      </w:r>
      <w:proofErr w:type="gramStart"/>
      <w:r w:rsidR="006562D6" w:rsidRPr="00A123D6">
        <w:rPr>
          <w:rFonts w:ascii="Calibri" w:hAnsi="Calibri" w:cs="Calibri"/>
        </w:rPr>
        <w:t xml:space="preserve">grant </w:t>
      </w:r>
      <w:r w:rsidR="009559FC" w:rsidRPr="00A123D6">
        <w:rPr>
          <w:rFonts w:ascii="Calibri" w:hAnsi="Calibri" w:cs="Calibri"/>
        </w:rPr>
        <w:t xml:space="preserve"> </w:t>
      </w:r>
      <w:r w:rsidR="008616E7" w:rsidRPr="00A123D6">
        <w:rPr>
          <w:rFonts w:ascii="Calibri" w:hAnsi="Calibri" w:cs="Calibri"/>
        </w:rPr>
        <w:t>to</w:t>
      </w:r>
      <w:proofErr w:type="gramEnd"/>
      <w:r w:rsidR="008616E7" w:rsidRPr="00A123D6">
        <w:rPr>
          <w:rFonts w:ascii="Calibri" w:hAnsi="Calibri" w:cs="Calibri"/>
        </w:rPr>
        <w:t xml:space="preserve"> select</w:t>
      </w:r>
      <w:r w:rsidR="00583E71" w:rsidRPr="00A123D6">
        <w:rPr>
          <w:rFonts w:ascii="Calibri" w:hAnsi="Calibri" w:cs="Calibri"/>
        </w:rPr>
        <w:t xml:space="preserve"> NGOs and</w:t>
      </w:r>
      <w:r w:rsidR="00C8259D" w:rsidRPr="00A123D6">
        <w:rPr>
          <w:rFonts w:ascii="Calibri" w:hAnsi="Calibri" w:cs="Calibri"/>
        </w:rPr>
        <w:t xml:space="preserve"> </w:t>
      </w:r>
      <w:r w:rsidR="00583E71" w:rsidRPr="00A123D6">
        <w:rPr>
          <w:rFonts w:ascii="Calibri" w:hAnsi="Calibri" w:cs="Calibri"/>
        </w:rPr>
        <w:t xml:space="preserve">CSOs to </w:t>
      </w:r>
      <w:r w:rsidR="006D603B" w:rsidRPr="00A123D6">
        <w:rPr>
          <w:rFonts w:ascii="Calibri" w:hAnsi="Calibri" w:cs="Calibri"/>
        </w:rPr>
        <w:t xml:space="preserve">support their capacity to </w:t>
      </w:r>
      <w:r w:rsidR="00583E71" w:rsidRPr="00A123D6">
        <w:rPr>
          <w:rFonts w:ascii="Calibri" w:hAnsi="Calibri" w:cs="Calibri"/>
        </w:rPr>
        <w:t xml:space="preserve">implement QIPs with a ceiling of </w:t>
      </w:r>
      <w:r w:rsidR="00F032AD" w:rsidRPr="00A123D6">
        <w:rPr>
          <w:rFonts w:ascii="Calibri" w:hAnsi="Calibri" w:cs="Calibri"/>
        </w:rPr>
        <w:t xml:space="preserve">up to </w:t>
      </w:r>
      <w:r w:rsidR="00583E71" w:rsidRPr="00A123D6">
        <w:rPr>
          <w:rFonts w:ascii="Calibri" w:hAnsi="Calibri" w:cs="Calibri"/>
        </w:rPr>
        <w:t xml:space="preserve">USD </w:t>
      </w:r>
      <w:r w:rsidR="006562D6" w:rsidRPr="00A123D6">
        <w:rPr>
          <w:rFonts w:ascii="Calibri" w:hAnsi="Calibri" w:cs="Calibri"/>
        </w:rPr>
        <w:t>50</w:t>
      </w:r>
      <w:r w:rsidR="00583E71" w:rsidRPr="00A123D6">
        <w:rPr>
          <w:rFonts w:ascii="Calibri" w:hAnsi="Calibri" w:cs="Calibri"/>
        </w:rPr>
        <w:t>,000 (or Low -Value Grants – LVG)</w:t>
      </w:r>
      <w:r w:rsidR="00BD0FBF" w:rsidRPr="00A123D6">
        <w:rPr>
          <w:rFonts w:ascii="Calibri" w:hAnsi="Calibri" w:cs="Calibri"/>
        </w:rPr>
        <w:t xml:space="preserve">. </w:t>
      </w:r>
      <w:r w:rsidR="00583E71" w:rsidRPr="00A123D6">
        <w:rPr>
          <w:rFonts w:ascii="Calibri" w:hAnsi="Calibri" w:cs="Calibri"/>
        </w:rPr>
        <w:t xml:space="preserve">This will facilitate kick-starting of NGOs and CSOs’ operations on the ground and keeping their staff, while QIPs will support local communities access to basic services, social </w:t>
      </w:r>
      <w:proofErr w:type="gramStart"/>
      <w:r w:rsidR="00583E71" w:rsidRPr="00A123D6">
        <w:rPr>
          <w:rFonts w:ascii="Calibri" w:hAnsi="Calibri" w:cs="Calibri"/>
        </w:rPr>
        <w:t>protection</w:t>
      </w:r>
      <w:proofErr w:type="gramEnd"/>
      <w:r w:rsidR="00583E71" w:rsidRPr="00A123D6">
        <w:rPr>
          <w:rFonts w:ascii="Calibri" w:hAnsi="Calibri" w:cs="Calibri"/>
        </w:rPr>
        <w:t xml:space="preserve"> and other livelihood opportunities</w:t>
      </w:r>
      <w:r w:rsidR="00BD0FBF" w:rsidRPr="00A123D6">
        <w:rPr>
          <w:rFonts w:ascii="Calibri" w:hAnsi="Calibri" w:cs="Calibri"/>
        </w:rPr>
        <w:t xml:space="preserve">. </w:t>
      </w:r>
    </w:p>
    <w:p w14:paraId="5860D0FF" w14:textId="77777777" w:rsidR="00110793" w:rsidRPr="00A123D6" w:rsidRDefault="00110793" w:rsidP="00110793">
      <w:pPr>
        <w:jc w:val="both"/>
        <w:rPr>
          <w:rFonts w:ascii="Calibri" w:hAnsi="Calibri" w:cs="Calibri"/>
        </w:rPr>
      </w:pPr>
    </w:p>
    <w:p w14:paraId="22AF5406" w14:textId="5468500C" w:rsidR="002B42B1" w:rsidRPr="00A123D6" w:rsidRDefault="007863A8" w:rsidP="00110793">
      <w:pPr>
        <w:jc w:val="both"/>
        <w:rPr>
          <w:rFonts w:ascii="Calibri" w:hAnsi="Calibri" w:cs="Calibri"/>
        </w:rPr>
      </w:pPr>
      <w:r w:rsidRPr="00A123D6">
        <w:rPr>
          <w:rFonts w:ascii="Calibri" w:hAnsi="Calibri" w:cs="Calibri"/>
        </w:rPr>
        <w:t xml:space="preserve">While the </w:t>
      </w:r>
      <w:r w:rsidR="00F745E1" w:rsidRPr="00A123D6">
        <w:rPr>
          <w:rFonts w:ascii="Calibri" w:hAnsi="Calibri" w:cs="Calibri"/>
        </w:rPr>
        <w:t xml:space="preserve">selection of QIPs </w:t>
      </w:r>
      <w:r w:rsidR="001D56B3" w:rsidRPr="00A123D6">
        <w:rPr>
          <w:rFonts w:ascii="Calibri" w:hAnsi="Calibri" w:cs="Calibri"/>
        </w:rPr>
        <w:t xml:space="preserve">to be funded through small grants </w:t>
      </w:r>
      <w:r w:rsidR="00F745E1" w:rsidRPr="00A123D6">
        <w:rPr>
          <w:rFonts w:ascii="Calibri" w:hAnsi="Calibri" w:cs="Calibri"/>
        </w:rPr>
        <w:t xml:space="preserve">will be identified during project implementation, </w:t>
      </w:r>
      <w:r w:rsidR="00BE654F" w:rsidRPr="00A123D6">
        <w:rPr>
          <w:rFonts w:ascii="Calibri" w:hAnsi="Calibri" w:cs="Calibri"/>
        </w:rPr>
        <w:t>initial estimates indicate approximately</w:t>
      </w:r>
      <w:r w:rsidR="00583E71" w:rsidRPr="00A123D6">
        <w:rPr>
          <w:rFonts w:ascii="Calibri" w:hAnsi="Calibri" w:cs="Calibri"/>
        </w:rPr>
        <w:t xml:space="preserve"> </w:t>
      </w:r>
      <w:r w:rsidR="00786FDC" w:rsidRPr="00A123D6">
        <w:rPr>
          <w:rFonts w:ascii="Calibri" w:hAnsi="Calibri" w:cs="Calibri"/>
        </w:rPr>
        <w:t>4</w:t>
      </w:r>
      <w:r w:rsidR="00FA2D09" w:rsidRPr="00A123D6">
        <w:rPr>
          <w:rFonts w:ascii="Calibri" w:hAnsi="Calibri" w:cs="Calibri"/>
        </w:rPr>
        <w:t xml:space="preserve">00 </w:t>
      </w:r>
      <w:r w:rsidR="00B6773C" w:rsidRPr="00A123D6">
        <w:rPr>
          <w:rFonts w:ascii="Calibri" w:hAnsi="Calibri" w:cs="Calibri"/>
        </w:rPr>
        <w:t>NGOs/CSOs</w:t>
      </w:r>
      <w:r w:rsidR="00FA2D09" w:rsidRPr="00A123D6">
        <w:rPr>
          <w:rFonts w:ascii="Calibri" w:hAnsi="Calibri" w:cs="Calibri"/>
        </w:rPr>
        <w:t xml:space="preserve"> employees </w:t>
      </w:r>
      <w:r w:rsidR="00583E71" w:rsidRPr="00A123D6">
        <w:rPr>
          <w:rFonts w:ascii="Calibri" w:hAnsi="Calibri" w:cs="Calibri"/>
        </w:rPr>
        <w:t xml:space="preserve">in </w:t>
      </w:r>
      <w:r w:rsidR="00110793" w:rsidRPr="00A123D6">
        <w:rPr>
          <w:rFonts w:ascii="Calibri" w:hAnsi="Calibri" w:cs="Calibri"/>
        </w:rPr>
        <w:t>eight regions</w:t>
      </w:r>
      <w:r w:rsidR="00583E71" w:rsidRPr="00A123D6">
        <w:rPr>
          <w:rFonts w:ascii="Calibri" w:hAnsi="Calibri" w:cs="Calibri"/>
        </w:rPr>
        <w:t xml:space="preserve"> across the 34 provinces </w:t>
      </w:r>
      <w:r w:rsidR="001D56B3" w:rsidRPr="00A123D6">
        <w:rPr>
          <w:rFonts w:ascii="Calibri" w:hAnsi="Calibri" w:cs="Calibri"/>
        </w:rPr>
        <w:t>will</w:t>
      </w:r>
      <w:r w:rsidR="00583E71" w:rsidRPr="00A123D6">
        <w:rPr>
          <w:rFonts w:ascii="Calibri" w:hAnsi="Calibri" w:cs="Calibri"/>
        </w:rPr>
        <w:t xml:space="preserve"> </w:t>
      </w:r>
      <w:r w:rsidR="001D56B3" w:rsidRPr="00A123D6">
        <w:rPr>
          <w:rFonts w:ascii="Calibri" w:hAnsi="Calibri" w:cs="Calibri"/>
        </w:rPr>
        <w:t xml:space="preserve">ultimately </w:t>
      </w:r>
      <w:r w:rsidRPr="00A123D6">
        <w:rPr>
          <w:rFonts w:ascii="Calibri" w:hAnsi="Calibri" w:cs="Calibri"/>
        </w:rPr>
        <w:t>benefit</w:t>
      </w:r>
      <w:r w:rsidR="00583E71" w:rsidRPr="00A123D6">
        <w:rPr>
          <w:rFonts w:ascii="Calibri" w:hAnsi="Calibri" w:cs="Calibri"/>
        </w:rPr>
        <w:t xml:space="preserve"> </w:t>
      </w:r>
      <w:r w:rsidR="00003224" w:rsidRPr="00A123D6">
        <w:rPr>
          <w:rFonts w:ascii="Calibri" w:hAnsi="Calibri" w:cs="Calibri"/>
        </w:rPr>
        <w:t>from operational</w:t>
      </w:r>
      <w:r w:rsidR="004B4A4D" w:rsidRPr="00A123D6">
        <w:rPr>
          <w:rFonts w:ascii="Calibri" w:hAnsi="Calibri" w:cs="Calibri"/>
        </w:rPr>
        <w:t xml:space="preserve"> support grants</w:t>
      </w:r>
      <w:r w:rsidR="00583E71" w:rsidRPr="00A123D6">
        <w:rPr>
          <w:rFonts w:ascii="Calibri" w:hAnsi="Calibri" w:cs="Calibri"/>
        </w:rPr>
        <w:t xml:space="preserve">. </w:t>
      </w:r>
      <w:bookmarkEnd w:id="28"/>
    </w:p>
    <w:p w14:paraId="40D3BE4A" w14:textId="77777777" w:rsidR="00110793" w:rsidRPr="00A123D6" w:rsidRDefault="00110793" w:rsidP="00110793">
      <w:pPr>
        <w:jc w:val="both"/>
        <w:rPr>
          <w:rFonts w:ascii="Calibri" w:hAnsi="Calibri" w:cs="Calibri"/>
        </w:rPr>
      </w:pPr>
    </w:p>
    <w:p w14:paraId="53C54547" w14:textId="1CB3D64C" w:rsidR="008E1DAC" w:rsidRPr="00A123D6" w:rsidRDefault="008E1DAC" w:rsidP="00110793">
      <w:pPr>
        <w:pStyle w:val="Heading2"/>
        <w:jc w:val="both"/>
        <w:rPr>
          <w:rFonts w:ascii="Calibri" w:hAnsi="Calibri" w:cs="Calibri"/>
        </w:rPr>
      </w:pPr>
      <w:bookmarkStart w:id="29" w:name="_Toc115363308"/>
      <w:bookmarkStart w:id="30" w:name="_Toc115364679"/>
      <w:r w:rsidRPr="00A123D6">
        <w:rPr>
          <w:rFonts w:ascii="Calibri" w:hAnsi="Calibri" w:cs="Calibri"/>
        </w:rPr>
        <w:t xml:space="preserve">Potential Environmental and Social Risks and </w:t>
      </w:r>
      <w:r w:rsidR="001731A3" w:rsidRPr="00A123D6">
        <w:rPr>
          <w:rFonts w:ascii="Calibri" w:hAnsi="Calibri" w:cs="Calibri"/>
        </w:rPr>
        <w:t>Management Measures</w:t>
      </w:r>
      <w:bookmarkEnd w:id="29"/>
      <w:bookmarkEnd w:id="30"/>
    </w:p>
    <w:p w14:paraId="3A30E0ED" w14:textId="77777777" w:rsidR="00CD6771" w:rsidRPr="00A123D6" w:rsidRDefault="00CD6771" w:rsidP="00CD6771">
      <w:pPr>
        <w:rPr>
          <w:rFonts w:ascii="Calibri" w:hAnsi="Calibri" w:cs="Calibri"/>
        </w:rPr>
      </w:pPr>
    </w:p>
    <w:p w14:paraId="51FF92D4" w14:textId="622A27C0" w:rsidR="008E1DAC" w:rsidRPr="00A123D6" w:rsidRDefault="008E1DAC" w:rsidP="00110793">
      <w:pPr>
        <w:pStyle w:val="Heading3"/>
        <w:keepNext/>
        <w:jc w:val="both"/>
        <w:rPr>
          <w:rFonts w:ascii="Calibri" w:hAnsi="Calibri" w:cs="Calibri"/>
        </w:rPr>
      </w:pPr>
      <w:bookmarkStart w:id="31" w:name="_Toc115363309"/>
      <w:bookmarkStart w:id="32" w:name="_Toc115364680"/>
      <w:r w:rsidRPr="00A123D6">
        <w:rPr>
          <w:rFonts w:ascii="Calibri" w:hAnsi="Calibri" w:cs="Calibri"/>
        </w:rPr>
        <w:t xml:space="preserve">Environmental </w:t>
      </w:r>
      <w:r w:rsidR="001731A3" w:rsidRPr="00A123D6">
        <w:rPr>
          <w:rFonts w:ascii="Calibri" w:hAnsi="Calibri" w:cs="Calibri"/>
        </w:rPr>
        <w:t>Risks</w:t>
      </w:r>
      <w:bookmarkEnd w:id="31"/>
      <w:bookmarkEnd w:id="32"/>
    </w:p>
    <w:p w14:paraId="54B0A748" w14:textId="0031AA3C" w:rsidR="008E1DAC" w:rsidRPr="00A123D6" w:rsidRDefault="008E1DAC" w:rsidP="00110793">
      <w:pPr>
        <w:jc w:val="both"/>
        <w:rPr>
          <w:rFonts w:ascii="Calibri" w:hAnsi="Calibri" w:cs="Calibri"/>
        </w:rPr>
      </w:pPr>
      <w:r w:rsidRPr="00A123D6">
        <w:rPr>
          <w:rFonts w:ascii="Calibri" w:hAnsi="Calibri" w:cs="Calibri"/>
        </w:rPr>
        <w:t xml:space="preserve">Potential environmental risks are considered low given that the Project is designed to provide technical assistance in the form of capacity strengthening and grant support to CSOs and registered local NGOs. The Project has no physical footprint and the LVGs and livelihood activities will be limited in scope and are envisaged to not pose environmental risks requiring mitigation measures. There are expected to be positive environmental impacts from this Project based on the support for capacity building and livelihoods initiatives which will support communities, CSOs and NGOs with skills for income generation, which will prevent over -exploitation of natural resources, which could potentially occur without the intervention of this project in the current times. </w:t>
      </w:r>
    </w:p>
    <w:p w14:paraId="0C5C73E0" w14:textId="77777777" w:rsidR="00CD6771" w:rsidRPr="00A123D6" w:rsidRDefault="00CD6771" w:rsidP="00110793">
      <w:pPr>
        <w:jc w:val="both"/>
        <w:rPr>
          <w:rFonts w:ascii="Calibri" w:hAnsi="Calibri" w:cs="Calibri"/>
        </w:rPr>
      </w:pPr>
    </w:p>
    <w:p w14:paraId="180E4DF3" w14:textId="1228F807" w:rsidR="008E1DAC" w:rsidRPr="00A123D6" w:rsidRDefault="008E1DAC" w:rsidP="00110793">
      <w:pPr>
        <w:pStyle w:val="Heading3"/>
        <w:jc w:val="both"/>
        <w:rPr>
          <w:rFonts w:ascii="Calibri" w:hAnsi="Calibri" w:cs="Calibri"/>
        </w:rPr>
      </w:pPr>
      <w:bookmarkStart w:id="33" w:name="_Toc115363310"/>
      <w:bookmarkStart w:id="34" w:name="_Toc115364681"/>
      <w:r w:rsidRPr="00A123D6">
        <w:rPr>
          <w:rFonts w:ascii="Calibri" w:hAnsi="Calibri" w:cs="Calibri"/>
        </w:rPr>
        <w:t>Social</w:t>
      </w:r>
      <w:r w:rsidR="001731A3" w:rsidRPr="00A123D6">
        <w:rPr>
          <w:rFonts w:ascii="Calibri" w:hAnsi="Calibri" w:cs="Calibri"/>
        </w:rPr>
        <w:t xml:space="preserve"> Risks</w:t>
      </w:r>
      <w:bookmarkEnd w:id="33"/>
      <w:bookmarkEnd w:id="34"/>
      <w:r w:rsidR="001731A3" w:rsidRPr="00A123D6">
        <w:rPr>
          <w:rFonts w:ascii="Calibri" w:hAnsi="Calibri" w:cs="Calibri"/>
        </w:rPr>
        <w:t xml:space="preserve"> </w:t>
      </w:r>
    </w:p>
    <w:p w14:paraId="34E11F97" w14:textId="354638BF" w:rsidR="001B05C8" w:rsidRPr="00A123D6" w:rsidRDefault="00300A10" w:rsidP="00110793">
      <w:pPr>
        <w:widowControl w:val="0"/>
        <w:autoSpaceDE w:val="0"/>
        <w:autoSpaceDN w:val="0"/>
        <w:adjustRightInd w:val="0"/>
        <w:jc w:val="both"/>
        <w:rPr>
          <w:rFonts w:ascii="Calibri" w:hAnsi="Calibri" w:cs="Calibri"/>
        </w:rPr>
      </w:pPr>
      <w:r w:rsidRPr="00A123D6">
        <w:rPr>
          <w:rFonts w:ascii="Calibri" w:hAnsi="Calibri" w:cs="Calibri"/>
        </w:rPr>
        <w:t xml:space="preserve">The social risks and impacts are moderate, given that it is the aim of the Project to enhance the capacities of NGOs and CSOs to improve their performance and effectiveness.  The Project’s adverse social risks and impacts are: i) exclusion and discrimination of potential beneficiaries (NGOs and CSOs); ii) risk of sexual exploitation and abuse and sexual harassment (SEA/SH); iii) risk of non-compliance of labor and working conditions; iv) risk of data insecurity on private information; v) risk of spreading of communicable diseases especially COVID- 19; and (vi) </w:t>
      </w:r>
      <w:r w:rsidR="00671FD5" w:rsidRPr="00A123D6">
        <w:rPr>
          <w:rFonts w:ascii="Calibri" w:hAnsi="Calibri" w:cs="Calibri"/>
        </w:rPr>
        <w:t xml:space="preserve">potential </w:t>
      </w:r>
      <w:r w:rsidR="00B32045" w:rsidRPr="00A123D6">
        <w:rPr>
          <w:rFonts w:ascii="Calibri" w:hAnsi="Calibri" w:cs="Calibri"/>
        </w:rPr>
        <w:t>security threats to project staff and participating NGOs/CSOs is a contextual risk to be considered</w:t>
      </w:r>
      <w:r w:rsidR="001414BD" w:rsidRPr="00A123D6">
        <w:rPr>
          <w:rFonts w:ascii="Calibri" w:hAnsi="Calibri" w:cs="Calibri"/>
        </w:rPr>
        <w:t xml:space="preserve">; </w:t>
      </w:r>
      <w:r w:rsidRPr="00A123D6">
        <w:rPr>
          <w:rFonts w:ascii="Calibri" w:hAnsi="Calibri" w:cs="Calibri"/>
        </w:rPr>
        <w:t xml:space="preserve">. Overall, the Project will have significant positive benefits in the form of enhanced capacity of the local NGOs and CSOs in delivering essential services in the areas of agriculture, health, education, livelihood, and social protection which are required in Afghanistan.  </w:t>
      </w:r>
      <w:r w:rsidR="008E1DAC" w:rsidRPr="00A123D6">
        <w:rPr>
          <w:rFonts w:ascii="Calibri" w:hAnsi="Calibri" w:cs="Calibri"/>
        </w:rPr>
        <w:t> </w:t>
      </w:r>
    </w:p>
    <w:p w14:paraId="61FBD99E" w14:textId="77777777" w:rsidR="00CD6771" w:rsidRPr="00A123D6" w:rsidRDefault="00CD6771" w:rsidP="00110793">
      <w:pPr>
        <w:widowControl w:val="0"/>
        <w:autoSpaceDE w:val="0"/>
        <w:autoSpaceDN w:val="0"/>
        <w:adjustRightInd w:val="0"/>
        <w:jc w:val="both"/>
        <w:rPr>
          <w:rFonts w:ascii="Calibri" w:hAnsi="Calibri" w:cs="Calibri"/>
        </w:rPr>
      </w:pPr>
    </w:p>
    <w:p w14:paraId="12EA7D0C" w14:textId="4FC43F87" w:rsidR="00583E71" w:rsidRPr="00A123D6" w:rsidRDefault="001731A3" w:rsidP="00110793">
      <w:pPr>
        <w:pStyle w:val="Heading3"/>
        <w:jc w:val="both"/>
        <w:rPr>
          <w:rFonts w:ascii="Calibri" w:hAnsi="Calibri" w:cs="Calibri"/>
        </w:rPr>
      </w:pPr>
      <w:bookmarkStart w:id="35" w:name="_Toc115363311"/>
      <w:bookmarkStart w:id="36" w:name="_Toc12466725"/>
      <w:bookmarkStart w:id="37" w:name="_Toc115364682"/>
      <w:r w:rsidRPr="00A123D6">
        <w:rPr>
          <w:rFonts w:ascii="Calibri" w:hAnsi="Calibri" w:cs="Calibri"/>
        </w:rPr>
        <w:t>Environmental and Social</w:t>
      </w:r>
      <w:r w:rsidR="00583E71" w:rsidRPr="00A123D6">
        <w:rPr>
          <w:rFonts w:ascii="Calibri" w:hAnsi="Calibri" w:cs="Calibri"/>
        </w:rPr>
        <w:t xml:space="preserve"> Instruments</w:t>
      </w:r>
      <w:bookmarkEnd w:id="35"/>
      <w:bookmarkEnd w:id="37"/>
    </w:p>
    <w:p w14:paraId="663E1DA3" w14:textId="4C510A6F" w:rsidR="009E26A6" w:rsidRPr="00A123D6" w:rsidRDefault="00583E71" w:rsidP="00110793">
      <w:pPr>
        <w:jc w:val="both"/>
        <w:rPr>
          <w:rStyle w:val="eop"/>
          <w:rFonts w:ascii="Calibri" w:hAnsi="Calibri" w:cs="Calibri"/>
        </w:rPr>
      </w:pPr>
      <w:r w:rsidRPr="00A123D6">
        <w:rPr>
          <w:rStyle w:val="eop"/>
          <w:rFonts w:ascii="Calibri" w:hAnsi="Calibri" w:cs="Calibri"/>
        </w:rPr>
        <w:t xml:space="preserve">The Project entails certain environmental and social (E&amp;S) risks and potential adverse impacts. </w:t>
      </w:r>
      <w:r w:rsidR="00062052" w:rsidRPr="00A123D6">
        <w:rPr>
          <w:rStyle w:val="eop"/>
          <w:rFonts w:ascii="Calibri" w:hAnsi="Calibri" w:cs="Calibri"/>
        </w:rPr>
        <w:t xml:space="preserve">The </w:t>
      </w:r>
      <w:r w:rsidR="001E7CCF" w:rsidRPr="00A123D6">
        <w:rPr>
          <w:rStyle w:val="eop"/>
          <w:rFonts w:ascii="Calibri" w:hAnsi="Calibri" w:cs="Calibri"/>
        </w:rPr>
        <w:t>P</w:t>
      </w:r>
      <w:r w:rsidR="00062052" w:rsidRPr="00A123D6">
        <w:rPr>
          <w:rStyle w:val="eop"/>
          <w:rFonts w:ascii="Calibri" w:hAnsi="Calibri" w:cs="Calibri"/>
        </w:rPr>
        <w:t xml:space="preserve">roject </w:t>
      </w:r>
      <w:r w:rsidR="00155202" w:rsidRPr="00A123D6">
        <w:rPr>
          <w:rStyle w:val="eop"/>
          <w:rFonts w:ascii="Calibri" w:hAnsi="Calibri" w:cs="Calibri"/>
        </w:rPr>
        <w:t xml:space="preserve">is assigned </w:t>
      </w:r>
      <w:r w:rsidR="00867DB1" w:rsidRPr="00A123D6">
        <w:rPr>
          <w:rStyle w:val="eop"/>
          <w:rFonts w:ascii="Calibri" w:hAnsi="Calibri" w:cs="Calibri"/>
        </w:rPr>
        <w:t>a</w:t>
      </w:r>
      <w:r w:rsidR="00062052" w:rsidRPr="00A123D6">
        <w:rPr>
          <w:rStyle w:val="eop"/>
          <w:rFonts w:ascii="Calibri" w:hAnsi="Calibri" w:cs="Calibri"/>
        </w:rPr>
        <w:t xml:space="preserve"> Moderate Risk</w:t>
      </w:r>
      <w:r w:rsidR="00867DB1" w:rsidRPr="00A123D6">
        <w:rPr>
          <w:rStyle w:val="eop"/>
          <w:rFonts w:ascii="Calibri" w:hAnsi="Calibri" w:cs="Calibri"/>
        </w:rPr>
        <w:t xml:space="preserve"> rating</w:t>
      </w:r>
      <w:r w:rsidR="00062052" w:rsidRPr="00A123D6">
        <w:rPr>
          <w:rStyle w:val="eop"/>
          <w:rFonts w:ascii="Calibri" w:hAnsi="Calibri" w:cs="Calibri"/>
        </w:rPr>
        <w:t xml:space="preserve"> </w:t>
      </w:r>
      <w:r w:rsidR="003505F3" w:rsidRPr="00A123D6">
        <w:rPr>
          <w:rStyle w:val="eop"/>
          <w:rFonts w:ascii="Calibri" w:hAnsi="Calibri" w:cs="Calibri"/>
        </w:rPr>
        <w:t xml:space="preserve">based on </w:t>
      </w:r>
      <w:r w:rsidR="00041E90" w:rsidRPr="00A123D6">
        <w:rPr>
          <w:rStyle w:val="eop"/>
          <w:rFonts w:ascii="Calibri" w:hAnsi="Calibri" w:cs="Calibri"/>
        </w:rPr>
        <w:t xml:space="preserve">the environmental and </w:t>
      </w:r>
      <w:r w:rsidR="001731A3" w:rsidRPr="00A123D6">
        <w:rPr>
          <w:rStyle w:val="eop"/>
          <w:rFonts w:ascii="Calibri" w:hAnsi="Calibri" w:cs="Calibri"/>
        </w:rPr>
        <w:t>s</w:t>
      </w:r>
      <w:r w:rsidR="003505F3" w:rsidRPr="00A123D6">
        <w:rPr>
          <w:rStyle w:val="eop"/>
          <w:rFonts w:ascii="Calibri" w:hAnsi="Calibri" w:cs="Calibri"/>
        </w:rPr>
        <w:t xml:space="preserve">ocial </w:t>
      </w:r>
      <w:r w:rsidR="00041E90" w:rsidRPr="00A123D6">
        <w:rPr>
          <w:rStyle w:val="eop"/>
          <w:rFonts w:ascii="Calibri" w:hAnsi="Calibri" w:cs="Calibri"/>
        </w:rPr>
        <w:t xml:space="preserve">risk </w:t>
      </w:r>
      <w:r w:rsidR="00155202" w:rsidRPr="00A123D6">
        <w:rPr>
          <w:rStyle w:val="eop"/>
          <w:rFonts w:ascii="Calibri" w:hAnsi="Calibri" w:cs="Calibri"/>
        </w:rPr>
        <w:t>classification</w:t>
      </w:r>
      <w:r w:rsidR="003505F3" w:rsidRPr="00A123D6">
        <w:rPr>
          <w:rStyle w:val="eop"/>
          <w:rFonts w:ascii="Calibri" w:hAnsi="Calibri" w:cs="Calibri"/>
        </w:rPr>
        <w:t xml:space="preserve"> </w:t>
      </w:r>
      <w:r w:rsidR="001731A3" w:rsidRPr="00A123D6">
        <w:rPr>
          <w:rStyle w:val="eop"/>
          <w:rFonts w:ascii="Calibri" w:hAnsi="Calibri" w:cs="Calibri"/>
        </w:rPr>
        <w:t>p</w:t>
      </w:r>
      <w:r w:rsidR="003505F3" w:rsidRPr="00A123D6">
        <w:rPr>
          <w:rStyle w:val="eop"/>
          <w:rFonts w:ascii="Calibri" w:hAnsi="Calibri" w:cs="Calibri"/>
        </w:rPr>
        <w:t xml:space="preserve">rocedure. </w:t>
      </w:r>
      <w:r w:rsidR="00062052" w:rsidRPr="00A123D6">
        <w:rPr>
          <w:rStyle w:val="eop"/>
          <w:rFonts w:ascii="Calibri" w:hAnsi="Calibri" w:cs="Calibri"/>
        </w:rPr>
        <w:t xml:space="preserve"> </w:t>
      </w:r>
      <w:r w:rsidR="003505F3" w:rsidRPr="00A123D6">
        <w:rPr>
          <w:rStyle w:val="eop"/>
          <w:rFonts w:ascii="Calibri" w:hAnsi="Calibri" w:cs="Calibri"/>
        </w:rPr>
        <w:t>E&amp;S r</w:t>
      </w:r>
      <w:r w:rsidRPr="00A123D6">
        <w:rPr>
          <w:rStyle w:val="eop"/>
          <w:rFonts w:ascii="Calibri" w:hAnsi="Calibri" w:cs="Calibri"/>
        </w:rPr>
        <w:t xml:space="preserve">isk mitigation measures will be detailed </w:t>
      </w:r>
      <w:r w:rsidR="00D93516" w:rsidRPr="00A123D6">
        <w:rPr>
          <w:rStyle w:val="eop"/>
          <w:rFonts w:ascii="Calibri" w:hAnsi="Calibri" w:cs="Calibri"/>
        </w:rPr>
        <w:t xml:space="preserve">in a combined E&amp;S </w:t>
      </w:r>
      <w:r w:rsidR="00D93516" w:rsidRPr="00A123D6">
        <w:rPr>
          <w:rStyle w:val="eop"/>
          <w:rFonts w:ascii="Calibri" w:hAnsi="Calibri" w:cs="Calibri"/>
        </w:rPr>
        <w:lastRenderedPageBreak/>
        <w:t>document that includes E&amp;S obligations/requirements, the Labor Management Procedure (LMP), SEA/SH plan, and COVID</w:t>
      </w:r>
      <w:r w:rsidR="00A73BE5" w:rsidRPr="00A123D6">
        <w:rPr>
          <w:rStyle w:val="eop"/>
          <w:rFonts w:ascii="Calibri" w:hAnsi="Calibri" w:cs="Calibri"/>
        </w:rPr>
        <w:t>-</w:t>
      </w:r>
      <w:r w:rsidR="00D93516" w:rsidRPr="00A123D6">
        <w:rPr>
          <w:rStyle w:val="eop"/>
          <w:rFonts w:ascii="Calibri" w:hAnsi="Calibri" w:cs="Calibri"/>
        </w:rPr>
        <w:t>19 infection prevention measures</w:t>
      </w:r>
      <w:r w:rsidR="00FD0CAE" w:rsidRPr="00A123D6">
        <w:rPr>
          <w:rStyle w:val="eop"/>
          <w:rFonts w:ascii="Calibri" w:hAnsi="Calibri" w:cs="Calibri"/>
        </w:rPr>
        <w:t>,</w:t>
      </w:r>
      <w:r w:rsidR="00D93516" w:rsidRPr="00A123D6">
        <w:rPr>
          <w:rStyle w:val="eop"/>
          <w:rFonts w:ascii="Calibri" w:hAnsi="Calibri" w:cs="Calibri"/>
        </w:rPr>
        <w:t xml:space="preserve"> along with a separate Security Plan consistent with the relevant ESSs (ESS1, ESS2, ESS4, ESS10), UNDP’s SES and acceptable to the </w:t>
      </w:r>
      <w:r w:rsidR="00003224" w:rsidRPr="00A123D6">
        <w:rPr>
          <w:rStyle w:val="eop"/>
          <w:rFonts w:ascii="Calibri" w:hAnsi="Calibri" w:cs="Calibri"/>
        </w:rPr>
        <w:t>association.</w:t>
      </w:r>
      <w:r w:rsidR="001C7455" w:rsidRPr="00A123D6">
        <w:rPr>
          <w:rStyle w:val="eop"/>
          <w:rFonts w:ascii="Calibri" w:hAnsi="Calibri" w:cs="Calibri"/>
        </w:rPr>
        <w:t xml:space="preserve"> </w:t>
      </w:r>
      <w:r w:rsidRPr="00A123D6">
        <w:rPr>
          <w:rStyle w:val="eop"/>
          <w:rFonts w:ascii="Calibri" w:hAnsi="Calibri" w:cs="Calibri"/>
        </w:rPr>
        <w:t xml:space="preserve">As outlined in the Environmental and Social Commitment Plan (ESCP), </w:t>
      </w:r>
      <w:r w:rsidR="00371741" w:rsidRPr="00A123D6">
        <w:rPr>
          <w:rStyle w:val="eop"/>
          <w:rFonts w:ascii="Calibri" w:hAnsi="Calibri" w:cs="Calibri"/>
        </w:rPr>
        <w:t xml:space="preserve">these plans will be developed and implemented to </w:t>
      </w:r>
      <w:r w:rsidR="003B1399" w:rsidRPr="00A123D6">
        <w:rPr>
          <w:rStyle w:val="eop"/>
          <w:rFonts w:ascii="Calibri" w:hAnsi="Calibri" w:cs="Calibri"/>
        </w:rPr>
        <w:t xml:space="preserve">ensure consistency with the relevant ESSs (ESS1, ESS2, ESS4, ESS10), UNDP’s SES and acceptable to the </w:t>
      </w:r>
      <w:r w:rsidR="00003224" w:rsidRPr="00A123D6">
        <w:rPr>
          <w:rStyle w:val="eop"/>
          <w:rFonts w:ascii="Calibri" w:hAnsi="Calibri" w:cs="Calibri"/>
        </w:rPr>
        <w:t>association.</w:t>
      </w:r>
      <w:r w:rsidR="00371741" w:rsidRPr="00A123D6">
        <w:rPr>
          <w:rStyle w:val="eop"/>
          <w:rFonts w:ascii="Calibri" w:hAnsi="Calibri" w:cs="Calibri"/>
        </w:rPr>
        <w:t xml:space="preserve"> </w:t>
      </w:r>
      <w:r w:rsidR="00E97868" w:rsidRPr="00A123D6">
        <w:rPr>
          <w:rStyle w:val="eop"/>
          <w:rFonts w:ascii="Calibri" w:hAnsi="Calibri" w:cs="Calibri"/>
        </w:rPr>
        <w:t xml:space="preserve">The E&amp;S requirements/obligations mentioned as part of the </w:t>
      </w:r>
      <w:r w:rsidR="00371741" w:rsidRPr="00A123D6">
        <w:rPr>
          <w:rStyle w:val="eop"/>
          <w:rFonts w:ascii="Calibri" w:hAnsi="Calibri" w:cs="Calibri"/>
        </w:rPr>
        <w:t xml:space="preserve">plans </w:t>
      </w:r>
      <w:r w:rsidR="00E97868" w:rsidRPr="00A123D6">
        <w:rPr>
          <w:rStyle w:val="eop"/>
          <w:rFonts w:ascii="Calibri" w:hAnsi="Calibri" w:cs="Calibri"/>
        </w:rPr>
        <w:t xml:space="preserve">are to be incorporated in the grant agreements, </w:t>
      </w:r>
      <w:r w:rsidR="00371741" w:rsidRPr="00A123D6">
        <w:rPr>
          <w:rStyle w:val="eop"/>
          <w:rFonts w:ascii="Calibri" w:hAnsi="Calibri" w:cs="Calibri"/>
        </w:rPr>
        <w:t>responsible party agreements and consultancy Terms of Reference</w:t>
      </w:r>
      <w:r w:rsidR="00A73BE5" w:rsidRPr="00A123D6">
        <w:rPr>
          <w:rStyle w:val="eop"/>
          <w:rFonts w:ascii="Calibri" w:hAnsi="Calibri" w:cs="Calibri"/>
        </w:rPr>
        <w:t xml:space="preserve"> (TOR)</w:t>
      </w:r>
      <w:r w:rsidR="00371741" w:rsidRPr="00A123D6">
        <w:rPr>
          <w:rStyle w:val="eop"/>
          <w:rFonts w:ascii="Calibri" w:hAnsi="Calibri" w:cs="Calibri"/>
        </w:rPr>
        <w:t xml:space="preserve">. </w:t>
      </w:r>
      <w:bookmarkStart w:id="38" w:name="_Toc47164460"/>
      <w:bookmarkStart w:id="39" w:name="_Toc47164801"/>
      <w:bookmarkStart w:id="40" w:name="_Hlk11085835"/>
      <w:bookmarkEnd w:id="36"/>
    </w:p>
    <w:p w14:paraId="5C0A30BE" w14:textId="77777777" w:rsidR="00BF6DD8" w:rsidRPr="00A123D6" w:rsidRDefault="00BF6DD8" w:rsidP="00110793">
      <w:pPr>
        <w:jc w:val="both"/>
        <w:rPr>
          <w:rStyle w:val="eop"/>
          <w:rFonts w:ascii="Calibri" w:hAnsi="Calibri" w:cs="Calibri"/>
        </w:rPr>
      </w:pPr>
    </w:p>
    <w:p w14:paraId="269A11BC" w14:textId="14BE5529" w:rsidR="00583E71" w:rsidRPr="00A123D6" w:rsidRDefault="00303EA8" w:rsidP="00110793">
      <w:pPr>
        <w:pStyle w:val="Heading2"/>
        <w:jc w:val="both"/>
        <w:rPr>
          <w:rFonts w:ascii="Calibri" w:hAnsi="Calibri" w:cs="Calibri"/>
        </w:rPr>
      </w:pPr>
      <w:bookmarkStart w:id="41" w:name="_Toc99703945"/>
      <w:bookmarkStart w:id="42" w:name="_Toc115363312"/>
      <w:bookmarkStart w:id="43" w:name="_Toc115364683"/>
      <w:r w:rsidRPr="00A123D6">
        <w:rPr>
          <w:rFonts w:ascii="Calibri" w:hAnsi="Calibri" w:cs="Calibri"/>
        </w:rPr>
        <w:t>Scope and Structure of the SEP</w:t>
      </w:r>
      <w:bookmarkEnd w:id="38"/>
      <w:bookmarkEnd w:id="39"/>
      <w:bookmarkEnd w:id="41"/>
      <w:bookmarkEnd w:id="42"/>
      <w:bookmarkEnd w:id="43"/>
    </w:p>
    <w:p w14:paraId="67FB4935" w14:textId="67F917BB" w:rsidR="00DC2C9B" w:rsidRPr="00A123D6" w:rsidRDefault="00AA2BB5" w:rsidP="00110793">
      <w:pPr>
        <w:jc w:val="both"/>
        <w:rPr>
          <w:rFonts w:ascii="Calibri" w:hAnsi="Calibri" w:cs="Calibri"/>
        </w:rPr>
      </w:pPr>
      <w:r w:rsidRPr="00A123D6">
        <w:rPr>
          <w:rFonts w:ascii="Calibri" w:hAnsi="Calibri" w:cs="Calibri"/>
          <w:noProof/>
        </w:rPr>
        <w:t>The s</w:t>
      </w:r>
      <w:r w:rsidR="0033125E" w:rsidRPr="00A123D6">
        <w:rPr>
          <w:rFonts w:ascii="Calibri" w:hAnsi="Calibri" w:cs="Calibri"/>
          <w:noProof/>
        </w:rPr>
        <w:t xml:space="preserve">cope of the SEP shall be as outlined in the World Bank’s ESS10. </w:t>
      </w:r>
      <w:r w:rsidR="00583E71" w:rsidRPr="00A123D6">
        <w:rPr>
          <w:rFonts w:ascii="Calibri" w:hAnsi="Calibri" w:cs="Calibri"/>
        </w:rPr>
        <w:t xml:space="preserve">The World Bank’s Environment and Social Standard 10 sets out that a Borrower </w:t>
      </w:r>
      <w:proofErr w:type="gramStart"/>
      <w:r w:rsidR="00583E71" w:rsidRPr="00A123D6">
        <w:rPr>
          <w:rFonts w:ascii="Calibri" w:hAnsi="Calibri" w:cs="Calibri"/>
        </w:rPr>
        <w:t>has to</w:t>
      </w:r>
      <w:proofErr w:type="gramEnd"/>
      <w:r w:rsidR="00583E71" w:rsidRPr="00A123D6">
        <w:rPr>
          <w:rFonts w:ascii="Calibri" w:hAnsi="Calibri" w:cs="Calibri"/>
        </w:rPr>
        <w:t xml:space="preserve"> engage with stakeholders as an integral part of a Project’s environmental and social assessment and project design and implementation. The nature, scope and frequency of the engagement should be proportional to the nature and scale of the Project. Consultations with stakeholders </w:t>
      </w:r>
      <w:proofErr w:type="gramStart"/>
      <w:r w:rsidR="00583E71" w:rsidRPr="00A123D6">
        <w:rPr>
          <w:rFonts w:ascii="Calibri" w:hAnsi="Calibri" w:cs="Calibri"/>
        </w:rPr>
        <w:t>have to</w:t>
      </w:r>
      <w:proofErr w:type="gramEnd"/>
      <w:r w:rsidR="00583E71" w:rsidRPr="00A123D6">
        <w:rPr>
          <w:rFonts w:ascii="Calibri" w:hAnsi="Calibri" w:cs="Calibri"/>
        </w:rPr>
        <w:t xml:space="preserve"> be meaningful and be based on stakeholder identification and analysis, plans on how to engage stakeholders, disclosure of information, actual consultations, as well as responses to stakeholder grievances, and reporting back to stakeholders.</w:t>
      </w:r>
      <w:r w:rsidR="00583E71" w:rsidRPr="00A123D6">
        <w:rPr>
          <w:rStyle w:val="FootnoteReference"/>
          <w:rFonts w:ascii="Calibri" w:hAnsi="Calibri" w:cs="Calibri"/>
        </w:rPr>
        <w:footnoteReference w:id="1"/>
      </w:r>
    </w:p>
    <w:p w14:paraId="66CADD2C" w14:textId="1638063C" w:rsidR="00DC2C9B" w:rsidRPr="00A123D6" w:rsidRDefault="00DC2C9B" w:rsidP="00110793">
      <w:pPr>
        <w:jc w:val="both"/>
        <w:rPr>
          <w:rFonts w:ascii="Calibri" w:hAnsi="Calibri" w:cs="Calibri"/>
        </w:rPr>
      </w:pPr>
      <w:r w:rsidRPr="00A123D6">
        <w:rPr>
          <w:rFonts w:ascii="Calibri" w:hAnsi="Calibri" w:cs="Calibri"/>
        </w:rPr>
        <w:t xml:space="preserve">In addition, the </w:t>
      </w:r>
      <w:r w:rsidR="001E7CCF" w:rsidRPr="00A123D6">
        <w:rPr>
          <w:rFonts w:ascii="Calibri" w:hAnsi="Calibri" w:cs="Calibri"/>
        </w:rPr>
        <w:t>P</w:t>
      </w:r>
      <w:r w:rsidRPr="00A123D6">
        <w:rPr>
          <w:rFonts w:ascii="Calibri" w:hAnsi="Calibri" w:cs="Calibri"/>
        </w:rPr>
        <w:t>roject applies UNDP’s Social and Environmental Standards</w:t>
      </w:r>
      <w:r w:rsidR="002B7546" w:rsidRPr="00A123D6">
        <w:rPr>
          <w:rFonts w:ascii="Calibri" w:hAnsi="Calibri" w:cs="Calibri"/>
        </w:rPr>
        <w:t xml:space="preserve"> (</w:t>
      </w:r>
      <w:hyperlink r:id="rId17" w:history="1">
        <w:r w:rsidR="002B7546" w:rsidRPr="00A123D6">
          <w:rPr>
            <w:rStyle w:val="Hyperlink"/>
            <w:rFonts w:ascii="Calibri" w:hAnsi="Calibri" w:cs="Calibri"/>
          </w:rPr>
          <w:t>www.undp.org/ses</w:t>
        </w:r>
      </w:hyperlink>
      <w:r w:rsidR="002B7546" w:rsidRPr="00A123D6">
        <w:rPr>
          <w:rFonts w:ascii="Calibri" w:hAnsi="Calibri" w:cs="Calibri"/>
        </w:rPr>
        <w:t>)</w:t>
      </w:r>
      <w:r w:rsidRPr="00A123D6">
        <w:rPr>
          <w:rFonts w:ascii="Calibri" w:hAnsi="Calibri" w:cs="Calibri"/>
        </w:rPr>
        <w:t xml:space="preserve">, including commitments </w:t>
      </w:r>
      <w:r w:rsidR="00250BA1" w:rsidRPr="00A123D6">
        <w:rPr>
          <w:rFonts w:ascii="Calibri" w:hAnsi="Calibri" w:cs="Calibri"/>
        </w:rPr>
        <w:t>and requirements related to</w:t>
      </w:r>
      <w:r w:rsidRPr="00A123D6">
        <w:rPr>
          <w:rFonts w:ascii="Calibri" w:hAnsi="Calibri" w:cs="Calibri"/>
        </w:rPr>
        <w:t xml:space="preserve"> meaningful</w:t>
      </w:r>
      <w:r w:rsidR="009B52CC" w:rsidRPr="00A123D6">
        <w:rPr>
          <w:rFonts w:ascii="Calibri" w:hAnsi="Calibri" w:cs="Calibri"/>
        </w:rPr>
        <w:t xml:space="preserve">, </w:t>
      </w:r>
      <w:r w:rsidR="00003224" w:rsidRPr="00A123D6">
        <w:rPr>
          <w:rFonts w:ascii="Calibri" w:hAnsi="Calibri" w:cs="Calibri"/>
        </w:rPr>
        <w:t>effective,</w:t>
      </w:r>
      <w:r w:rsidR="009B52CC" w:rsidRPr="00A123D6">
        <w:rPr>
          <w:rFonts w:ascii="Calibri" w:hAnsi="Calibri" w:cs="Calibri"/>
        </w:rPr>
        <w:t xml:space="preserve"> and informed</w:t>
      </w:r>
      <w:r w:rsidRPr="00A123D6">
        <w:rPr>
          <w:rFonts w:ascii="Calibri" w:hAnsi="Calibri" w:cs="Calibri"/>
        </w:rPr>
        <w:t xml:space="preserve"> stakeholder engagement</w:t>
      </w:r>
      <w:r w:rsidR="00250BA1" w:rsidRPr="00A123D6">
        <w:rPr>
          <w:rFonts w:ascii="Calibri" w:hAnsi="Calibri" w:cs="Calibri"/>
        </w:rPr>
        <w:t>.</w:t>
      </w:r>
      <w:r w:rsidR="00250BA1" w:rsidRPr="00A123D6">
        <w:rPr>
          <w:rStyle w:val="FootnoteReference"/>
          <w:rFonts w:ascii="Calibri" w:hAnsi="Calibri" w:cs="Calibri"/>
        </w:rPr>
        <w:footnoteReference w:id="2"/>
      </w:r>
    </w:p>
    <w:p w14:paraId="7E53EE1B" w14:textId="77777777" w:rsidR="00110793" w:rsidRPr="00A123D6" w:rsidRDefault="00110793" w:rsidP="00110793">
      <w:pPr>
        <w:jc w:val="both"/>
        <w:rPr>
          <w:rFonts w:ascii="Calibri" w:hAnsi="Calibri" w:cs="Calibri"/>
        </w:rPr>
      </w:pPr>
    </w:p>
    <w:p w14:paraId="06CF99B1" w14:textId="58899245" w:rsidR="00C442C6" w:rsidRPr="00A123D6" w:rsidRDefault="00C7678E" w:rsidP="00110793">
      <w:pPr>
        <w:jc w:val="both"/>
        <w:rPr>
          <w:rFonts w:ascii="Calibri" w:hAnsi="Calibri" w:cs="Calibri"/>
          <w:noProof/>
        </w:rPr>
      </w:pPr>
      <w:r w:rsidRPr="00A123D6">
        <w:rPr>
          <w:rFonts w:ascii="Calibri" w:hAnsi="Calibri" w:cs="Calibri"/>
          <w:noProof/>
        </w:rPr>
        <w:t>This document has</w:t>
      </w:r>
      <w:r w:rsidR="00662E17" w:rsidRPr="00A123D6">
        <w:rPr>
          <w:rFonts w:ascii="Calibri" w:hAnsi="Calibri" w:cs="Calibri"/>
          <w:noProof/>
        </w:rPr>
        <w:t xml:space="preserve"> </w:t>
      </w:r>
      <w:r w:rsidR="00AA2BB5" w:rsidRPr="00A123D6">
        <w:rPr>
          <w:rFonts w:ascii="Calibri" w:hAnsi="Calibri" w:cs="Calibri"/>
          <w:noProof/>
        </w:rPr>
        <w:t xml:space="preserve">nine </w:t>
      </w:r>
      <w:r w:rsidRPr="00A123D6">
        <w:rPr>
          <w:rFonts w:ascii="Calibri" w:hAnsi="Calibri" w:cs="Calibri"/>
          <w:noProof/>
        </w:rPr>
        <w:t>chapters</w:t>
      </w:r>
      <w:r w:rsidR="00C442C6" w:rsidRPr="00A123D6">
        <w:rPr>
          <w:rFonts w:ascii="Calibri" w:hAnsi="Calibri" w:cs="Calibri"/>
          <w:noProof/>
        </w:rPr>
        <w:t xml:space="preserve"> which are outlined below</w:t>
      </w:r>
      <w:r w:rsidR="000741EC" w:rsidRPr="00A123D6">
        <w:rPr>
          <w:rFonts w:ascii="Calibri" w:hAnsi="Calibri" w:cs="Calibri"/>
          <w:noProof/>
        </w:rPr>
        <w:t>:</w:t>
      </w:r>
    </w:p>
    <w:p w14:paraId="08BC1977" w14:textId="3A096F5B" w:rsidR="00C442C6" w:rsidRPr="00A123D6" w:rsidRDefault="00C442C6" w:rsidP="00110793">
      <w:pPr>
        <w:pStyle w:val="ListParagraph"/>
        <w:numPr>
          <w:ilvl w:val="0"/>
          <w:numId w:val="40"/>
        </w:numPr>
        <w:jc w:val="both"/>
        <w:rPr>
          <w:rFonts w:ascii="Calibri" w:hAnsi="Calibri" w:cs="Calibri"/>
          <w:noProof/>
        </w:rPr>
      </w:pPr>
      <w:r w:rsidRPr="00A123D6">
        <w:rPr>
          <w:rFonts w:ascii="Calibri" w:hAnsi="Calibri" w:cs="Calibri"/>
          <w:noProof/>
        </w:rPr>
        <w:t>Chapter 1- T</w:t>
      </w:r>
      <w:r w:rsidR="00C7678E" w:rsidRPr="00A123D6">
        <w:rPr>
          <w:rFonts w:ascii="Calibri" w:hAnsi="Calibri" w:cs="Calibri"/>
          <w:noProof/>
        </w:rPr>
        <w:t xml:space="preserve">his chapter serves as an Introduction. It provides a brief about the </w:t>
      </w:r>
      <w:r w:rsidR="001C7455" w:rsidRPr="00A123D6">
        <w:rPr>
          <w:rFonts w:ascii="Calibri" w:hAnsi="Calibri" w:cs="Calibri"/>
          <w:noProof/>
        </w:rPr>
        <w:t>P</w:t>
      </w:r>
      <w:r w:rsidR="00C7678E" w:rsidRPr="00A123D6">
        <w:rPr>
          <w:rFonts w:ascii="Calibri" w:hAnsi="Calibri" w:cs="Calibri"/>
          <w:noProof/>
        </w:rPr>
        <w:t xml:space="preserve">roject and the context in which the SEP is being prepared. </w:t>
      </w:r>
    </w:p>
    <w:p w14:paraId="024FD4B1" w14:textId="77777777" w:rsidR="00110793" w:rsidRPr="00A123D6" w:rsidRDefault="00C442C6"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2 - </w:t>
      </w:r>
      <w:r w:rsidR="00140A7F" w:rsidRPr="00A123D6">
        <w:rPr>
          <w:rFonts w:ascii="Calibri" w:hAnsi="Calibri" w:cs="Calibri"/>
          <w:noProof/>
        </w:rPr>
        <w:t>A summary of the consultations held so far is presented in Chapter 2.</w:t>
      </w:r>
      <w:r w:rsidR="00C7678E" w:rsidRPr="00A123D6">
        <w:rPr>
          <w:rFonts w:ascii="Calibri" w:hAnsi="Calibri" w:cs="Calibri"/>
          <w:noProof/>
        </w:rPr>
        <w:t xml:space="preserve"> </w:t>
      </w:r>
    </w:p>
    <w:p w14:paraId="63E42172" w14:textId="2645BF02" w:rsidR="00C442C6" w:rsidRPr="00A123D6" w:rsidRDefault="00C442C6"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3 - </w:t>
      </w:r>
      <w:r w:rsidR="00CD6771" w:rsidRPr="00A123D6">
        <w:rPr>
          <w:rFonts w:ascii="Calibri" w:hAnsi="Calibri" w:cs="Calibri"/>
          <w:noProof/>
        </w:rPr>
        <w:t>L</w:t>
      </w:r>
      <w:r w:rsidR="0064569B" w:rsidRPr="00A123D6">
        <w:rPr>
          <w:rFonts w:ascii="Calibri" w:hAnsi="Calibri" w:cs="Calibri"/>
          <w:noProof/>
        </w:rPr>
        <w:t xml:space="preserve">ists the regulatory framework </w:t>
      </w:r>
      <w:r w:rsidR="002D6054" w:rsidRPr="00A123D6">
        <w:rPr>
          <w:rFonts w:ascii="Calibri" w:hAnsi="Calibri" w:cs="Calibri"/>
          <w:noProof/>
        </w:rPr>
        <w:t xml:space="preserve">of </w:t>
      </w:r>
      <w:r w:rsidR="0064569B" w:rsidRPr="00A123D6">
        <w:rPr>
          <w:rFonts w:ascii="Calibri" w:hAnsi="Calibri" w:cs="Calibri"/>
          <w:noProof/>
        </w:rPr>
        <w:t xml:space="preserve">UNDP (including WB ESF </w:t>
      </w:r>
      <w:r w:rsidR="00607842" w:rsidRPr="00A123D6">
        <w:rPr>
          <w:rFonts w:ascii="Calibri" w:hAnsi="Calibri" w:cs="Calibri"/>
          <w:noProof/>
        </w:rPr>
        <w:t xml:space="preserve">(The Environmental and Social Framework) </w:t>
      </w:r>
      <w:r w:rsidR="0064569B" w:rsidRPr="00A123D6">
        <w:rPr>
          <w:rFonts w:ascii="Calibri" w:hAnsi="Calibri" w:cs="Calibri"/>
          <w:noProof/>
        </w:rPr>
        <w:t>requir</w:t>
      </w:r>
      <w:r w:rsidR="002D6054" w:rsidRPr="00A123D6">
        <w:rPr>
          <w:rFonts w:ascii="Calibri" w:hAnsi="Calibri" w:cs="Calibri"/>
          <w:noProof/>
        </w:rPr>
        <w:t>e</w:t>
      </w:r>
      <w:r w:rsidR="0064569B" w:rsidRPr="00A123D6">
        <w:rPr>
          <w:rFonts w:ascii="Calibri" w:hAnsi="Calibri" w:cs="Calibri"/>
          <w:noProof/>
        </w:rPr>
        <w:t>ments  on stakeholder engagement), which provides legitimacy for SEP</w:t>
      </w:r>
      <w:r w:rsidR="00662E17" w:rsidRPr="00A123D6">
        <w:rPr>
          <w:rFonts w:ascii="Calibri" w:hAnsi="Calibri" w:cs="Calibri"/>
          <w:noProof/>
        </w:rPr>
        <w:t xml:space="preserve">. </w:t>
      </w:r>
      <w:r w:rsidR="0064569B" w:rsidRPr="00A123D6">
        <w:rPr>
          <w:rFonts w:ascii="Calibri" w:hAnsi="Calibri" w:cs="Calibri"/>
          <w:noProof/>
        </w:rPr>
        <w:t xml:space="preserve"> </w:t>
      </w:r>
      <w:r w:rsidR="00C7678E" w:rsidRPr="00A123D6">
        <w:rPr>
          <w:rFonts w:ascii="Calibri" w:hAnsi="Calibri" w:cs="Calibri"/>
          <w:noProof/>
        </w:rPr>
        <w:t xml:space="preserve">Stakeholder Mapping and Analysis is elaborated in the chapter </w:t>
      </w:r>
    </w:p>
    <w:p w14:paraId="71157FC2" w14:textId="294C920E" w:rsidR="00C105C3" w:rsidRPr="00A123D6" w:rsidRDefault="00C442C6"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4 – </w:t>
      </w:r>
      <w:r w:rsidR="00C105C3" w:rsidRPr="00A123D6">
        <w:rPr>
          <w:rFonts w:ascii="Calibri" w:hAnsi="Calibri" w:cs="Calibri"/>
          <w:noProof/>
        </w:rPr>
        <w:t>Presents the st</w:t>
      </w:r>
      <w:r w:rsidR="0042789E" w:rsidRPr="00A123D6">
        <w:rPr>
          <w:rFonts w:ascii="Calibri" w:hAnsi="Calibri" w:cs="Calibri"/>
          <w:noProof/>
        </w:rPr>
        <w:t>ake</w:t>
      </w:r>
      <w:r w:rsidR="00C105C3" w:rsidRPr="00A123D6">
        <w:rPr>
          <w:rFonts w:ascii="Calibri" w:hAnsi="Calibri" w:cs="Calibri"/>
          <w:noProof/>
        </w:rPr>
        <w:t>holder mapping and analysis</w:t>
      </w:r>
    </w:p>
    <w:p w14:paraId="74725906" w14:textId="455E1880" w:rsidR="00C442C6" w:rsidRPr="00A123D6" w:rsidRDefault="00C105C3"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5 - </w:t>
      </w:r>
      <w:r w:rsidR="00C442C6" w:rsidRPr="00A123D6">
        <w:rPr>
          <w:rFonts w:ascii="Calibri" w:hAnsi="Calibri" w:cs="Calibri"/>
          <w:noProof/>
        </w:rPr>
        <w:t xml:space="preserve">Provides the </w:t>
      </w:r>
      <w:r w:rsidR="00C7678E" w:rsidRPr="00A123D6">
        <w:rPr>
          <w:rFonts w:ascii="Calibri" w:hAnsi="Calibri" w:cs="Calibri"/>
          <w:noProof/>
        </w:rPr>
        <w:t xml:space="preserve"> Stakeholder Engagement program </w:t>
      </w:r>
    </w:p>
    <w:p w14:paraId="47435404" w14:textId="77777777" w:rsidR="00640AD2" w:rsidRPr="00A123D6" w:rsidRDefault="00C442C6"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w:t>
      </w:r>
      <w:r w:rsidR="00C105C3" w:rsidRPr="00A123D6">
        <w:rPr>
          <w:rFonts w:ascii="Calibri" w:hAnsi="Calibri" w:cs="Calibri"/>
          <w:noProof/>
        </w:rPr>
        <w:t>6</w:t>
      </w:r>
      <w:r w:rsidRPr="00A123D6">
        <w:rPr>
          <w:rFonts w:ascii="Calibri" w:hAnsi="Calibri" w:cs="Calibri"/>
          <w:noProof/>
        </w:rPr>
        <w:t xml:space="preserve"> - Details the r</w:t>
      </w:r>
      <w:r w:rsidR="009F652A" w:rsidRPr="00A123D6">
        <w:rPr>
          <w:rFonts w:ascii="Calibri" w:hAnsi="Calibri" w:cs="Calibri"/>
          <w:noProof/>
        </w:rPr>
        <w:t xml:space="preserve">esources and </w:t>
      </w:r>
      <w:r w:rsidR="004E4530" w:rsidRPr="00A123D6">
        <w:rPr>
          <w:rFonts w:ascii="Calibri" w:hAnsi="Calibri" w:cs="Calibri"/>
          <w:noProof/>
        </w:rPr>
        <w:t xml:space="preserve">responsibilities for implementing the SEP </w:t>
      </w:r>
      <w:r w:rsidR="00C7678E" w:rsidRPr="00A123D6">
        <w:rPr>
          <w:rFonts w:ascii="Calibri" w:hAnsi="Calibri" w:cs="Calibri"/>
          <w:noProof/>
        </w:rPr>
        <w:t xml:space="preserve">  </w:t>
      </w:r>
    </w:p>
    <w:p w14:paraId="1AEDCAD0" w14:textId="3F58A875" w:rsidR="00C105C3" w:rsidRPr="00A123D6" w:rsidRDefault="00C7678E"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w:t>
      </w:r>
      <w:r w:rsidR="00C105C3" w:rsidRPr="00A123D6">
        <w:rPr>
          <w:rFonts w:ascii="Calibri" w:hAnsi="Calibri" w:cs="Calibri"/>
          <w:noProof/>
        </w:rPr>
        <w:t xml:space="preserve">7 – Presents the </w:t>
      </w:r>
      <w:r w:rsidRPr="00A123D6">
        <w:rPr>
          <w:rFonts w:ascii="Calibri" w:hAnsi="Calibri" w:cs="Calibri"/>
          <w:noProof/>
        </w:rPr>
        <w:t xml:space="preserve">Grievance Redress Mechanism (GRM) </w:t>
      </w:r>
    </w:p>
    <w:p w14:paraId="11E33AAF" w14:textId="15D7E8CA" w:rsidR="00C105C3" w:rsidRPr="00A123D6" w:rsidRDefault="00C105C3"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8 – Details the </w:t>
      </w:r>
      <w:r w:rsidR="00C7678E" w:rsidRPr="00A123D6">
        <w:rPr>
          <w:rFonts w:ascii="Calibri" w:hAnsi="Calibri" w:cs="Calibri"/>
          <w:noProof/>
        </w:rPr>
        <w:t xml:space="preserve"> Monitoring and reporting </w:t>
      </w:r>
      <w:r w:rsidRPr="00A123D6">
        <w:rPr>
          <w:rFonts w:ascii="Calibri" w:hAnsi="Calibri" w:cs="Calibri"/>
          <w:noProof/>
        </w:rPr>
        <w:t xml:space="preserve">component of the SEP </w:t>
      </w:r>
    </w:p>
    <w:p w14:paraId="786086DB" w14:textId="68566E64" w:rsidR="00583E71" w:rsidRDefault="00C105C3" w:rsidP="00110793">
      <w:pPr>
        <w:pStyle w:val="ListParagraph"/>
        <w:numPr>
          <w:ilvl w:val="0"/>
          <w:numId w:val="40"/>
        </w:numPr>
        <w:jc w:val="both"/>
        <w:rPr>
          <w:rFonts w:ascii="Calibri" w:hAnsi="Calibri" w:cs="Calibri"/>
          <w:noProof/>
        </w:rPr>
      </w:pPr>
      <w:r w:rsidRPr="00A123D6">
        <w:rPr>
          <w:rFonts w:ascii="Calibri" w:hAnsi="Calibri" w:cs="Calibri"/>
          <w:noProof/>
        </w:rPr>
        <w:t xml:space="preserve">Chapter 9 - Presents the </w:t>
      </w:r>
      <w:r w:rsidR="00E6710D" w:rsidRPr="00A123D6">
        <w:rPr>
          <w:rFonts w:ascii="Calibri" w:hAnsi="Calibri" w:cs="Calibri"/>
          <w:noProof/>
        </w:rPr>
        <w:t xml:space="preserve">estimated budget </w:t>
      </w:r>
      <w:r w:rsidRPr="00A123D6">
        <w:rPr>
          <w:rFonts w:ascii="Calibri" w:hAnsi="Calibri" w:cs="Calibri"/>
          <w:noProof/>
        </w:rPr>
        <w:t xml:space="preserve">of the SEP. </w:t>
      </w:r>
      <w:r w:rsidR="00E6710D" w:rsidRPr="00A123D6">
        <w:rPr>
          <w:rFonts w:ascii="Calibri" w:hAnsi="Calibri" w:cs="Calibri"/>
          <w:noProof/>
        </w:rPr>
        <w:t xml:space="preserve"> </w:t>
      </w:r>
    </w:p>
    <w:p w14:paraId="56D5F29B" w14:textId="77777777" w:rsidR="0035684F" w:rsidRPr="00A123D6" w:rsidRDefault="0035684F" w:rsidP="0035684F">
      <w:pPr>
        <w:pStyle w:val="ListParagraph"/>
        <w:jc w:val="both"/>
        <w:rPr>
          <w:rFonts w:ascii="Calibri" w:hAnsi="Calibri" w:cs="Calibri"/>
          <w:noProof/>
        </w:rPr>
      </w:pPr>
    </w:p>
    <w:p w14:paraId="572B0379" w14:textId="64644985" w:rsidR="00583E71" w:rsidRPr="00A123D6" w:rsidRDefault="00583E71" w:rsidP="00110793">
      <w:pPr>
        <w:pStyle w:val="Heading1"/>
        <w:jc w:val="both"/>
        <w:rPr>
          <w:rFonts w:ascii="Calibri" w:hAnsi="Calibri" w:cs="Calibri"/>
        </w:rPr>
      </w:pPr>
      <w:bookmarkStart w:id="44" w:name="_Toc115363313"/>
      <w:bookmarkStart w:id="45" w:name="_Toc47164462"/>
      <w:bookmarkStart w:id="46" w:name="_Toc47164803"/>
      <w:bookmarkStart w:id="47" w:name="_Toc115364684"/>
      <w:bookmarkEnd w:id="40"/>
      <w:r w:rsidRPr="00A123D6">
        <w:rPr>
          <w:rFonts w:ascii="Calibri" w:hAnsi="Calibri" w:cs="Calibri"/>
        </w:rPr>
        <w:lastRenderedPageBreak/>
        <w:t>Brief Summary of Stakeholder Engagement Activities</w:t>
      </w:r>
      <w:bookmarkEnd w:id="44"/>
      <w:bookmarkEnd w:id="47"/>
    </w:p>
    <w:p w14:paraId="7AFDB2B0" w14:textId="3E18A55F" w:rsidR="00110793" w:rsidRPr="00A123D6" w:rsidRDefault="006A4B2C" w:rsidP="00110793">
      <w:pPr>
        <w:jc w:val="both"/>
        <w:rPr>
          <w:rFonts w:ascii="Calibri" w:hAnsi="Calibri" w:cs="Calibri"/>
        </w:rPr>
      </w:pPr>
      <w:bookmarkStart w:id="48" w:name="_Toc99641149"/>
      <w:bookmarkEnd w:id="48"/>
      <w:r w:rsidRPr="00A123D6">
        <w:rPr>
          <w:rFonts w:ascii="Calibri" w:hAnsi="Calibri" w:cs="Calibri"/>
        </w:rPr>
        <w:t xml:space="preserve">UNDP </w:t>
      </w:r>
      <w:r w:rsidR="00C105C3" w:rsidRPr="00A123D6">
        <w:rPr>
          <w:rFonts w:ascii="Calibri" w:hAnsi="Calibri" w:cs="Calibri"/>
        </w:rPr>
        <w:t>Afghanistan (</w:t>
      </w:r>
      <w:r w:rsidRPr="00A123D6">
        <w:rPr>
          <w:rFonts w:ascii="Calibri" w:hAnsi="Calibri" w:cs="Calibri"/>
        </w:rPr>
        <w:t>AFG</w:t>
      </w:r>
      <w:r w:rsidR="00C105C3" w:rsidRPr="00A123D6">
        <w:rPr>
          <w:rFonts w:ascii="Calibri" w:hAnsi="Calibri" w:cs="Calibri"/>
        </w:rPr>
        <w:t>)</w:t>
      </w:r>
      <w:r w:rsidRPr="00A123D6">
        <w:rPr>
          <w:rFonts w:ascii="Calibri" w:hAnsi="Calibri" w:cs="Calibri"/>
        </w:rPr>
        <w:t xml:space="preserve"> has</w:t>
      </w:r>
      <w:r w:rsidR="00E90721" w:rsidRPr="00A123D6">
        <w:rPr>
          <w:rFonts w:ascii="Calibri" w:hAnsi="Calibri" w:cs="Calibri"/>
        </w:rPr>
        <w:t xml:space="preserve"> consulted representatives from fifteen CSOs</w:t>
      </w:r>
      <w:r w:rsidRPr="00A123D6">
        <w:rPr>
          <w:rStyle w:val="FootnoteReference"/>
          <w:rFonts w:ascii="Calibri" w:hAnsi="Calibri" w:cs="Calibri"/>
          <w:color w:val="000000"/>
        </w:rPr>
        <w:footnoteReference w:id="3"/>
      </w:r>
      <w:r w:rsidR="00E90721" w:rsidRPr="00A123D6">
        <w:rPr>
          <w:rFonts w:ascii="Calibri" w:hAnsi="Calibri" w:cs="Calibri"/>
        </w:rPr>
        <w:t xml:space="preserve"> </w:t>
      </w:r>
      <w:r w:rsidRPr="00A123D6">
        <w:rPr>
          <w:rFonts w:ascii="Calibri" w:hAnsi="Calibri" w:cs="Calibri"/>
        </w:rPr>
        <w:t>from Mazar</w:t>
      </w:r>
      <w:r w:rsidR="001D2B12" w:rsidRPr="00A123D6">
        <w:rPr>
          <w:rFonts w:ascii="Calibri" w:hAnsi="Calibri" w:cs="Calibri"/>
        </w:rPr>
        <w:t xml:space="preserve"> -i Sharif</w:t>
      </w:r>
      <w:r w:rsidRPr="00A123D6">
        <w:rPr>
          <w:rFonts w:ascii="Calibri" w:hAnsi="Calibri" w:cs="Calibri"/>
        </w:rPr>
        <w:t xml:space="preserve">, on the current challenges, opportunities and needs. </w:t>
      </w:r>
      <w:r w:rsidR="00F26B9C" w:rsidRPr="00A123D6">
        <w:rPr>
          <w:rFonts w:ascii="Calibri" w:hAnsi="Calibri" w:cs="Calibri"/>
        </w:rPr>
        <w:t>Consultations were also held with women’s group</w:t>
      </w:r>
      <w:r w:rsidR="005C7FA6" w:rsidRPr="00A123D6">
        <w:rPr>
          <w:rFonts w:ascii="Calibri" w:hAnsi="Calibri" w:cs="Calibri"/>
        </w:rPr>
        <w:t>s</w:t>
      </w:r>
      <w:r w:rsidR="001731A3" w:rsidRPr="00A123D6">
        <w:rPr>
          <w:rFonts w:ascii="Calibri" w:hAnsi="Calibri" w:cs="Calibri"/>
        </w:rPr>
        <w:t xml:space="preserve">, </w:t>
      </w:r>
      <w:r w:rsidR="00F26B9C" w:rsidRPr="00A123D6">
        <w:rPr>
          <w:rFonts w:ascii="Calibri" w:hAnsi="Calibri" w:cs="Calibri"/>
        </w:rPr>
        <w:t>women business owners, and CSOs in Kandahar to better identify the</w:t>
      </w:r>
      <w:r w:rsidR="001731A3" w:rsidRPr="00A123D6">
        <w:rPr>
          <w:rFonts w:ascii="Calibri" w:hAnsi="Calibri" w:cs="Calibri"/>
        </w:rPr>
        <w:t>ir</w:t>
      </w:r>
      <w:r w:rsidR="00F26B9C" w:rsidRPr="00A123D6">
        <w:rPr>
          <w:rFonts w:ascii="Calibri" w:hAnsi="Calibri" w:cs="Calibri"/>
        </w:rPr>
        <w:t xml:space="preserve"> needs, </w:t>
      </w:r>
      <w:r w:rsidR="00003224" w:rsidRPr="00A123D6">
        <w:rPr>
          <w:rFonts w:ascii="Calibri" w:hAnsi="Calibri" w:cs="Calibri"/>
        </w:rPr>
        <w:t>challenges,</w:t>
      </w:r>
      <w:r w:rsidR="00F26B9C" w:rsidRPr="00A123D6">
        <w:rPr>
          <w:rFonts w:ascii="Calibri" w:hAnsi="Calibri" w:cs="Calibri"/>
        </w:rPr>
        <w:t xml:space="preserve"> and opportunities. </w:t>
      </w:r>
      <w:r w:rsidRPr="00A123D6">
        <w:rPr>
          <w:rFonts w:ascii="Calibri" w:hAnsi="Calibri" w:cs="Calibri"/>
        </w:rPr>
        <w:t>Initial consultations were also held with</w:t>
      </w:r>
      <w:r w:rsidR="001731A3" w:rsidRPr="00A123D6">
        <w:rPr>
          <w:rFonts w:ascii="Calibri" w:hAnsi="Calibri" w:cs="Calibri"/>
        </w:rPr>
        <w:t xml:space="preserve"> the</w:t>
      </w:r>
      <w:r w:rsidRPr="00A123D6">
        <w:rPr>
          <w:rFonts w:ascii="Calibri" w:hAnsi="Calibri" w:cs="Calibri"/>
        </w:rPr>
        <w:t xml:space="preserve"> </w:t>
      </w:r>
      <w:r w:rsidR="00C105C3" w:rsidRPr="00A123D6">
        <w:rPr>
          <w:rFonts w:ascii="Calibri" w:hAnsi="Calibri" w:cs="Calibri"/>
        </w:rPr>
        <w:t>Agency Coordinating Body for Afghan Relief and Development (</w:t>
      </w:r>
      <w:r w:rsidRPr="00A123D6">
        <w:rPr>
          <w:rFonts w:ascii="Calibri" w:hAnsi="Calibri" w:cs="Calibri"/>
        </w:rPr>
        <w:t>ACBAR</w:t>
      </w:r>
      <w:r w:rsidR="00C105C3" w:rsidRPr="00A123D6">
        <w:rPr>
          <w:rFonts w:ascii="Calibri" w:hAnsi="Calibri" w:cs="Calibri"/>
        </w:rPr>
        <w:t>)</w:t>
      </w:r>
      <w:r w:rsidRPr="00A123D6">
        <w:rPr>
          <w:rFonts w:ascii="Calibri" w:hAnsi="Calibri" w:cs="Calibri"/>
        </w:rPr>
        <w:t xml:space="preserve">. Through </w:t>
      </w:r>
      <w:r w:rsidR="001731A3" w:rsidRPr="00A123D6">
        <w:rPr>
          <w:rFonts w:ascii="Calibri" w:hAnsi="Calibri" w:cs="Calibri"/>
        </w:rPr>
        <w:t>other on</w:t>
      </w:r>
      <w:r w:rsidRPr="00A123D6">
        <w:rPr>
          <w:rFonts w:ascii="Calibri" w:hAnsi="Calibri" w:cs="Calibri"/>
        </w:rPr>
        <w:t xml:space="preserve">going project interventions, UNDP </w:t>
      </w:r>
      <w:r w:rsidR="00635667" w:rsidRPr="00A123D6">
        <w:rPr>
          <w:rFonts w:ascii="Calibri" w:hAnsi="Calibri" w:cs="Calibri"/>
        </w:rPr>
        <w:t>Afghanistan</w:t>
      </w:r>
      <w:r w:rsidRPr="00A123D6">
        <w:rPr>
          <w:rFonts w:ascii="Calibri" w:hAnsi="Calibri" w:cs="Calibri"/>
        </w:rPr>
        <w:t xml:space="preserve"> is also engaging directly with the communities on prioritization of needs and </w:t>
      </w:r>
      <w:r w:rsidR="005A193A" w:rsidRPr="00A123D6">
        <w:rPr>
          <w:rFonts w:ascii="Calibri" w:hAnsi="Calibri" w:cs="Calibri"/>
        </w:rPr>
        <w:t xml:space="preserve">engaging </w:t>
      </w:r>
      <w:r w:rsidRPr="00A123D6">
        <w:rPr>
          <w:rFonts w:ascii="Calibri" w:hAnsi="Calibri" w:cs="Calibri"/>
        </w:rPr>
        <w:t>beneficiaries</w:t>
      </w:r>
      <w:r w:rsidR="005A193A" w:rsidRPr="00A123D6">
        <w:rPr>
          <w:rFonts w:ascii="Calibri" w:hAnsi="Calibri" w:cs="Calibri"/>
        </w:rPr>
        <w:t xml:space="preserve"> (including marginalized and vulnerable groups, people with disabilities</w:t>
      </w:r>
      <w:r w:rsidR="00635667" w:rsidRPr="00A123D6">
        <w:rPr>
          <w:rFonts w:ascii="Calibri" w:hAnsi="Calibri" w:cs="Calibri"/>
        </w:rPr>
        <w:t xml:space="preserve"> (PWDs)</w:t>
      </w:r>
      <w:r w:rsidR="005A193A" w:rsidRPr="00A123D6">
        <w:rPr>
          <w:rFonts w:ascii="Calibri" w:hAnsi="Calibri" w:cs="Calibri"/>
        </w:rPr>
        <w:t>, elderly and women)</w:t>
      </w:r>
      <w:r w:rsidRPr="00A123D6">
        <w:rPr>
          <w:rFonts w:ascii="Calibri" w:hAnsi="Calibri" w:cs="Calibri"/>
        </w:rPr>
        <w:t xml:space="preserve"> of livelihoods interventions, support </w:t>
      </w:r>
      <w:r w:rsidR="001731A3" w:rsidRPr="00A123D6">
        <w:rPr>
          <w:rFonts w:ascii="Calibri" w:hAnsi="Calibri" w:cs="Calibri"/>
        </w:rPr>
        <w:t xml:space="preserve">to </w:t>
      </w:r>
      <w:r w:rsidRPr="00A123D6">
        <w:rPr>
          <w:rFonts w:ascii="Calibri" w:hAnsi="Calibri" w:cs="Calibri"/>
        </w:rPr>
        <w:t xml:space="preserve">women-led </w:t>
      </w:r>
      <w:r w:rsidR="00FA4431" w:rsidRPr="00A123D6">
        <w:rPr>
          <w:rFonts w:ascii="Calibri" w:hAnsi="Calibri" w:cs="Calibri"/>
        </w:rPr>
        <w:t>Micro, Small &amp; Medium Enterprises (</w:t>
      </w:r>
      <w:r w:rsidRPr="00A123D6">
        <w:rPr>
          <w:rFonts w:ascii="Calibri" w:hAnsi="Calibri" w:cs="Calibri"/>
        </w:rPr>
        <w:t>MSMEs</w:t>
      </w:r>
      <w:r w:rsidR="00FA4431" w:rsidRPr="00A123D6">
        <w:rPr>
          <w:rFonts w:ascii="Calibri" w:hAnsi="Calibri" w:cs="Calibri"/>
        </w:rPr>
        <w:t>)</w:t>
      </w:r>
      <w:r w:rsidRPr="00A123D6">
        <w:rPr>
          <w:rFonts w:ascii="Calibri" w:hAnsi="Calibri" w:cs="Calibri"/>
        </w:rPr>
        <w:t xml:space="preserve"> and enhanc</w:t>
      </w:r>
      <w:r w:rsidR="005A193A" w:rsidRPr="00A123D6">
        <w:rPr>
          <w:rFonts w:ascii="Calibri" w:hAnsi="Calibri" w:cs="Calibri"/>
        </w:rPr>
        <w:t>ed</w:t>
      </w:r>
      <w:r w:rsidRPr="00A123D6">
        <w:rPr>
          <w:rFonts w:ascii="Calibri" w:hAnsi="Calibri" w:cs="Calibri"/>
        </w:rPr>
        <w:t xml:space="preserve"> service delivery through infrastructure rehabilitation</w:t>
      </w:r>
      <w:r w:rsidR="00F26B9C" w:rsidRPr="00A123D6">
        <w:rPr>
          <w:rFonts w:ascii="Calibri" w:hAnsi="Calibri" w:cs="Calibri"/>
        </w:rPr>
        <w:t xml:space="preserve"> and provision of solar energy</w:t>
      </w:r>
      <w:r w:rsidRPr="00A123D6">
        <w:rPr>
          <w:rFonts w:ascii="Calibri" w:hAnsi="Calibri" w:cs="Calibri"/>
        </w:rPr>
        <w:t xml:space="preserve">. </w:t>
      </w:r>
    </w:p>
    <w:p w14:paraId="528CF25F" w14:textId="77777777" w:rsidR="005242D9" w:rsidRPr="00A123D6" w:rsidRDefault="005242D9" w:rsidP="00110793">
      <w:pPr>
        <w:jc w:val="both"/>
        <w:rPr>
          <w:rFonts w:ascii="Calibri" w:hAnsi="Calibri" w:cs="Calibri"/>
        </w:rPr>
      </w:pPr>
    </w:p>
    <w:p w14:paraId="084B9B7B" w14:textId="44E425F9" w:rsidR="004602AF" w:rsidRPr="00A123D6" w:rsidRDefault="00F26B9C" w:rsidP="00110793">
      <w:pPr>
        <w:contextualSpacing/>
        <w:jc w:val="both"/>
        <w:rPr>
          <w:rStyle w:val="apple-converted-space"/>
          <w:rFonts w:ascii="Calibri" w:hAnsi="Calibri" w:cs="Calibri"/>
          <w:color w:val="000000"/>
        </w:rPr>
      </w:pPr>
      <w:r w:rsidRPr="00A123D6">
        <w:rPr>
          <w:rFonts w:ascii="Calibri" w:hAnsi="Calibri" w:cs="Calibri"/>
        </w:rPr>
        <w:t>Through the Banking and Private Sector</w:t>
      </w:r>
      <w:r w:rsidR="00F56195" w:rsidRPr="00A123D6">
        <w:rPr>
          <w:rFonts w:ascii="Calibri" w:hAnsi="Calibri" w:cs="Calibri"/>
        </w:rPr>
        <w:t>-led Community</w:t>
      </w:r>
      <w:r w:rsidRPr="00A123D6">
        <w:rPr>
          <w:rFonts w:ascii="Calibri" w:hAnsi="Calibri" w:cs="Calibri"/>
        </w:rPr>
        <w:t xml:space="preserve"> </w:t>
      </w:r>
      <w:r w:rsidR="00F56195" w:rsidRPr="00A123D6">
        <w:rPr>
          <w:rFonts w:ascii="Calibri" w:hAnsi="Calibri" w:cs="Calibri"/>
        </w:rPr>
        <w:t>Resilience</w:t>
      </w:r>
      <w:r w:rsidRPr="00A123D6">
        <w:rPr>
          <w:rFonts w:ascii="Calibri" w:hAnsi="Calibri" w:cs="Calibri"/>
        </w:rPr>
        <w:t xml:space="preserve"> initiatives, UNDP has also held extensive consultations with the Afghan private sector, including the banking </w:t>
      </w:r>
      <w:r w:rsidR="00F56195" w:rsidRPr="00A123D6">
        <w:rPr>
          <w:rFonts w:ascii="Calibri" w:hAnsi="Calibri" w:cs="Calibri"/>
        </w:rPr>
        <w:t xml:space="preserve">and </w:t>
      </w:r>
      <w:r w:rsidR="00FA4431" w:rsidRPr="00A123D6">
        <w:rPr>
          <w:rFonts w:ascii="Calibri" w:hAnsi="Calibri" w:cs="Calibri"/>
        </w:rPr>
        <w:t xml:space="preserve">micro finance institutions </w:t>
      </w:r>
      <w:r w:rsidRPr="00A123D6">
        <w:rPr>
          <w:rFonts w:ascii="Calibri" w:hAnsi="Calibri" w:cs="Calibri"/>
        </w:rPr>
        <w:t xml:space="preserve">sector, women-led businesses, technical experts as well as donors. In the elaboration of a joint initiative on </w:t>
      </w:r>
      <w:r w:rsidR="005A193A" w:rsidRPr="00A123D6">
        <w:rPr>
          <w:rFonts w:ascii="Calibri" w:hAnsi="Calibri" w:cs="Calibri"/>
        </w:rPr>
        <w:t>h</w:t>
      </w:r>
      <w:r w:rsidRPr="00A123D6">
        <w:rPr>
          <w:rFonts w:ascii="Calibri" w:hAnsi="Calibri" w:cs="Calibri"/>
        </w:rPr>
        <w:t xml:space="preserve">ealth and </w:t>
      </w:r>
      <w:r w:rsidR="005A193A" w:rsidRPr="00A123D6">
        <w:rPr>
          <w:rFonts w:ascii="Calibri" w:hAnsi="Calibri" w:cs="Calibri"/>
        </w:rPr>
        <w:t>l</w:t>
      </w:r>
      <w:r w:rsidRPr="00A123D6">
        <w:rPr>
          <w:rFonts w:ascii="Calibri" w:hAnsi="Calibri" w:cs="Calibri"/>
        </w:rPr>
        <w:t>ivelihoods</w:t>
      </w:r>
      <w:r w:rsidR="005A193A" w:rsidRPr="00A123D6">
        <w:rPr>
          <w:rFonts w:ascii="Calibri" w:hAnsi="Calibri" w:cs="Calibri"/>
        </w:rPr>
        <w:t>,</w:t>
      </w:r>
      <w:r w:rsidRPr="00A123D6">
        <w:rPr>
          <w:rFonts w:ascii="Calibri" w:hAnsi="Calibri" w:cs="Calibri"/>
        </w:rPr>
        <w:t xml:space="preserve"> UNDP has </w:t>
      </w:r>
      <w:r w:rsidR="00F56195" w:rsidRPr="00A123D6">
        <w:rPr>
          <w:rFonts w:ascii="Calibri" w:hAnsi="Calibri" w:cs="Calibri"/>
        </w:rPr>
        <w:t>held consultations with</w:t>
      </w:r>
      <w:r w:rsidR="005A193A" w:rsidRPr="00A123D6">
        <w:rPr>
          <w:rFonts w:ascii="Calibri" w:hAnsi="Calibri" w:cs="Calibri"/>
        </w:rPr>
        <w:t xml:space="preserve"> the</w:t>
      </w:r>
      <w:r w:rsidR="00F56195" w:rsidRPr="00A123D6">
        <w:rPr>
          <w:rFonts w:ascii="Calibri" w:hAnsi="Calibri" w:cs="Calibri"/>
        </w:rPr>
        <w:t xml:space="preserve"> </w:t>
      </w:r>
      <w:r w:rsidR="00C105C3" w:rsidRPr="00A123D6">
        <w:rPr>
          <w:rFonts w:ascii="Calibri" w:hAnsi="Calibri" w:cs="Calibri"/>
        </w:rPr>
        <w:t xml:space="preserve">World Health </w:t>
      </w:r>
      <w:proofErr w:type="spellStart"/>
      <w:r w:rsidR="00C105C3" w:rsidRPr="00A123D6">
        <w:rPr>
          <w:rFonts w:ascii="Calibri" w:hAnsi="Calibri" w:cs="Calibri"/>
        </w:rPr>
        <w:t>Organisation</w:t>
      </w:r>
      <w:proofErr w:type="spellEnd"/>
      <w:r w:rsidR="00C105C3" w:rsidRPr="00A123D6">
        <w:rPr>
          <w:rFonts w:ascii="Calibri" w:hAnsi="Calibri" w:cs="Calibri"/>
        </w:rPr>
        <w:t xml:space="preserve"> (</w:t>
      </w:r>
      <w:r w:rsidR="00F56195" w:rsidRPr="00A123D6">
        <w:rPr>
          <w:rFonts w:ascii="Calibri" w:hAnsi="Calibri" w:cs="Calibri"/>
        </w:rPr>
        <w:t>WHO</w:t>
      </w:r>
      <w:r w:rsidR="00C105C3" w:rsidRPr="00A123D6">
        <w:rPr>
          <w:rFonts w:ascii="Calibri" w:hAnsi="Calibri" w:cs="Calibri"/>
        </w:rPr>
        <w:t>)</w:t>
      </w:r>
      <w:r w:rsidR="00F56195" w:rsidRPr="00A123D6">
        <w:rPr>
          <w:rFonts w:ascii="Calibri" w:hAnsi="Calibri" w:cs="Calibri"/>
        </w:rPr>
        <w:t xml:space="preserve"> and </w:t>
      </w:r>
      <w:r w:rsidR="00C105C3" w:rsidRPr="00A123D6">
        <w:rPr>
          <w:rFonts w:ascii="Calibri" w:hAnsi="Calibri" w:cs="Calibri"/>
        </w:rPr>
        <w:t xml:space="preserve">United Nations </w:t>
      </w:r>
      <w:r w:rsidR="00A75C69" w:rsidRPr="00A123D6">
        <w:rPr>
          <w:rFonts w:ascii="Calibri" w:hAnsi="Calibri" w:cs="Calibri"/>
        </w:rPr>
        <w:t xml:space="preserve">Population </w:t>
      </w:r>
      <w:r w:rsidR="00C105C3" w:rsidRPr="00A123D6">
        <w:rPr>
          <w:rFonts w:ascii="Calibri" w:hAnsi="Calibri" w:cs="Calibri"/>
        </w:rPr>
        <w:t>Fund (</w:t>
      </w:r>
      <w:r w:rsidR="00F56195" w:rsidRPr="00A123D6">
        <w:rPr>
          <w:rFonts w:ascii="Calibri" w:hAnsi="Calibri" w:cs="Calibri"/>
        </w:rPr>
        <w:t>UNFPA</w:t>
      </w:r>
      <w:r w:rsidR="00C105C3" w:rsidRPr="00A123D6">
        <w:rPr>
          <w:rFonts w:ascii="Calibri" w:hAnsi="Calibri" w:cs="Calibri"/>
        </w:rPr>
        <w:t>)</w:t>
      </w:r>
      <w:r w:rsidR="00A75C69" w:rsidRPr="00A123D6">
        <w:rPr>
          <w:rFonts w:ascii="Calibri" w:hAnsi="Calibri" w:cs="Calibri"/>
        </w:rPr>
        <w:t>,</w:t>
      </w:r>
      <w:r w:rsidR="00F56195" w:rsidRPr="00A123D6">
        <w:rPr>
          <w:rFonts w:ascii="Calibri" w:hAnsi="Calibri" w:cs="Calibri"/>
        </w:rPr>
        <w:t xml:space="preserve"> and through the implementation of various initiatives on </w:t>
      </w:r>
      <w:r w:rsidR="005A193A" w:rsidRPr="00A123D6">
        <w:rPr>
          <w:rFonts w:ascii="Calibri" w:hAnsi="Calibri" w:cs="Calibri"/>
        </w:rPr>
        <w:t>h</w:t>
      </w:r>
      <w:r w:rsidR="00F56195" w:rsidRPr="00A123D6">
        <w:rPr>
          <w:rFonts w:ascii="Calibri" w:hAnsi="Calibri" w:cs="Calibri"/>
        </w:rPr>
        <w:t xml:space="preserve">ealth under the Global Fund, is closely engaged with the stakeholders in the </w:t>
      </w:r>
      <w:r w:rsidR="00FA4431" w:rsidRPr="00A123D6">
        <w:rPr>
          <w:rFonts w:ascii="Calibri" w:hAnsi="Calibri" w:cs="Calibri"/>
        </w:rPr>
        <w:t>h</w:t>
      </w:r>
      <w:r w:rsidR="00F56195" w:rsidRPr="00A123D6">
        <w:rPr>
          <w:rFonts w:ascii="Calibri" w:hAnsi="Calibri" w:cs="Calibri"/>
        </w:rPr>
        <w:t xml:space="preserve">ealth sector, including NGOs/CSOs and relevant authorities at Kabul and provincial level. UNDP is also part of the Food Security and </w:t>
      </w:r>
      <w:r w:rsidR="009D1999" w:rsidRPr="00A123D6">
        <w:rPr>
          <w:rFonts w:ascii="Calibri" w:hAnsi="Calibri" w:cs="Calibri"/>
        </w:rPr>
        <w:t xml:space="preserve">Agriculture </w:t>
      </w:r>
      <w:r w:rsidR="00F56195" w:rsidRPr="00A123D6">
        <w:rPr>
          <w:rFonts w:ascii="Calibri" w:hAnsi="Calibri" w:cs="Calibri"/>
        </w:rPr>
        <w:t xml:space="preserve">Cluster and the Cash and Voucher Working Group, where </w:t>
      </w:r>
      <w:r w:rsidR="00C105C3" w:rsidRPr="00A123D6">
        <w:rPr>
          <w:rFonts w:ascii="Calibri" w:hAnsi="Calibri" w:cs="Calibri"/>
        </w:rPr>
        <w:t>United Nations (</w:t>
      </w:r>
      <w:r w:rsidR="00F56195" w:rsidRPr="00A123D6">
        <w:rPr>
          <w:rFonts w:ascii="Calibri" w:hAnsi="Calibri" w:cs="Calibri"/>
        </w:rPr>
        <w:t>UN</w:t>
      </w:r>
      <w:r w:rsidR="00C105C3" w:rsidRPr="00A123D6">
        <w:rPr>
          <w:rFonts w:ascii="Calibri" w:hAnsi="Calibri" w:cs="Calibri"/>
        </w:rPr>
        <w:t>)</w:t>
      </w:r>
      <w:r w:rsidR="00F56195" w:rsidRPr="00A123D6">
        <w:rPr>
          <w:rFonts w:ascii="Calibri" w:hAnsi="Calibri" w:cs="Calibri"/>
        </w:rPr>
        <w:t xml:space="preserve"> agencies and humanitarian partners, including NGOs and CSOs are engaged </w:t>
      </w:r>
      <w:r w:rsidR="004072EA" w:rsidRPr="00A123D6">
        <w:rPr>
          <w:rFonts w:ascii="Calibri" w:hAnsi="Calibri" w:cs="Calibri"/>
        </w:rPr>
        <w:t xml:space="preserve">in </w:t>
      </w:r>
      <w:r w:rsidR="00F56195" w:rsidRPr="00A123D6">
        <w:rPr>
          <w:rFonts w:ascii="Calibri" w:hAnsi="Calibri" w:cs="Calibri"/>
        </w:rPr>
        <w:t xml:space="preserve">a harmonized approach </w:t>
      </w:r>
      <w:r w:rsidR="00D312A9" w:rsidRPr="00A123D6">
        <w:rPr>
          <w:rFonts w:ascii="Calibri" w:hAnsi="Calibri" w:cs="Calibri"/>
        </w:rPr>
        <w:t xml:space="preserve">for the </w:t>
      </w:r>
      <w:r w:rsidR="00F56195" w:rsidRPr="00A123D6">
        <w:rPr>
          <w:rFonts w:ascii="Calibri" w:hAnsi="Calibri" w:cs="Calibri"/>
        </w:rPr>
        <w:t>delivery of critical support. Consultations were also held with the Head of the Inter-Cluster Coordination Team to better understand the needs and challenges of the NGO/CSO partners</w:t>
      </w:r>
      <w:r w:rsidR="009D1999" w:rsidRPr="00A123D6">
        <w:rPr>
          <w:rFonts w:ascii="Calibri" w:hAnsi="Calibri" w:cs="Calibri"/>
        </w:rPr>
        <w:t xml:space="preserve"> (currently 201 with </w:t>
      </w:r>
      <w:r w:rsidR="00D312A9" w:rsidRPr="00A123D6">
        <w:rPr>
          <w:rFonts w:ascii="Calibri" w:hAnsi="Calibri" w:cs="Calibri"/>
        </w:rPr>
        <w:t xml:space="preserve">an </w:t>
      </w:r>
      <w:r w:rsidR="009D1999" w:rsidRPr="00A123D6">
        <w:rPr>
          <w:rFonts w:ascii="Calibri" w:hAnsi="Calibri" w:cs="Calibri"/>
        </w:rPr>
        <w:t>operational capacity</w:t>
      </w:r>
      <w:r w:rsidR="009D1999" w:rsidRPr="00A123D6">
        <w:rPr>
          <w:rStyle w:val="FootnoteReference"/>
          <w:rFonts w:ascii="Calibri" w:hAnsi="Calibri" w:cs="Calibri"/>
          <w:color w:val="000000"/>
        </w:rPr>
        <w:footnoteReference w:id="4"/>
      </w:r>
      <w:r w:rsidR="009D1999" w:rsidRPr="00A123D6">
        <w:rPr>
          <w:rFonts w:ascii="Calibri" w:hAnsi="Calibri" w:cs="Calibri"/>
        </w:rPr>
        <w:t>)</w:t>
      </w:r>
      <w:r w:rsidR="00F56195" w:rsidRPr="00A123D6">
        <w:rPr>
          <w:rFonts w:ascii="Calibri" w:hAnsi="Calibri" w:cs="Calibri"/>
        </w:rPr>
        <w:t xml:space="preserve">. </w:t>
      </w:r>
      <w:r w:rsidRPr="00A123D6">
        <w:rPr>
          <w:rFonts w:ascii="Calibri" w:hAnsi="Calibri" w:cs="Calibri"/>
        </w:rPr>
        <w:t xml:space="preserve"> </w:t>
      </w:r>
      <w:r w:rsidR="006A4B2C" w:rsidRPr="00A123D6">
        <w:rPr>
          <w:rFonts w:ascii="Calibri" w:hAnsi="Calibri" w:cs="Calibri"/>
        </w:rPr>
        <w:t>The inputs were reflected in the development of the proposed approach and activities</w:t>
      </w:r>
      <w:r w:rsidR="005A193A" w:rsidRPr="00A123D6">
        <w:rPr>
          <w:rFonts w:ascii="Calibri" w:hAnsi="Calibri" w:cs="Calibri"/>
        </w:rPr>
        <w:t xml:space="preserve"> of the Project</w:t>
      </w:r>
      <w:r w:rsidR="00E90721" w:rsidRPr="00A123D6">
        <w:rPr>
          <w:rFonts w:ascii="Calibri" w:hAnsi="Calibri" w:cs="Calibri"/>
        </w:rPr>
        <w:t>. </w:t>
      </w:r>
      <w:r w:rsidR="00E90721" w:rsidRPr="00A123D6">
        <w:rPr>
          <w:rStyle w:val="apple-converted-space"/>
          <w:rFonts w:ascii="Calibri" w:hAnsi="Calibri" w:cs="Calibri"/>
          <w:color w:val="000000"/>
        </w:rPr>
        <w:t> </w:t>
      </w:r>
    </w:p>
    <w:p w14:paraId="7F9189FC" w14:textId="0985A098" w:rsidR="005315AA" w:rsidRPr="00A123D6" w:rsidRDefault="005315AA" w:rsidP="00110793">
      <w:pPr>
        <w:contextualSpacing/>
        <w:jc w:val="both"/>
        <w:rPr>
          <w:rStyle w:val="apple-converted-space"/>
          <w:rFonts w:ascii="Calibri" w:hAnsi="Calibri" w:cs="Calibri"/>
          <w:color w:val="000000"/>
        </w:rPr>
      </w:pPr>
    </w:p>
    <w:p w14:paraId="666E9A05" w14:textId="3C179180" w:rsidR="00CD6771" w:rsidRPr="00A123D6" w:rsidRDefault="00CD6771" w:rsidP="00110793">
      <w:pPr>
        <w:contextualSpacing/>
        <w:jc w:val="both"/>
        <w:rPr>
          <w:rStyle w:val="apple-converted-space"/>
          <w:rFonts w:ascii="Calibri" w:hAnsi="Calibri" w:cs="Calibri"/>
          <w:color w:val="000000"/>
        </w:rPr>
      </w:pPr>
    </w:p>
    <w:p w14:paraId="6F35B39D" w14:textId="36C26995" w:rsidR="00CD6771" w:rsidRPr="00A123D6" w:rsidRDefault="00CD6771" w:rsidP="00110793">
      <w:pPr>
        <w:contextualSpacing/>
        <w:jc w:val="both"/>
        <w:rPr>
          <w:rStyle w:val="apple-converted-space"/>
          <w:rFonts w:ascii="Calibri" w:hAnsi="Calibri" w:cs="Calibri"/>
          <w:color w:val="000000"/>
        </w:rPr>
      </w:pPr>
    </w:p>
    <w:p w14:paraId="5B594C00" w14:textId="376C7796" w:rsidR="00CD6771" w:rsidRPr="00A123D6" w:rsidRDefault="00CD6771" w:rsidP="00110793">
      <w:pPr>
        <w:contextualSpacing/>
        <w:jc w:val="both"/>
        <w:rPr>
          <w:rStyle w:val="apple-converted-space"/>
          <w:rFonts w:ascii="Calibri" w:hAnsi="Calibri" w:cs="Calibri"/>
          <w:color w:val="000000"/>
        </w:rPr>
      </w:pPr>
    </w:p>
    <w:p w14:paraId="573495D9" w14:textId="582CB1E6" w:rsidR="00CD6771" w:rsidRPr="00A123D6" w:rsidRDefault="00CD6771" w:rsidP="00110793">
      <w:pPr>
        <w:contextualSpacing/>
        <w:jc w:val="both"/>
        <w:rPr>
          <w:rStyle w:val="apple-converted-space"/>
          <w:rFonts w:ascii="Calibri" w:hAnsi="Calibri" w:cs="Calibri"/>
          <w:color w:val="000000"/>
        </w:rPr>
      </w:pPr>
    </w:p>
    <w:p w14:paraId="45B1B732" w14:textId="034EEEB1" w:rsidR="00CD6771" w:rsidRPr="00A123D6" w:rsidRDefault="00CD6771" w:rsidP="00110793">
      <w:pPr>
        <w:contextualSpacing/>
        <w:jc w:val="both"/>
        <w:rPr>
          <w:rStyle w:val="apple-converted-space"/>
          <w:rFonts w:ascii="Calibri" w:hAnsi="Calibri" w:cs="Calibri"/>
          <w:color w:val="000000"/>
        </w:rPr>
      </w:pPr>
    </w:p>
    <w:p w14:paraId="0627B95F" w14:textId="54E658BA" w:rsidR="00CD6771" w:rsidRPr="00A123D6" w:rsidRDefault="00CD6771" w:rsidP="00110793">
      <w:pPr>
        <w:contextualSpacing/>
        <w:jc w:val="both"/>
        <w:rPr>
          <w:rStyle w:val="apple-converted-space"/>
          <w:rFonts w:ascii="Calibri" w:hAnsi="Calibri" w:cs="Calibri"/>
          <w:color w:val="000000"/>
        </w:rPr>
      </w:pPr>
    </w:p>
    <w:p w14:paraId="23E6ABA4" w14:textId="6BDF9B09" w:rsidR="00CD6771" w:rsidRPr="00A123D6" w:rsidRDefault="00CD6771" w:rsidP="00110793">
      <w:pPr>
        <w:contextualSpacing/>
        <w:jc w:val="both"/>
        <w:rPr>
          <w:rStyle w:val="apple-converted-space"/>
          <w:rFonts w:ascii="Calibri" w:hAnsi="Calibri" w:cs="Calibri"/>
          <w:color w:val="000000"/>
        </w:rPr>
      </w:pPr>
    </w:p>
    <w:p w14:paraId="7C4B9D01" w14:textId="4AF4D2AB" w:rsidR="00CD6771" w:rsidRPr="00A123D6" w:rsidRDefault="00CD6771" w:rsidP="00110793">
      <w:pPr>
        <w:contextualSpacing/>
        <w:jc w:val="both"/>
        <w:rPr>
          <w:rStyle w:val="apple-converted-space"/>
          <w:rFonts w:ascii="Calibri" w:hAnsi="Calibri" w:cs="Calibri"/>
          <w:color w:val="000000"/>
        </w:rPr>
      </w:pPr>
    </w:p>
    <w:p w14:paraId="2D42BB45" w14:textId="6EC0E7F5" w:rsidR="00CD6771" w:rsidRPr="00A123D6" w:rsidRDefault="00CD6771" w:rsidP="00110793">
      <w:pPr>
        <w:contextualSpacing/>
        <w:jc w:val="both"/>
        <w:rPr>
          <w:rStyle w:val="apple-converted-space"/>
          <w:rFonts w:ascii="Calibri" w:hAnsi="Calibri" w:cs="Calibri"/>
          <w:color w:val="000000"/>
        </w:rPr>
      </w:pPr>
    </w:p>
    <w:p w14:paraId="798F8D99" w14:textId="0F6C86C0" w:rsidR="00CD6771" w:rsidRPr="00A123D6" w:rsidRDefault="00CD6771" w:rsidP="00110793">
      <w:pPr>
        <w:contextualSpacing/>
        <w:jc w:val="both"/>
        <w:rPr>
          <w:rStyle w:val="apple-converted-space"/>
          <w:rFonts w:ascii="Calibri" w:hAnsi="Calibri" w:cs="Calibri"/>
          <w:color w:val="000000"/>
        </w:rPr>
      </w:pPr>
    </w:p>
    <w:p w14:paraId="517A1E89" w14:textId="6A6EF836" w:rsidR="00CD6771" w:rsidRPr="00A123D6" w:rsidRDefault="00CD6771" w:rsidP="00110793">
      <w:pPr>
        <w:contextualSpacing/>
        <w:jc w:val="both"/>
        <w:rPr>
          <w:rStyle w:val="apple-converted-space"/>
          <w:rFonts w:ascii="Calibri" w:hAnsi="Calibri" w:cs="Calibri"/>
          <w:color w:val="000000"/>
        </w:rPr>
      </w:pPr>
    </w:p>
    <w:p w14:paraId="004A9583" w14:textId="77777777" w:rsidR="00CD6771" w:rsidRPr="00A123D6" w:rsidRDefault="00CD6771" w:rsidP="007640EC">
      <w:pPr>
        <w:pStyle w:val="Caption"/>
        <w:contextualSpacing/>
        <w:jc w:val="center"/>
        <w:rPr>
          <w:rFonts w:ascii="Calibri" w:hAnsi="Calibri" w:cs="Calibri"/>
        </w:rPr>
        <w:sectPr w:rsidR="00CD6771" w:rsidRPr="00A123D6" w:rsidSect="00AA66CB">
          <w:footerReference w:type="default" r:id="rId18"/>
          <w:pgSz w:w="12240" w:h="15840"/>
          <w:pgMar w:top="1440" w:right="1440" w:bottom="1440" w:left="1440" w:header="720" w:footer="720" w:gutter="0"/>
          <w:pgNumType w:start="1"/>
          <w:cols w:space="720"/>
          <w:docGrid w:linePitch="360"/>
        </w:sectPr>
      </w:pPr>
      <w:bookmarkStart w:id="49" w:name="_Toc101629007"/>
    </w:p>
    <w:p w14:paraId="7E510446" w14:textId="59543373" w:rsidR="008D080B" w:rsidRPr="00A123D6" w:rsidRDefault="004602AF" w:rsidP="007640EC">
      <w:pPr>
        <w:pStyle w:val="Caption"/>
        <w:contextualSpacing/>
        <w:jc w:val="center"/>
        <w:rPr>
          <w:rFonts w:ascii="Calibri" w:hAnsi="Calibri" w:cs="Calibri"/>
        </w:rPr>
      </w:pPr>
      <w:r w:rsidRPr="00A123D6">
        <w:rPr>
          <w:rFonts w:ascii="Calibri" w:hAnsi="Calibri" w:cs="Calibri"/>
        </w:rPr>
        <w:lastRenderedPageBreak/>
        <w:t xml:space="preserve">Table </w:t>
      </w:r>
      <w:r w:rsidRPr="00A123D6">
        <w:rPr>
          <w:rFonts w:ascii="Calibri" w:hAnsi="Calibri" w:cs="Calibri"/>
        </w:rPr>
        <w:fldChar w:fldCharType="begin"/>
      </w:r>
      <w:r w:rsidRPr="00A123D6">
        <w:rPr>
          <w:rFonts w:ascii="Calibri" w:hAnsi="Calibri" w:cs="Calibri"/>
        </w:rPr>
        <w:instrText>SEQ Table \* ARABIC</w:instrText>
      </w:r>
      <w:r w:rsidRPr="00A123D6">
        <w:rPr>
          <w:rFonts w:ascii="Calibri" w:hAnsi="Calibri" w:cs="Calibri"/>
        </w:rPr>
        <w:fldChar w:fldCharType="separate"/>
      </w:r>
      <w:r w:rsidRPr="00A123D6">
        <w:rPr>
          <w:rFonts w:ascii="Calibri" w:hAnsi="Calibri" w:cs="Calibri"/>
          <w:noProof/>
        </w:rPr>
        <w:t>1</w:t>
      </w:r>
      <w:r w:rsidRPr="00A123D6">
        <w:rPr>
          <w:rFonts w:ascii="Calibri" w:hAnsi="Calibri" w:cs="Calibri"/>
        </w:rPr>
        <w:fldChar w:fldCharType="end"/>
      </w:r>
      <w:r w:rsidRPr="00A123D6">
        <w:rPr>
          <w:rFonts w:ascii="Calibri" w:hAnsi="Calibri" w:cs="Calibri"/>
        </w:rPr>
        <w:t xml:space="preserve">. </w:t>
      </w:r>
      <w:r w:rsidR="007640EC" w:rsidRPr="00A123D6">
        <w:rPr>
          <w:rFonts w:ascii="Calibri" w:hAnsi="Calibri" w:cs="Calibri"/>
        </w:rPr>
        <w:t>First</w:t>
      </w:r>
      <w:r w:rsidRPr="00A123D6">
        <w:rPr>
          <w:rFonts w:ascii="Calibri" w:hAnsi="Calibri" w:cs="Calibri"/>
        </w:rPr>
        <w:t xml:space="preserve"> Stakeholder Consultations</w:t>
      </w:r>
      <w:bookmarkEnd w:id="49"/>
    </w:p>
    <w:tbl>
      <w:tblPr>
        <w:tblStyle w:val="TableNormal1"/>
        <w:tblW w:w="5000" w:type="pct"/>
        <w:jc w:val="right"/>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1129"/>
        <w:gridCol w:w="1559"/>
        <w:gridCol w:w="2694"/>
        <w:gridCol w:w="7568"/>
      </w:tblGrid>
      <w:tr w:rsidR="008D080B" w:rsidRPr="00A123D6" w14:paraId="70AEFB45" w14:textId="77777777" w:rsidTr="00DF39D6">
        <w:trPr>
          <w:trHeight w:val="282"/>
          <w:tblHeader/>
          <w:jc w:val="right"/>
        </w:trPr>
        <w:tc>
          <w:tcPr>
            <w:tcW w:w="436"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051DFFB9" w14:textId="77777777" w:rsidR="008D080B" w:rsidRPr="00A123D6" w:rsidRDefault="008D080B" w:rsidP="00110793">
            <w:pPr>
              <w:pStyle w:val="BodyA"/>
              <w:spacing w:line="240" w:lineRule="auto"/>
              <w:contextualSpacing/>
              <w:jc w:val="center"/>
              <w:rPr>
                <w:sz w:val="20"/>
                <w:szCs w:val="20"/>
              </w:rPr>
            </w:pPr>
            <w:r w:rsidRPr="00A123D6">
              <w:rPr>
                <w:rStyle w:val="None"/>
                <w:b/>
                <w:bCs/>
                <w:sz w:val="20"/>
                <w:szCs w:val="20"/>
              </w:rPr>
              <w:t>Place</w:t>
            </w:r>
          </w:p>
        </w:tc>
        <w:tc>
          <w:tcPr>
            <w:tcW w:w="60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AE80D48" w14:textId="77777777" w:rsidR="008D080B" w:rsidRPr="00A123D6" w:rsidRDefault="008D080B" w:rsidP="00110793">
            <w:pPr>
              <w:pStyle w:val="BodyA"/>
              <w:spacing w:line="240" w:lineRule="auto"/>
              <w:contextualSpacing/>
              <w:jc w:val="center"/>
              <w:rPr>
                <w:sz w:val="20"/>
                <w:szCs w:val="20"/>
              </w:rPr>
            </w:pPr>
            <w:r w:rsidRPr="00A123D6">
              <w:rPr>
                <w:rStyle w:val="None"/>
                <w:b/>
                <w:bCs/>
                <w:sz w:val="20"/>
                <w:szCs w:val="20"/>
              </w:rPr>
              <w:t>Date</w:t>
            </w:r>
          </w:p>
        </w:tc>
        <w:tc>
          <w:tcPr>
            <w:tcW w:w="1040"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3528262" w14:textId="77777777" w:rsidR="008D080B" w:rsidRPr="00A123D6" w:rsidRDefault="008D080B" w:rsidP="00110793">
            <w:pPr>
              <w:pStyle w:val="BodyA"/>
              <w:spacing w:line="240" w:lineRule="auto"/>
              <w:contextualSpacing/>
              <w:jc w:val="center"/>
              <w:rPr>
                <w:sz w:val="20"/>
                <w:szCs w:val="20"/>
              </w:rPr>
            </w:pPr>
            <w:r w:rsidRPr="00A123D6">
              <w:rPr>
                <w:rStyle w:val="None"/>
                <w:b/>
                <w:bCs/>
                <w:sz w:val="20"/>
                <w:szCs w:val="20"/>
              </w:rPr>
              <w:t>Participants</w:t>
            </w:r>
          </w:p>
        </w:tc>
        <w:tc>
          <w:tcPr>
            <w:tcW w:w="2922" w:type="pct"/>
            <w:tcBorders>
              <w:top w:val="single" w:sz="4" w:space="0" w:color="000000"/>
              <w:left w:val="single" w:sz="4" w:space="0" w:color="000000"/>
              <w:bottom w:val="single" w:sz="4" w:space="0" w:color="000000"/>
              <w:right w:val="single" w:sz="4" w:space="0" w:color="000000"/>
            </w:tcBorders>
            <w:shd w:val="clear" w:color="auto" w:fill="D9E2F3" w:themeFill="accent1" w:themeFillTint="33"/>
            <w:tcMar>
              <w:top w:w="80" w:type="dxa"/>
              <w:left w:w="80" w:type="dxa"/>
              <w:bottom w:w="80" w:type="dxa"/>
              <w:right w:w="80" w:type="dxa"/>
            </w:tcMar>
          </w:tcPr>
          <w:p w14:paraId="6F60D3EC" w14:textId="77777777" w:rsidR="008D080B" w:rsidRPr="00A123D6" w:rsidRDefault="008D080B" w:rsidP="00110793">
            <w:pPr>
              <w:pStyle w:val="BodyA"/>
              <w:spacing w:line="240" w:lineRule="auto"/>
              <w:contextualSpacing/>
              <w:jc w:val="center"/>
              <w:rPr>
                <w:sz w:val="20"/>
                <w:szCs w:val="20"/>
              </w:rPr>
            </w:pPr>
            <w:r w:rsidRPr="00A123D6">
              <w:rPr>
                <w:rStyle w:val="None"/>
                <w:b/>
                <w:bCs/>
                <w:sz w:val="20"/>
                <w:szCs w:val="20"/>
              </w:rPr>
              <w:t>Key points raised</w:t>
            </w:r>
          </w:p>
        </w:tc>
      </w:tr>
      <w:tr w:rsidR="008D080B" w:rsidRPr="00A123D6" w14:paraId="53D3A61A" w14:textId="77777777" w:rsidTr="00DF39D6">
        <w:trPr>
          <w:trHeight w:val="4005"/>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5F1DC8" w14:textId="13EC62CB" w:rsidR="008D080B" w:rsidRPr="00A123D6" w:rsidRDefault="004A18DB" w:rsidP="00110793">
            <w:pPr>
              <w:pStyle w:val="BodyA"/>
              <w:spacing w:line="240" w:lineRule="auto"/>
              <w:contextualSpacing/>
              <w:rPr>
                <w:rStyle w:val="None"/>
                <w:sz w:val="20"/>
                <w:szCs w:val="20"/>
              </w:rPr>
            </w:pPr>
            <w:r w:rsidRPr="00A123D6">
              <w:rPr>
                <w:rStyle w:val="None"/>
                <w:sz w:val="20"/>
                <w:szCs w:val="20"/>
              </w:rPr>
              <w:t>Mazar</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066A55" w14:textId="190DFD88" w:rsidR="008D080B" w:rsidRPr="00A123D6" w:rsidRDefault="004A18DB" w:rsidP="00110793">
            <w:pPr>
              <w:pStyle w:val="BodyA"/>
              <w:spacing w:line="240" w:lineRule="auto"/>
              <w:contextualSpacing/>
              <w:rPr>
                <w:rStyle w:val="None"/>
                <w:sz w:val="20"/>
                <w:szCs w:val="20"/>
              </w:rPr>
            </w:pPr>
            <w:r w:rsidRPr="00A123D6">
              <w:rPr>
                <w:rStyle w:val="None"/>
                <w:sz w:val="20"/>
                <w:szCs w:val="20"/>
              </w:rPr>
              <w:t xml:space="preserve">8 March </w:t>
            </w:r>
            <w:r w:rsidR="009505E1" w:rsidRPr="00A123D6">
              <w:rPr>
                <w:rStyle w:val="None"/>
                <w:sz w:val="20"/>
                <w:szCs w:val="20"/>
              </w:rPr>
              <w:t>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60CF1" w14:textId="5E2B897C" w:rsidR="008D080B" w:rsidRPr="00A123D6" w:rsidRDefault="000660BD" w:rsidP="00110793">
            <w:pPr>
              <w:pStyle w:val="BodyA"/>
              <w:spacing w:line="240" w:lineRule="auto"/>
              <w:contextualSpacing/>
              <w:rPr>
                <w:rStyle w:val="None"/>
                <w:sz w:val="20"/>
                <w:szCs w:val="20"/>
              </w:rPr>
            </w:pPr>
            <w:r w:rsidRPr="00A123D6">
              <w:rPr>
                <w:rStyle w:val="None"/>
                <w:sz w:val="20"/>
                <w:szCs w:val="20"/>
              </w:rPr>
              <w:t xml:space="preserve">15 </w:t>
            </w:r>
            <w:r w:rsidR="00B6786A" w:rsidRPr="00A123D6">
              <w:rPr>
                <w:rStyle w:val="None"/>
                <w:sz w:val="20"/>
                <w:szCs w:val="20"/>
              </w:rPr>
              <w:t>NGOs/CSOs</w:t>
            </w:r>
            <w:r w:rsidRPr="00A123D6">
              <w:rPr>
                <w:rStyle w:val="None"/>
                <w:sz w:val="20"/>
                <w:szCs w:val="20"/>
              </w:rPr>
              <w:t xml:space="preserve"> involved in social cohesion and </w:t>
            </w:r>
            <w:r w:rsidR="00A939C7" w:rsidRPr="00A123D6">
              <w:rPr>
                <w:rStyle w:val="None"/>
                <w:sz w:val="20"/>
                <w:szCs w:val="20"/>
              </w:rPr>
              <w:t>C</w:t>
            </w:r>
            <w:r w:rsidR="00A939C7" w:rsidRPr="00A123D6">
              <w:rPr>
                <w:rStyle w:val="None"/>
              </w:rPr>
              <w:t xml:space="preserve">OVID-19 </w:t>
            </w:r>
            <w:r w:rsidRPr="00A123D6">
              <w:rPr>
                <w:rStyle w:val="None"/>
                <w:sz w:val="20"/>
                <w:szCs w:val="20"/>
              </w:rPr>
              <w:t>project implementation</w:t>
            </w:r>
            <w:r w:rsidR="00E91CDB" w:rsidRPr="00A123D6">
              <w:rPr>
                <w:rStyle w:val="None"/>
                <w:sz w:val="20"/>
                <w:szCs w:val="20"/>
              </w:rPr>
              <w:t xml:space="preserve">, UNDP </w:t>
            </w:r>
            <w:r w:rsidRPr="00A123D6">
              <w:rPr>
                <w:rStyle w:val="None"/>
                <w:sz w:val="20"/>
                <w:szCs w:val="20"/>
              </w:rPr>
              <w:t xml:space="preserve">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42C865" w14:textId="7E53BF65" w:rsidR="000660BD" w:rsidRPr="00A123D6" w:rsidRDefault="000660BD" w:rsidP="005315AA">
            <w:pPr>
              <w:pStyle w:val="NormalWeb"/>
              <w:numPr>
                <w:ilvl w:val="0"/>
                <w:numId w:val="38"/>
              </w:numPr>
              <w:contextualSpacing/>
              <w:jc w:val="both"/>
              <w:rPr>
                <w:rFonts w:ascii="Calibri" w:hAnsi="Calibri" w:cs="Calibri"/>
                <w:sz w:val="20"/>
                <w:szCs w:val="20"/>
              </w:rPr>
            </w:pPr>
            <w:r w:rsidRPr="00A123D6">
              <w:rPr>
                <w:rFonts w:ascii="Calibri" w:hAnsi="Calibri" w:cs="Calibri"/>
                <w:sz w:val="20"/>
                <w:szCs w:val="20"/>
              </w:rPr>
              <w:t>Many CSOs need support for capacity building in terms of </w:t>
            </w:r>
            <w:r w:rsidR="005315AA" w:rsidRPr="00A123D6">
              <w:rPr>
                <w:rFonts w:ascii="Calibri" w:hAnsi="Calibri" w:cs="Calibri"/>
                <w:sz w:val="20"/>
                <w:szCs w:val="20"/>
              </w:rPr>
              <w:t>financial management</w:t>
            </w:r>
            <w:r w:rsidRPr="00A123D6">
              <w:rPr>
                <w:rFonts w:ascii="Calibri" w:hAnsi="Calibri" w:cs="Calibri"/>
                <w:sz w:val="20"/>
                <w:szCs w:val="20"/>
              </w:rPr>
              <w:t xml:space="preserve">, human resource management, and results-based management. </w:t>
            </w:r>
          </w:p>
          <w:p w14:paraId="77293943" w14:textId="77777777" w:rsidR="000660BD" w:rsidRPr="00A123D6" w:rsidRDefault="000660BD" w:rsidP="005315AA">
            <w:pPr>
              <w:pStyle w:val="NormalWeb"/>
              <w:numPr>
                <w:ilvl w:val="0"/>
                <w:numId w:val="38"/>
              </w:numPr>
              <w:contextualSpacing/>
              <w:jc w:val="both"/>
              <w:rPr>
                <w:rFonts w:ascii="Calibri" w:hAnsi="Calibri" w:cs="Calibri"/>
                <w:sz w:val="20"/>
                <w:szCs w:val="20"/>
              </w:rPr>
            </w:pPr>
            <w:r w:rsidRPr="00A123D6">
              <w:rPr>
                <w:rFonts w:ascii="Calibri" w:hAnsi="Calibri" w:cs="Calibri"/>
                <w:sz w:val="20"/>
                <w:szCs w:val="20"/>
              </w:rPr>
              <w:t xml:space="preserve">Need for access to funding to be able to operate in legal aid, women's empowerment, health, education, and children's rights. </w:t>
            </w:r>
          </w:p>
          <w:p w14:paraId="3060B350" w14:textId="6EF57AF2" w:rsidR="00C61478" w:rsidRPr="00A123D6" w:rsidRDefault="000660BD" w:rsidP="005315AA">
            <w:pPr>
              <w:pStyle w:val="NormalWeb"/>
              <w:numPr>
                <w:ilvl w:val="0"/>
                <w:numId w:val="38"/>
              </w:numPr>
              <w:contextualSpacing/>
              <w:jc w:val="both"/>
              <w:rPr>
                <w:rFonts w:ascii="Calibri" w:hAnsi="Calibri" w:cs="Calibri"/>
                <w:sz w:val="20"/>
                <w:szCs w:val="20"/>
              </w:rPr>
            </w:pPr>
            <w:r w:rsidRPr="00A123D6">
              <w:rPr>
                <w:rFonts w:ascii="Calibri" w:hAnsi="Calibri" w:cs="Calibri"/>
                <w:sz w:val="20"/>
                <w:szCs w:val="20"/>
              </w:rPr>
              <w:t>Expressed the need to develop a longer-term relationship with the UN as implementing partner.</w:t>
            </w:r>
            <w:r w:rsidRPr="00A123D6">
              <w:rPr>
                <w:rStyle w:val="apple-converted-space"/>
                <w:rFonts w:ascii="Calibri" w:hAnsi="Calibri" w:cs="Calibri"/>
                <w:color w:val="000000"/>
                <w:sz w:val="20"/>
                <w:szCs w:val="20"/>
              </w:rPr>
              <w:t> </w:t>
            </w:r>
          </w:p>
          <w:p w14:paraId="03A6D955" w14:textId="3455D3F3" w:rsidR="00C61478" w:rsidRPr="00A123D6" w:rsidRDefault="000660BD" w:rsidP="005315AA">
            <w:pPr>
              <w:pStyle w:val="NormalWeb"/>
              <w:numPr>
                <w:ilvl w:val="0"/>
                <w:numId w:val="38"/>
              </w:numPr>
              <w:contextualSpacing/>
              <w:jc w:val="both"/>
              <w:rPr>
                <w:rFonts w:ascii="Calibri" w:hAnsi="Calibri" w:cs="Calibri"/>
                <w:sz w:val="20"/>
                <w:szCs w:val="20"/>
              </w:rPr>
            </w:pPr>
            <w:r w:rsidRPr="00A123D6">
              <w:rPr>
                <w:rFonts w:ascii="Calibri" w:hAnsi="Calibri" w:cs="Calibri"/>
                <w:sz w:val="20"/>
                <w:szCs w:val="20"/>
              </w:rPr>
              <w:t>CSOs also need support to improve their data collection capacity with new tools such as artificial intelligence (AI) or just simple tools such as survey monkey. Further, many CSO needs to improve their ICT </w:t>
            </w:r>
            <w:r w:rsidR="00841D21" w:rsidRPr="00A123D6">
              <w:rPr>
                <w:rFonts w:ascii="Calibri" w:hAnsi="Calibri" w:cs="Calibri"/>
                <w:sz w:val="20"/>
                <w:szCs w:val="20"/>
              </w:rPr>
              <w:t xml:space="preserve">(Information, Communication and </w:t>
            </w:r>
            <w:r w:rsidR="005315AA" w:rsidRPr="00A123D6">
              <w:rPr>
                <w:rFonts w:ascii="Calibri" w:hAnsi="Calibri" w:cs="Calibri"/>
                <w:sz w:val="20"/>
                <w:szCs w:val="20"/>
              </w:rPr>
              <w:t>Technology) capacity</w:t>
            </w:r>
            <w:r w:rsidR="00C61478" w:rsidRPr="00A123D6">
              <w:rPr>
                <w:rFonts w:ascii="Calibri" w:hAnsi="Calibri" w:cs="Calibri"/>
                <w:sz w:val="20"/>
                <w:szCs w:val="20"/>
              </w:rPr>
              <w:t xml:space="preserve"> to address the restricted mobility women face. </w:t>
            </w:r>
          </w:p>
          <w:p w14:paraId="7DDAB75C" w14:textId="77777777" w:rsidR="00C61478" w:rsidRPr="00A123D6" w:rsidRDefault="00C61478" w:rsidP="005315AA">
            <w:pPr>
              <w:pStyle w:val="NormalWeb"/>
              <w:numPr>
                <w:ilvl w:val="0"/>
                <w:numId w:val="38"/>
              </w:numPr>
              <w:contextualSpacing/>
              <w:jc w:val="both"/>
              <w:rPr>
                <w:rFonts w:ascii="Calibri" w:hAnsi="Calibri" w:cs="Calibri"/>
                <w:sz w:val="20"/>
                <w:szCs w:val="20"/>
              </w:rPr>
            </w:pPr>
            <w:r w:rsidRPr="00A123D6">
              <w:rPr>
                <w:rFonts w:ascii="Calibri" w:hAnsi="Calibri" w:cs="Calibri"/>
                <w:sz w:val="20"/>
                <w:szCs w:val="20"/>
              </w:rPr>
              <w:t>I</w:t>
            </w:r>
            <w:r w:rsidR="000660BD" w:rsidRPr="00A123D6">
              <w:rPr>
                <w:rFonts w:ascii="Calibri" w:hAnsi="Calibri" w:cs="Calibri"/>
                <w:sz w:val="20"/>
                <w:szCs w:val="20"/>
              </w:rPr>
              <w:t xml:space="preserve">mprove and contribute to girls' education by organizing teachers and educated women to teach young girls. </w:t>
            </w:r>
          </w:p>
          <w:p w14:paraId="62D9AD21" w14:textId="313F01DE" w:rsidR="008D080B" w:rsidRPr="00A123D6" w:rsidRDefault="00C61478" w:rsidP="005315AA">
            <w:pPr>
              <w:pStyle w:val="NormalWeb"/>
              <w:numPr>
                <w:ilvl w:val="0"/>
                <w:numId w:val="38"/>
              </w:numPr>
              <w:contextualSpacing/>
              <w:jc w:val="both"/>
              <w:rPr>
                <w:rStyle w:val="None"/>
                <w:rFonts w:ascii="Calibri" w:hAnsi="Calibri" w:cs="Calibri"/>
                <w:color w:val="000000"/>
                <w:sz w:val="20"/>
                <w:szCs w:val="20"/>
              </w:rPr>
            </w:pPr>
            <w:r w:rsidRPr="00A123D6">
              <w:rPr>
                <w:rFonts w:ascii="Calibri" w:hAnsi="Calibri" w:cs="Calibri"/>
                <w:sz w:val="20"/>
                <w:szCs w:val="20"/>
              </w:rPr>
              <w:t>Support</w:t>
            </w:r>
            <w:r w:rsidR="000660BD" w:rsidRPr="00A123D6">
              <w:rPr>
                <w:rFonts w:ascii="Calibri" w:hAnsi="Calibri" w:cs="Calibri"/>
                <w:sz w:val="20"/>
                <w:szCs w:val="20"/>
              </w:rPr>
              <w:t xml:space="preserve"> for innovation and technology in many different areas, </w:t>
            </w:r>
            <w:r w:rsidRPr="00A123D6">
              <w:rPr>
                <w:rFonts w:ascii="Calibri" w:hAnsi="Calibri" w:cs="Calibri"/>
                <w:sz w:val="20"/>
                <w:szCs w:val="20"/>
              </w:rPr>
              <w:t>including</w:t>
            </w:r>
            <w:r w:rsidR="000660BD" w:rsidRPr="00A123D6">
              <w:rPr>
                <w:rFonts w:ascii="Calibri" w:hAnsi="Calibri" w:cs="Calibri"/>
                <w:sz w:val="20"/>
                <w:szCs w:val="20"/>
              </w:rPr>
              <w:t xml:space="preserve"> digital marketing for women-led businesses, providing data scholarships for young girls to learn </w:t>
            </w:r>
            <w:proofErr w:type="gramStart"/>
            <w:r w:rsidR="000660BD" w:rsidRPr="00A123D6">
              <w:rPr>
                <w:rFonts w:ascii="Calibri" w:hAnsi="Calibri" w:cs="Calibri"/>
                <w:sz w:val="20"/>
                <w:szCs w:val="20"/>
              </w:rPr>
              <w:t>virtually</w:t>
            </w:r>
            <w:proofErr w:type="gramEnd"/>
            <w:r w:rsidR="000660BD" w:rsidRPr="00A123D6">
              <w:rPr>
                <w:rFonts w:ascii="Calibri" w:hAnsi="Calibri" w:cs="Calibri"/>
                <w:sz w:val="20"/>
                <w:szCs w:val="20"/>
              </w:rPr>
              <w:t> and teaching smart community agriculture using innovative approaches. Technology and innovation are some of the key areas in which CSOs would like to receive support. </w:t>
            </w:r>
          </w:p>
        </w:tc>
      </w:tr>
      <w:tr w:rsidR="008D080B" w:rsidRPr="00A123D6" w14:paraId="0631C4BC" w14:textId="77777777" w:rsidTr="00DF39D6">
        <w:trPr>
          <w:trHeight w:val="581"/>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E26756" w14:textId="2484892A" w:rsidR="008D080B" w:rsidRPr="00A123D6" w:rsidRDefault="004A18DB" w:rsidP="00110793">
            <w:pPr>
              <w:pStyle w:val="BodyA"/>
              <w:spacing w:line="240" w:lineRule="auto"/>
              <w:contextualSpacing/>
              <w:rPr>
                <w:rStyle w:val="None"/>
                <w:sz w:val="20"/>
                <w:szCs w:val="20"/>
              </w:rPr>
            </w:pPr>
            <w:r w:rsidRPr="00A123D6">
              <w:rPr>
                <w:rStyle w:val="None"/>
                <w:sz w:val="20"/>
                <w:szCs w:val="20"/>
              </w:rPr>
              <w:t>Kandahar</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A338CB" w14:textId="0AA3A6FD" w:rsidR="008D080B" w:rsidRPr="00A123D6" w:rsidRDefault="009505E1" w:rsidP="00110793">
            <w:pPr>
              <w:pStyle w:val="BodyA"/>
              <w:spacing w:line="240" w:lineRule="auto"/>
              <w:contextualSpacing/>
              <w:rPr>
                <w:rStyle w:val="None"/>
                <w:sz w:val="20"/>
                <w:szCs w:val="20"/>
              </w:rPr>
            </w:pPr>
            <w:r w:rsidRPr="00A123D6">
              <w:rPr>
                <w:rStyle w:val="None"/>
                <w:sz w:val="20"/>
                <w:szCs w:val="20"/>
              </w:rPr>
              <w:t>29 November 2021</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87C3FC" w14:textId="6911AEA1" w:rsidR="008D080B" w:rsidRPr="00A123D6" w:rsidRDefault="00B6786A" w:rsidP="00110793">
            <w:pPr>
              <w:pStyle w:val="BodyA"/>
              <w:spacing w:line="240" w:lineRule="auto"/>
              <w:contextualSpacing/>
              <w:rPr>
                <w:rStyle w:val="None"/>
                <w:sz w:val="20"/>
                <w:szCs w:val="20"/>
              </w:rPr>
            </w:pPr>
            <w:r w:rsidRPr="00A123D6">
              <w:rPr>
                <w:rStyle w:val="None"/>
                <w:sz w:val="20"/>
                <w:szCs w:val="20"/>
              </w:rPr>
              <w:t>Women MSME representative, NGO/CSOs (including CDCs)</w:t>
            </w:r>
            <w:r w:rsidR="00E91CDB" w:rsidRPr="00A123D6">
              <w:rPr>
                <w:rStyle w:val="None"/>
                <w:sz w:val="20"/>
                <w:szCs w:val="20"/>
              </w:rPr>
              <w:t xml:space="preserve"> (18 F; 7 M), UNDP, UN Women, FAO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E41620" w14:textId="2A6D8330" w:rsidR="008D080B" w:rsidRPr="00A123D6" w:rsidRDefault="009505E1" w:rsidP="005315AA">
            <w:pPr>
              <w:pStyle w:val="ListParagraph"/>
              <w:numPr>
                <w:ilvl w:val="0"/>
                <w:numId w:val="37"/>
              </w:numPr>
              <w:jc w:val="both"/>
              <w:rPr>
                <w:rStyle w:val="None"/>
                <w:rFonts w:ascii="Calibri" w:hAnsi="Calibri" w:cs="Calibri"/>
                <w:color w:val="000000"/>
                <w:sz w:val="20"/>
                <w:szCs w:val="20"/>
              </w:rPr>
            </w:pPr>
            <w:r w:rsidRPr="00A123D6">
              <w:rPr>
                <w:rFonts w:ascii="Calibri" w:hAnsi="Calibri" w:cs="Calibri"/>
                <w:sz w:val="20"/>
                <w:szCs w:val="20"/>
              </w:rPr>
              <w:t>The constraints and opportunities for women entrepreneurs and civil society activists, particularly legal aid providers were discussed. </w:t>
            </w:r>
            <w:r w:rsidRPr="00A123D6">
              <w:rPr>
                <w:rStyle w:val="apple-converted-space"/>
                <w:rFonts w:ascii="Calibri" w:hAnsi="Calibri" w:cs="Calibri"/>
                <w:color w:val="000000"/>
                <w:sz w:val="20"/>
                <w:szCs w:val="20"/>
              </w:rPr>
              <w:t> </w:t>
            </w:r>
          </w:p>
        </w:tc>
      </w:tr>
      <w:tr w:rsidR="009505E1" w:rsidRPr="00A123D6" w14:paraId="05E8676E" w14:textId="77777777" w:rsidTr="00DF39D6">
        <w:trPr>
          <w:trHeight w:val="581"/>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895520" w14:textId="5FA168ED" w:rsidR="009505E1" w:rsidRPr="00A123D6" w:rsidRDefault="009505E1" w:rsidP="00110793">
            <w:pPr>
              <w:pStyle w:val="BodyA"/>
              <w:spacing w:line="240" w:lineRule="auto"/>
              <w:contextualSpacing/>
              <w:rPr>
                <w:rStyle w:val="None"/>
                <w:sz w:val="20"/>
                <w:szCs w:val="20"/>
              </w:rPr>
            </w:pPr>
            <w:r w:rsidRPr="00A123D6">
              <w:rPr>
                <w:rStyle w:val="None"/>
                <w:sz w:val="20"/>
                <w:szCs w:val="20"/>
              </w:rPr>
              <w:t>Kandahar</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93997F" w14:textId="2E066405" w:rsidR="009505E1" w:rsidRPr="00A123D6" w:rsidRDefault="009505E1" w:rsidP="00110793">
            <w:pPr>
              <w:pStyle w:val="BodyA"/>
              <w:spacing w:line="240" w:lineRule="auto"/>
              <w:contextualSpacing/>
              <w:rPr>
                <w:rStyle w:val="None"/>
                <w:sz w:val="20"/>
                <w:szCs w:val="20"/>
              </w:rPr>
            </w:pPr>
            <w:r w:rsidRPr="00A123D6">
              <w:rPr>
                <w:rStyle w:val="None"/>
                <w:sz w:val="20"/>
                <w:szCs w:val="20"/>
              </w:rPr>
              <w:t>29 November 2021</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74740F" w14:textId="7A100680" w:rsidR="009505E1" w:rsidRPr="00A123D6" w:rsidRDefault="009505E1" w:rsidP="00110793">
            <w:pPr>
              <w:pStyle w:val="BodyA"/>
              <w:spacing w:line="240" w:lineRule="auto"/>
              <w:contextualSpacing/>
              <w:rPr>
                <w:rStyle w:val="None"/>
                <w:sz w:val="20"/>
                <w:szCs w:val="20"/>
              </w:rPr>
            </w:pPr>
            <w:r w:rsidRPr="00A123D6">
              <w:rPr>
                <w:rStyle w:val="None"/>
                <w:sz w:val="20"/>
                <w:szCs w:val="20"/>
              </w:rPr>
              <w:t>Traders and CDC representatives (about 40 M)</w:t>
            </w:r>
            <w:r w:rsidR="00E91CDB" w:rsidRPr="00A123D6">
              <w:rPr>
                <w:rStyle w:val="None"/>
                <w:sz w:val="20"/>
                <w:szCs w:val="20"/>
              </w:rPr>
              <w:t xml:space="preserve">, UNDP, UN Women, FAO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9680A3" w14:textId="464E9D1B" w:rsidR="009505E1" w:rsidRPr="00A123D6" w:rsidRDefault="009505E1" w:rsidP="005315AA">
            <w:pPr>
              <w:pStyle w:val="ListParagraph"/>
              <w:numPr>
                <w:ilvl w:val="0"/>
                <w:numId w:val="37"/>
              </w:numPr>
              <w:jc w:val="both"/>
              <w:rPr>
                <w:rFonts w:ascii="Calibri" w:hAnsi="Calibri" w:cs="Calibri"/>
                <w:sz w:val="20"/>
                <w:szCs w:val="20"/>
              </w:rPr>
            </w:pPr>
            <w:r w:rsidRPr="00A123D6">
              <w:rPr>
                <w:rFonts w:ascii="Calibri" w:hAnsi="Calibri" w:cs="Calibri"/>
                <w:sz w:val="20"/>
                <w:szCs w:val="20"/>
              </w:rPr>
              <w:t xml:space="preserve">The barriers </w:t>
            </w:r>
            <w:r w:rsidR="00F4648A" w:rsidRPr="00A123D6">
              <w:rPr>
                <w:rFonts w:ascii="Calibri" w:hAnsi="Calibri" w:cs="Calibri"/>
                <w:sz w:val="20"/>
                <w:szCs w:val="20"/>
              </w:rPr>
              <w:t xml:space="preserve">to </w:t>
            </w:r>
            <w:r w:rsidRPr="00A123D6">
              <w:rPr>
                <w:rFonts w:ascii="Calibri" w:hAnsi="Calibri" w:cs="Calibri"/>
                <w:sz w:val="20"/>
                <w:szCs w:val="20"/>
              </w:rPr>
              <w:t>the promotion of trade and industry and essential service provision to the citizens were discussed. </w:t>
            </w:r>
          </w:p>
          <w:p w14:paraId="19950B8A" w14:textId="77777777" w:rsidR="009505E1" w:rsidRPr="00A123D6" w:rsidRDefault="009505E1" w:rsidP="005315AA">
            <w:pPr>
              <w:contextualSpacing/>
              <w:jc w:val="both"/>
              <w:rPr>
                <w:rFonts w:ascii="Calibri" w:hAnsi="Calibri" w:cs="Calibri"/>
                <w:sz w:val="20"/>
                <w:szCs w:val="20"/>
              </w:rPr>
            </w:pPr>
          </w:p>
        </w:tc>
      </w:tr>
      <w:tr w:rsidR="008D080B" w:rsidRPr="00A123D6" w14:paraId="2729F8D8" w14:textId="77777777" w:rsidTr="00DF39D6">
        <w:trPr>
          <w:trHeight w:val="172"/>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6567C3" w14:textId="0B1B4E4C" w:rsidR="008D080B" w:rsidRPr="00A123D6" w:rsidRDefault="00B6786A" w:rsidP="00110793">
            <w:pPr>
              <w:pStyle w:val="BodyA"/>
              <w:spacing w:line="240" w:lineRule="auto"/>
              <w:contextualSpacing/>
              <w:rPr>
                <w:rStyle w:val="None"/>
                <w:sz w:val="20"/>
                <w:szCs w:val="20"/>
              </w:rPr>
            </w:pPr>
            <w:r w:rsidRPr="00A123D6">
              <w:rPr>
                <w:rStyle w:val="None"/>
                <w:sz w:val="20"/>
                <w:szCs w:val="20"/>
              </w:rPr>
              <w:t xml:space="preserve">Kabul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4A7EF4" w14:textId="75BEED60" w:rsidR="008D080B" w:rsidRPr="00A123D6" w:rsidRDefault="00E91CDB" w:rsidP="00110793">
            <w:pPr>
              <w:pStyle w:val="BodyA"/>
              <w:spacing w:line="240" w:lineRule="auto"/>
              <w:contextualSpacing/>
              <w:rPr>
                <w:rStyle w:val="None"/>
                <w:sz w:val="20"/>
                <w:szCs w:val="20"/>
              </w:rPr>
            </w:pPr>
            <w:r w:rsidRPr="00A123D6">
              <w:rPr>
                <w:rStyle w:val="None"/>
                <w:sz w:val="20"/>
                <w:szCs w:val="20"/>
              </w:rPr>
              <w:t>19 April 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99B8A1" w14:textId="2B3F3EEB" w:rsidR="008D080B" w:rsidRPr="00A123D6" w:rsidRDefault="00B6786A" w:rsidP="00110793">
            <w:pPr>
              <w:pStyle w:val="BodyA"/>
              <w:spacing w:line="240" w:lineRule="auto"/>
              <w:contextualSpacing/>
              <w:rPr>
                <w:rStyle w:val="None"/>
                <w:sz w:val="20"/>
                <w:szCs w:val="20"/>
              </w:rPr>
            </w:pPr>
            <w:r w:rsidRPr="00A123D6">
              <w:rPr>
                <w:rStyle w:val="None"/>
                <w:sz w:val="20"/>
                <w:szCs w:val="20"/>
              </w:rPr>
              <w:t xml:space="preserve">ACBAR Director, UNDP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A2DD0B" w14:textId="5B82BA17" w:rsidR="008D080B" w:rsidRPr="00A123D6" w:rsidRDefault="00B6786A" w:rsidP="005315AA">
            <w:pPr>
              <w:pStyle w:val="ListParagraph"/>
              <w:numPr>
                <w:ilvl w:val="0"/>
                <w:numId w:val="33"/>
              </w:numPr>
              <w:jc w:val="both"/>
              <w:rPr>
                <w:rStyle w:val="None"/>
                <w:rFonts w:ascii="Calibri" w:hAnsi="Calibri" w:cs="Calibri"/>
                <w:sz w:val="20"/>
                <w:szCs w:val="20"/>
              </w:rPr>
            </w:pPr>
            <w:r w:rsidRPr="00A123D6">
              <w:rPr>
                <w:rStyle w:val="None"/>
                <w:rFonts w:ascii="Calibri" w:hAnsi="Calibri" w:cs="Calibri"/>
                <w:sz w:val="20"/>
                <w:szCs w:val="20"/>
              </w:rPr>
              <w:t>Introduction of ACBAR and changes since post-August 15.</w:t>
            </w:r>
          </w:p>
          <w:p w14:paraId="42A6B794" w14:textId="1FA068F9" w:rsidR="00B6786A" w:rsidRPr="00A123D6" w:rsidRDefault="00B6786A" w:rsidP="005315AA">
            <w:pPr>
              <w:pStyle w:val="ListParagraph"/>
              <w:numPr>
                <w:ilvl w:val="0"/>
                <w:numId w:val="33"/>
              </w:numPr>
              <w:jc w:val="both"/>
              <w:rPr>
                <w:rStyle w:val="None"/>
                <w:rFonts w:ascii="Calibri" w:hAnsi="Calibri" w:cs="Calibri"/>
                <w:sz w:val="20"/>
                <w:szCs w:val="20"/>
              </w:rPr>
            </w:pPr>
            <w:r w:rsidRPr="00A123D6">
              <w:rPr>
                <w:rStyle w:val="None"/>
                <w:rFonts w:ascii="Calibri" w:hAnsi="Calibri" w:cs="Calibri"/>
                <w:sz w:val="20"/>
                <w:szCs w:val="20"/>
              </w:rPr>
              <w:t xml:space="preserve">Ongoing support and operational capacities of ACBAR, including mapping </w:t>
            </w:r>
          </w:p>
          <w:p w14:paraId="7E769007" w14:textId="4129DF8B" w:rsidR="00B6786A" w:rsidRPr="00A123D6" w:rsidRDefault="00B6786A" w:rsidP="005315AA">
            <w:pPr>
              <w:pStyle w:val="ListParagraph"/>
              <w:numPr>
                <w:ilvl w:val="0"/>
                <w:numId w:val="33"/>
              </w:numPr>
              <w:jc w:val="both"/>
              <w:rPr>
                <w:rStyle w:val="None"/>
                <w:rFonts w:ascii="Calibri" w:hAnsi="Calibri" w:cs="Calibri"/>
                <w:sz w:val="20"/>
                <w:szCs w:val="20"/>
              </w:rPr>
            </w:pPr>
            <w:r w:rsidRPr="00A123D6">
              <w:rPr>
                <w:rStyle w:val="None"/>
                <w:rFonts w:ascii="Calibri" w:hAnsi="Calibri" w:cs="Calibri"/>
                <w:sz w:val="20"/>
                <w:szCs w:val="20"/>
              </w:rPr>
              <w:t>Needs and challenges of NGOs/CSOs in AFG and ACBAR network members</w:t>
            </w:r>
          </w:p>
          <w:p w14:paraId="7E71B381" w14:textId="48D513BA" w:rsidR="00B6786A" w:rsidRPr="00A123D6" w:rsidRDefault="00B6786A" w:rsidP="005315AA">
            <w:pPr>
              <w:pStyle w:val="ListParagraph"/>
              <w:numPr>
                <w:ilvl w:val="0"/>
                <w:numId w:val="33"/>
              </w:numPr>
              <w:jc w:val="both"/>
              <w:rPr>
                <w:rStyle w:val="None"/>
                <w:rFonts w:ascii="Calibri" w:hAnsi="Calibri" w:cs="Calibri"/>
                <w:sz w:val="20"/>
                <w:szCs w:val="20"/>
              </w:rPr>
            </w:pPr>
            <w:r w:rsidRPr="00A123D6">
              <w:rPr>
                <w:rStyle w:val="None"/>
                <w:rFonts w:ascii="Calibri" w:hAnsi="Calibri" w:cs="Calibri"/>
                <w:sz w:val="20"/>
                <w:szCs w:val="20"/>
              </w:rPr>
              <w:t xml:space="preserve">Ongoing discussions/plans for support on NGO/CSOs in AFG to strengthen coordination </w:t>
            </w:r>
          </w:p>
          <w:p w14:paraId="544CF398" w14:textId="77777777" w:rsidR="00B6786A" w:rsidRPr="00A123D6" w:rsidRDefault="00B6786A" w:rsidP="005315AA">
            <w:pPr>
              <w:pStyle w:val="ListParagraph"/>
              <w:numPr>
                <w:ilvl w:val="0"/>
                <w:numId w:val="33"/>
              </w:numPr>
              <w:jc w:val="both"/>
              <w:rPr>
                <w:rStyle w:val="None"/>
                <w:rFonts w:ascii="Calibri" w:hAnsi="Calibri" w:cs="Calibri"/>
                <w:sz w:val="20"/>
                <w:szCs w:val="20"/>
              </w:rPr>
            </w:pPr>
            <w:r w:rsidRPr="00A123D6">
              <w:rPr>
                <w:rStyle w:val="None"/>
                <w:rFonts w:ascii="Calibri" w:hAnsi="Calibri" w:cs="Calibri"/>
                <w:sz w:val="20"/>
                <w:szCs w:val="20"/>
              </w:rPr>
              <w:t xml:space="preserve">Coordination structure, </w:t>
            </w:r>
            <w:r w:rsidR="00537379" w:rsidRPr="00A123D6">
              <w:rPr>
                <w:rStyle w:val="None"/>
                <w:rFonts w:ascii="Calibri" w:hAnsi="Calibri" w:cs="Calibri"/>
                <w:sz w:val="20"/>
                <w:szCs w:val="20"/>
              </w:rPr>
              <w:t xml:space="preserve">and </w:t>
            </w:r>
            <w:r w:rsidRPr="00A123D6">
              <w:rPr>
                <w:rStyle w:val="None"/>
                <w:rFonts w:ascii="Calibri" w:hAnsi="Calibri" w:cs="Calibri"/>
                <w:sz w:val="20"/>
                <w:szCs w:val="20"/>
              </w:rPr>
              <w:t xml:space="preserve">capacities of ACBAR (5 Regional Offices and 1 Office in Kabul) </w:t>
            </w:r>
          </w:p>
        </w:tc>
      </w:tr>
      <w:tr w:rsidR="008D080B" w:rsidRPr="00A123D6" w14:paraId="1B34266A" w14:textId="77777777" w:rsidTr="00DF39D6">
        <w:trPr>
          <w:trHeight w:val="732"/>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1DC7B28" w14:textId="13467B47" w:rsidR="008D080B" w:rsidRPr="00A123D6" w:rsidRDefault="00B6786A" w:rsidP="00110793">
            <w:pPr>
              <w:pStyle w:val="BodyA"/>
              <w:spacing w:line="240" w:lineRule="auto"/>
              <w:contextualSpacing/>
              <w:rPr>
                <w:rStyle w:val="None"/>
                <w:sz w:val="20"/>
                <w:szCs w:val="20"/>
              </w:rPr>
            </w:pPr>
            <w:r w:rsidRPr="00A123D6">
              <w:rPr>
                <w:rStyle w:val="None"/>
                <w:sz w:val="20"/>
                <w:szCs w:val="20"/>
              </w:rPr>
              <w:lastRenderedPageBreak/>
              <w:t xml:space="preserve">Kabul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6DA950" w14:textId="0CDA727C" w:rsidR="008D080B" w:rsidRPr="00A123D6" w:rsidRDefault="00B6786A" w:rsidP="00110793">
            <w:pPr>
              <w:pStyle w:val="BodyA"/>
              <w:spacing w:line="240" w:lineRule="auto"/>
              <w:contextualSpacing/>
              <w:rPr>
                <w:rStyle w:val="None"/>
                <w:sz w:val="20"/>
                <w:szCs w:val="20"/>
              </w:rPr>
            </w:pPr>
            <w:r w:rsidRPr="00A123D6">
              <w:rPr>
                <w:rStyle w:val="None"/>
                <w:sz w:val="20"/>
                <w:szCs w:val="20"/>
              </w:rPr>
              <w:t xml:space="preserve"> </w:t>
            </w:r>
            <w:r w:rsidR="002C62E9" w:rsidRPr="00A123D6">
              <w:rPr>
                <w:rStyle w:val="None"/>
                <w:sz w:val="20"/>
                <w:szCs w:val="20"/>
              </w:rPr>
              <w:t>21 April 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3F59EF" w14:textId="106A2AAD" w:rsidR="008D080B" w:rsidRPr="00A123D6" w:rsidRDefault="00B6786A" w:rsidP="00110793">
            <w:pPr>
              <w:pStyle w:val="BodyA"/>
              <w:spacing w:line="240" w:lineRule="auto"/>
              <w:contextualSpacing/>
              <w:rPr>
                <w:rStyle w:val="None"/>
                <w:sz w:val="20"/>
                <w:szCs w:val="20"/>
              </w:rPr>
            </w:pPr>
            <w:r w:rsidRPr="00A123D6">
              <w:rPr>
                <w:rStyle w:val="None"/>
                <w:sz w:val="20"/>
                <w:szCs w:val="20"/>
              </w:rPr>
              <w:t>UN Women</w:t>
            </w:r>
            <w:r w:rsidR="009505E1" w:rsidRPr="00A123D6">
              <w:rPr>
                <w:rStyle w:val="None"/>
                <w:sz w:val="20"/>
                <w:szCs w:val="20"/>
              </w:rPr>
              <w:t xml:space="preserve">, UNFPA, UNDP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67B00" w14:textId="659C55EA" w:rsidR="008D080B" w:rsidRPr="00A123D6" w:rsidRDefault="009505E1"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Discussion on upcoming initiatives and joint proposals on NGO-CSO capacity </w:t>
            </w:r>
            <w:r w:rsidR="00537379" w:rsidRPr="00A123D6">
              <w:rPr>
                <w:rFonts w:ascii="Calibri" w:hAnsi="Calibri" w:cs="Calibri"/>
                <w:sz w:val="20"/>
                <w:szCs w:val="20"/>
                <w:u w:color="000000"/>
                <w:bdr w:val="nil"/>
                <w:lang w:val="en" w:eastAsia="ru-RU"/>
              </w:rPr>
              <w:t>-</w:t>
            </w:r>
            <w:r w:rsidRPr="00A123D6">
              <w:rPr>
                <w:rFonts w:ascii="Calibri" w:hAnsi="Calibri" w:cs="Calibri"/>
                <w:sz w:val="20"/>
                <w:szCs w:val="20"/>
                <w:u w:color="000000"/>
                <w:bdr w:val="nil"/>
                <w:lang w:val="en" w:eastAsia="ru-RU"/>
              </w:rPr>
              <w:t xml:space="preserve">building support </w:t>
            </w:r>
          </w:p>
          <w:p w14:paraId="416A044F" w14:textId="44C2D6F7" w:rsidR="009505E1" w:rsidRPr="00A123D6" w:rsidRDefault="009505E1"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Areas of coordination /coherence required </w:t>
            </w:r>
          </w:p>
        </w:tc>
      </w:tr>
      <w:tr w:rsidR="00B6786A" w:rsidRPr="00A123D6" w14:paraId="0200A193"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788F03" w14:textId="2291A78A" w:rsidR="00B6786A" w:rsidRPr="00A123D6" w:rsidRDefault="00B6786A" w:rsidP="00110793">
            <w:pPr>
              <w:pStyle w:val="BodyA"/>
              <w:spacing w:line="240" w:lineRule="auto"/>
              <w:contextualSpacing/>
              <w:rPr>
                <w:rStyle w:val="None"/>
                <w:sz w:val="20"/>
                <w:szCs w:val="20"/>
              </w:rPr>
            </w:pPr>
            <w:r w:rsidRPr="00A123D6">
              <w:rPr>
                <w:rStyle w:val="None"/>
                <w:sz w:val="20"/>
                <w:szCs w:val="20"/>
              </w:rPr>
              <w:t xml:space="preserve">Istanbul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34E17" w14:textId="501C87C8" w:rsidR="00B6786A" w:rsidRPr="00A123D6" w:rsidRDefault="00E91CDB" w:rsidP="00110793">
            <w:pPr>
              <w:pStyle w:val="BodyA"/>
              <w:spacing w:line="240" w:lineRule="auto"/>
              <w:contextualSpacing/>
              <w:rPr>
                <w:rStyle w:val="None"/>
                <w:sz w:val="20"/>
                <w:szCs w:val="20"/>
              </w:rPr>
            </w:pPr>
            <w:r w:rsidRPr="00A123D6">
              <w:rPr>
                <w:rStyle w:val="None"/>
                <w:sz w:val="20"/>
                <w:szCs w:val="20"/>
              </w:rPr>
              <w:t xml:space="preserve">8 </w:t>
            </w:r>
            <w:r w:rsidR="002C62E9" w:rsidRPr="00A123D6">
              <w:rPr>
                <w:rStyle w:val="None"/>
                <w:sz w:val="20"/>
                <w:szCs w:val="20"/>
              </w:rPr>
              <w:t>February</w:t>
            </w:r>
            <w:r w:rsidRPr="00A123D6">
              <w:rPr>
                <w:rStyle w:val="None"/>
                <w:sz w:val="20"/>
                <w:szCs w:val="20"/>
              </w:rPr>
              <w:t xml:space="preserve"> 202</w:t>
            </w:r>
            <w:r w:rsidR="002C62E9" w:rsidRPr="00A123D6">
              <w:rPr>
                <w:rStyle w:val="None"/>
                <w:sz w:val="20"/>
                <w:szCs w:val="20"/>
              </w:rPr>
              <w:t>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717CB" w14:textId="6930483E" w:rsidR="00B6786A" w:rsidRPr="00A123D6" w:rsidRDefault="000D476E" w:rsidP="00110793">
            <w:pPr>
              <w:pStyle w:val="BodyA"/>
              <w:spacing w:line="240" w:lineRule="auto"/>
              <w:contextualSpacing/>
              <w:rPr>
                <w:rStyle w:val="None"/>
                <w:sz w:val="20"/>
                <w:szCs w:val="20"/>
              </w:rPr>
            </w:pPr>
            <w:r w:rsidRPr="00A123D6">
              <w:rPr>
                <w:rStyle w:val="None"/>
                <w:sz w:val="20"/>
                <w:szCs w:val="20"/>
              </w:rPr>
              <w:t>Afghan Private sector</w:t>
            </w:r>
          </w:p>
          <w:p w14:paraId="619DE083" w14:textId="41AB80E5" w:rsidR="000303DE" w:rsidRPr="00A123D6" w:rsidRDefault="000D476E" w:rsidP="00110793">
            <w:pPr>
              <w:contextualSpacing/>
              <w:rPr>
                <w:rStyle w:val="None"/>
                <w:rFonts w:ascii="Calibri" w:hAnsi="Calibri" w:cs="Calibri"/>
                <w:color w:val="000000" w:themeColor="text1"/>
                <w:sz w:val="20"/>
                <w:szCs w:val="20"/>
              </w:rPr>
            </w:pPr>
            <w:r w:rsidRPr="00A123D6">
              <w:rPr>
                <w:rStyle w:val="None"/>
                <w:rFonts w:ascii="Calibri" w:hAnsi="Calibri" w:cs="Calibri"/>
                <w:sz w:val="20"/>
                <w:szCs w:val="20"/>
              </w:rPr>
              <w:t>Commercial Banks</w:t>
            </w:r>
            <w:r w:rsidR="00E91CDB" w:rsidRPr="00A123D6">
              <w:rPr>
                <w:rStyle w:val="None"/>
                <w:rFonts w:ascii="Calibri" w:hAnsi="Calibri" w:cs="Calibri"/>
                <w:sz w:val="20"/>
                <w:szCs w:val="20"/>
              </w:rPr>
              <w:t>,</w:t>
            </w:r>
            <w:r w:rsidRPr="00A123D6">
              <w:rPr>
                <w:rStyle w:val="None"/>
                <w:rFonts w:ascii="Calibri" w:hAnsi="Calibri" w:cs="Calibri"/>
                <w:sz w:val="20"/>
                <w:szCs w:val="20"/>
              </w:rPr>
              <w:t xml:space="preserve"> </w:t>
            </w:r>
            <w:proofErr w:type="gramStart"/>
            <w:r w:rsidR="00E91CDB" w:rsidRPr="00A123D6">
              <w:rPr>
                <w:rStyle w:val="None"/>
                <w:rFonts w:ascii="Calibri" w:hAnsi="Calibri" w:cs="Calibri"/>
                <w:sz w:val="20"/>
                <w:szCs w:val="20"/>
              </w:rPr>
              <w:t>IFIs</w:t>
            </w:r>
            <w:r w:rsidR="000303DE" w:rsidRPr="00A123D6">
              <w:rPr>
                <w:rStyle w:val="None"/>
                <w:rFonts w:ascii="Calibri" w:hAnsi="Calibri" w:cs="Calibri"/>
                <w:sz w:val="20"/>
                <w:szCs w:val="20"/>
              </w:rPr>
              <w:t xml:space="preserve"> </w:t>
            </w:r>
            <w:r w:rsidR="000303DE" w:rsidRPr="00A123D6">
              <w:rPr>
                <w:rStyle w:val="None"/>
                <w:rFonts w:ascii="Calibri" w:hAnsi="Calibri" w:cs="Calibri"/>
                <w:color w:val="000000" w:themeColor="text1"/>
                <w:sz w:val="20"/>
                <w:szCs w:val="20"/>
              </w:rPr>
              <w:t> (</w:t>
            </w:r>
            <w:proofErr w:type="gramEnd"/>
            <w:r w:rsidR="000303DE" w:rsidRPr="00A123D6">
              <w:rPr>
                <w:rStyle w:val="None"/>
                <w:rFonts w:ascii="Calibri" w:hAnsi="Calibri" w:cs="Calibri"/>
                <w:color w:val="000000" w:themeColor="text1"/>
                <w:sz w:val="20"/>
                <w:szCs w:val="20"/>
              </w:rPr>
              <w:t>International Financial Institutions)</w:t>
            </w:r>
          </w:p>
          <w:p w14:paraId="65DD40A9" w14:textId="6BCEED41" w:rsidR="000303DE" w:rsidRPr="00A123D6" w:rsidRDefault="00E91CDB" w:rsidP="00110793">
            <w:pPr>
              <w:contextualSpacing/>
              <w:rPr>
                <w:rStyle w:val="None"/>
                <w:rFonts w:ascii="Calibri" w:hAnsi="Calibri" w:cs="Calibri"/>
                <w:color w:val="000000" w:themeColor="text1"/>
                <w:sz w:val="20"/>
                <w:szCs w:val="20"/>
              </w:rPr>
            </w:pPr>
            <w:r w:rsidRPr="00A123D6">
              <w:rPr>
                <w:rStyle w:val="None"/>
                <w:rFonts w:ascii="Calibri" w:hAnsi="Calibri" w:cs="Calibri"/>
                <w:sz w:val="20"/>
                <w:szCs w:val="20"/>
              </w:rPr>
              <w:t xml:space="preserve">, </w:t>
            </w:r>
            <w:r w:rsidR="000D476E" w:rsidRPr="00A123D6">
              <w:rPr>
                <w:rStyle w:val="None"/>
                <w:rFonts w:ascii="Calibri" w:hAnsi="Calibri" w:cs="Calibri"/>
                <w:sz w:val="20"/>
                <w:szCs w:val="20"/>
              </w:rPr>
              <w:t>MFIs</w:t>
            </w:r>
            <w:r w:rsidRPr="00A123D6">
              <w:rPr>
                <w:rStyle w:val="None"/>
                <w:rFonts w:ascii="Calibri" w:hAnsi="Calibri" w:cs="Calibri"/>
                <w:sz w:val="20"/>
                <w:szCs w:val="20"/>
              </w:rPr>
              <w:t xml:space="preserve"> </w:t>
            </w:r>
            <w:r w:rsidR="000303DE" w:rsidRPr="00A123D6">
              <w:rPr>
                <w:rStyle w:val="None"/>
                <w:rFonts w:ascii="Calibri" w:hAnsi="Calibri" w:cs="Calibri"/>
                <w:sz w:val="20"/>
                <w:szCs w:val="20"/>
              </w:rPr>
              <w:t>(</w:t>
            </w:r>
            <w:r w:rsidR="000303DE" w:rsidRPr="00A123D6">
              <w:rPr>
                <w:rStyle w:val="None"/>
                <w:rFonts w:ascii="Calibri" w:hAnsi="Calibri" w:cs="Calibri"/>
                <w:color w:val="000000" w:themeColor="text1"/>
                <w:sz w:val="20"/>
                <w:szCs w:val="20"/>
              </w:rPr>
              <w:t>Microfinance institutions)</w:t>
            </w:r>
          </w:p>
          <w:p w14:paraId="7E1CB62C" w14:textId="65790324" w:rsidR="000303DE" w:rsidRPr="00A123D6" w:rsidRDefault="00E91CDB" w:rsidP="00110793">
            <w:pPr>
              <w:contextualSpacing/>
              <w:rPr>
                <w:rStyle w:val="None"/>
                <w:rFonts w:ascii="Calibri" w:hAnsi="Calibri" w:cs="Calibri"/>
                <w:color w:val="000000" w:themeColor="text1"/>
                <w:sz w:val="20"/>
                <w:szCs w:val="20"/>
              </w:rPr>
            </w:pPr>
            <w:proofErr w:type="gramStart"/>
            <w:r w:rsidRPr="00A123D6">
              <w:rPr>
                <w:rStyle w:val="None"/>
                <w:rFonts w:ascii="Calibri" w:hAnsi="Calibri" w:cs="Calibri"/>
                <w:sz w:val="20"/>
                <w:szCs w:val="20"/>
              </w:rPr>
              <w:t>UNCDF</w:t>
            </w:r>
            <w:r w:rsidR="000303DE" w:rsidRPr="00A123D6">
              <w:rPr>
                <w:rStyle w:val="None"/>
                <w:rFonts w:ascii="Calibri" w:hAnsi="Calibri" w:cs="Calibri"/>
                <w:sz w:val="20"/>
                <w:szCs w:val="20"/>
              </w:rPr>
              <w:t>(</w:t>
            </w:r>
            <w:proofErr w:type="gramEnd"/>
            <w:r w:rsidR="000303DE" w:rsidRPr="00A123D6">
              <w:rPr>
                <w:rStyle w:val="None"/>
                <w:rFonts w:ascii="Calibri" w:hAnsi="Calibri" w:cs="Calibri"/>
                <w:color w:val="000000" w:themeColor="text1"/>
                <w:sz w:val="20"/>
                <w:szCs w:val="20"/>
              </w:rPr>
              <w:t>United Nations Capital Development Fund)</w:t>
            </w:r>
          </w:p>
          <w:p w14:paraId="10A7A6B2" w14:textId="50EDF863" w:rsidR="000D476E" w:rsidRPr="00A123D6" w:rsidRDefault="00E91CDB" w:rsidP="00110793">
            <w:pPr>
              <w:pStyle w:val="BodyA"/>
              <w:spacing w:line="240" w:lineRule="auto"/>
              <w:contextualSpacing/>
              <w:rPr>
                <w:rStyle w:val="None"/>
                <w:sz w:val="20"/>
                <w:szCs w:val="20"/>
              </w:rPr>
            </w:pPr>
            <w:r w:rsidRPr="00A123D6">
              <w:rPr>
                <w:rStyle w:val="None"/>
                <w:rFonts w:eastAsia="Arial"/>
                <w:color w:val="000000" w:themeColor="text1"/>
                <w:sz w:val="20"/>
                <w:szCs w:val="20"/>
                <w:bdr w:val="none" w:sz="0" w:space="0" w:color="auto"/>
                <w:lang w:eastAsia="en-US"/>
              </w:rPr>
              <w:t>, UNDP</w:t>
            </w:r>
            <w:r w:rsidRPr="00A123D6">
              <w:rPr>
                <w:rStyle w:val="None"/>
                <w:sz w:val="20"/>
                <w:szCs w:val="20"/>
              </w:rPr>
              <w:t xml:space="preserve"> </w:t>
            </w:r>
            <w:r w:rsidR="000D476E" w:rsidRPr="00A123D6">
              <w:rPr>
                <w:rStyle w:val="None"/>
                <w:sz w:val="20"/>
                <w:szCs w:val="20"/>
              </w:rPr>
              <w:t xml:space="preserve">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08AE0" w14:textId="09A3F7BD" w:rsidR="00B6786A" w:rsidRPr="00A123D6" w:rsidRDefault="00E91CDB"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Current constraints and challenges in the banking and financial sector, payments </w:t>
            </w:r>
          </w:p>
          <w:p w14:paraId="7263D118" w14:textId="300A3A2D" w:rsidR="00E91CDB" w:rsidRPr="00A123D6" w:rsidRDefault="00E91CDB"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Proposed immediate solutions to safeguard the banking and payments system and address the liquidity issues </w:t>
            </w:r>
          </w:p>
          <w:p w14:paraId="0AB2A214" w14:textId="545ED72A" w:rsidR="00E91CDB" w:rsidRPr="00A123D6" w:rsidRDefault="00E91CDB"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Need </w:t>
            </w:r>
            <w:r w:rsidR="00B60174" w:rsidRPr="00A123D6">
              <w:rPr>
                <w:rFonts w:ascii="Calibri" w:hAnsi="Calibri" w:cs="Calibri"/>
                <w:sz w:val="20"/>
                <w:szCs w:val="20"/>
                <w:u w:color="000000"/>
                <w:bdr w:val="nil"/>
                <w:lang w:val="en" w:eastAsia="ru-RU"/>
              </w:rPr>
              <w:t xml:space="preserve">for </w:t>
            </w:r>
            <w:r w:rsidRPr="00A123D6">
              <w:rPr>
                <w:rFonts w:ascii="Calibri" w:hAnsi="Calibri" w:cs="Calibri"/>
                <w:sz w:val="20"/>
                <w:szCs w:val="20"/>
                <w:u w:color="000000"/>
                <w:bdr w:val="nil"/>
                <w:lang w:val="en" w:eastAsia="ru-RU"/>
              </w:rPr>
              <w:t xml:space="preserve">stronger engagement for MFIs for jobs/livelihoods and MSME support in communities </w:t>
            </w:r>
          </w:p>
        </w:tc>
      </w:tr>
      <w:tr w:rsidR="00B6786A" w:rsidRPr="00A123D6" w14:paraId="63DB6D53"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4342BE" w14:textId="4D6805CF" w:rsidR="00B6786A" w:rsidRPr="00A123D6" w:rsidRDefault="00B6786A" w:rsidP="00110793">
            <w:pPr>
              <w:pStyle w:val="BodyA"/>
              <w:spacing w:line="240" w:lineRule="auto"/>
              <w:contextualSpacing/>
              <w:rPr>
                <w:rStyle w:val="None"/>
                <w:sz w:val="20"/>
                <w:szCs w:val="20"/>
              </w:rPr>
            </w:pPr>
            <w:r w:rsidRPr="00A123D6">
              <w:rPr>
                <w:rStyle w:val="None"/>
                <w:sz w:val="20"/>
                <w:szCs w:val="20"/>
              </w:rPr>
              <w:t xml:space="preserve">Istanbul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451A9" w14:textId="2D1E229B" w:rsidR="00B6786A" w:rsidRPr="00A123D6" w:rsidRDefault="00E91CDB" w:rsidP="00110793">
            <w:pPr>
              <w:pStyle w:val="BodyA"/>
              <w:spacing w:line="240" w:lineRule="auto"/>
              <w:contextualSpacing/>
              <w:rPr>
                <w:rStyle w:val="None"/>
                <w:sz w:val="20"/>
                <w:szCs w:val="20"/>
              </w:rPr>
            </w:pPr>
            <w:r w:rsidRPr="00A123D6">
              <w:rPr>
                <w:rStyle w:val="None"/>
                <w:sz w:val="20"/>
                <w:szCs w:val="20"/>
              </w:rPr>
              <w:t>28 February to 2 March 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51623" w14:textId="77777777" w:rsidR="00E91CDB" w:rsidRPr="00A123D6" w:rsidRDefault="00E91CDB" w:rsidP="00110793">
            <w:pPr>
              <w:pStyle w:val="BodyA"/>
              <w:spacing w:line="240" w:lineRule="auto"/>
              <w:contextualSpacing/>
              <w:rPr>
                <w:rStyle w:val="None"/>
                <w:sz w:val="20"/>
                <w:szCs w:val="20"/>
              </w:rPr>
            </w:pPr>
            <w:r w:rsidRPr="00A123D6">
              <w:rPr>
                <w:rStyle w:val="None"/>
                <w:sz w:val="20"/>
                <w:szCs w:val="20"/>
              </w:rPr>
              <w:t>Afghan Private sector</w:t>
            </w:r>
          </w:p>
          <w:p w14:paraId="4B9D9AAF" w14:textId="51FFC3AA" w:rsidR="00B6786A" w:rsidRPr="00A123D6" w:rsidRDefault="00E91CDB" w:rsidP="00110793">
            <w:pPr>
              <w:pStyle w:val="BodyA"/>
              <w:spacing w:line="240" w:lineRule="auto"/>
              <w:contextualSpacing/>
              <w:rPr>
                <w:rStyle w:val="None"/>
                <w:sz w:val="20"/>
                <w:szCs w:val="20"/>
              </w:rPr>
            </w:pPr>
            <w:r w:rsidRPr="00A123D6">
              <w:rPr>
                <w:rStyle w:val="None"/>
                <w:sz w:val="20"/>
                <w:szCs w:val="20"/>
              </w:rPr>
              <w:t xml:space="preserve">Commercial Banks, IFIs, MFIs, UNCDF, UNDP </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3A382" w14:textId="5F6A5FAB" w:rsidR="00E91CDB" w:rsidRPr="00A123D6" w:rsidRDefault="00E91CDB"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Validation of proposed solutions in support of banking and financial sector in AFG</w:t>
            </w:r>
          </w:p>
          <w:p w14:paraId="784400B1" w14:textId="69FA69C1" w:rsidR="00E91CDB" w:rsidRPr="00A123D6" w:rsidRDefault="00E91CDB"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Proposed solutions for a private sector</w:t>
            </w:r>
            <w:r w:rsidR="00215E9A" w:rsidRPr="00A123D6">
              <w:rPr>
                <w:rFonts w:ascii="Calibri" w:hAnsi="Calibri" w:cs="Calibri"/>
                <w:sz w:val="20"/>
                <w:szCs w:val="20"/>
                <w:u w:color="000000"/>
                <w:bdr w:val="nil"/>
                <w:lang w:val="en" w:eastAsia="ru-RU"/>
              </w:rPr>
              <w:t>-</w:t>
            </w:r>
            <w:r w:rsidRPr="00A123D6">
              <w:rPr>
                <w:rFonts w:ascii="Calibri" w:hAnsi="Calibri" w:cs="Calibri"/>
                <w:sz w:val="20"/>
                <w:szCs w:val="20"/>
                <w:u w:color="000000"/>
                <w:bdr w:val="nil"/>
                <w:lang w:val="en" w:eastAsia="ru-RU"/>
              </w:rPr>
              <w:t xml:space="preserve"> led recovery in AFG</w:t>
            </w:r>
          </w:p>
        </w:tc>
      </w:tr>
      <w:tr w:rsidR="000660BD" w:rsidRPr="00A123D6" w14:paraId="368FFF47"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CE4633" w14:textId="745A7DFD" w:rsidR="00215E9A" w:rsidRPr="00A123D6" w:rsidRDefault="000660BD" w:rsidP="00110793">
            <w:pPr>
              <w:contextualSpacing/>
              <w:rPr>
                <w:rStyle w:val="none0"/>
                <w:rFonts w:ascii="Calibri" w:hAnsi="Calibri" w:cs="Calibri"/>
                <w:sz w:val="20"/>
                <w:szCs w:val="20"/>
              </w:rPr>
            </w:pPr>
            <w:r w:rsidRPr="00A123D6">
              <w:rPr>
                <w:rStyle w:val="none0"/>
                <w:rFonts w:ascii="Calibri" w:hAnsi="Calibri" w:cs="Calibri"/>
                <w:sz w:val="20"/>
                <w:szCs w:val="20"/>
              </w:rPr>
              <w:t>Kabul and Mazar</w:t>
            </w:r>
            <w:r w:rsidR="00215E9A" w:rsidRPr="00A123D6">
              <w:rPr>
                <w:rStyle w:val="Heading1Char"/>
                <w:rFonts w:ascii="Calibri" w:hAnsi="Calibri" w:cs="Calibri"/>
                <w:b/>
                <w:bCs/>
                <w:i/>
                <w:iCs/>
                <w:color w:val="5F6368"/>
                <w:sz w:val="21"/>
                <w:szCs w:val="21"/>
                <w:shd w:val="clear" w:color="auto" w:fill="FFFFFF"/>
              </w:rPr>
              <w:t xml:space="preserve"> </w:t>
            </w:r>
            <w:r w:rsidR="00215E9A" w:rsidRPr="00A123D6">
              <w:rPr>
                <w:rStyle w:val="none0"/>
                <w:rFonts w:ascii="Calibri" w:hAnsi="Calibri" w:cs="Calibri"/>
                <w:sz w:val="20"/>
                <w:szCs w:val="20"/>
              </w:rPr>
              <w:t>i Sharif</w:t>
            </w:r>
          </w:p>
          <w:p w14:paraId="06A5A5CF" w14:textId="3967EB2B" w:rsidR="000660BD" w:rsidRPr="00A123D6" w:rsidRDefault="000660BD" w:rsidP="00110793">
            <w:pPr>
              <w:pStyle w:val="BodyA"/>
              <w:spacing w:line="240" w:lineRule="auto"/>
              <w:contextualSpacing/>
              <w:rPr>
                <w:rStyle w:val="None"/>
                <w:sz w:val="20"/>
                <w:szCs w:val="20"/>
              </w:rPr>
            </w:pP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D69C1E" w14:textId="0620A033" w:rsidR="000660BD" w:rsidRPr="00A123D6" w:rsidRDefault="00C61478" w:rsidP="00110793">
            <w:pPr>
              <w:pStyle w:val="BodyA"/>
              <w:spacing w:line="240" w:lineRule="auto"/>
              <w:contextualSpacing/>
              <w:rPr>
                <w:rStyle w:val="None"/>
                <w:sz w:val="20"/>
                <w:szCs w:val="20"/>
              </w:rPr>
            </w:pPr>
            <w:r w:rsidRPr="00A123D6">
              <w:rPr>
                <w:rStyle w:val="none0"/>
                <w:sz w:val="20"/>
                <w:szCs w:val="20"/>
              </w:rPr>
              <w:t xml:space="preserve">28-29 </w:t>
            </w:r>
            <w:r w:rsidR="000660BD" w:rsidRPr="00A123D6">
              <w:rPr>
                <w:rStyle w:val="none0"/>
                <w:sz w:val="20"/>
                <w:szCs w:val="20"/>
              </w:rPr>
              <w:t xml:space="preserve">March </w:t>
            </w:r>
            <w:r w:rsidRPr="00A123D6">
              <w:rPr>
                <w:rStyle w:val="none0"/>
                <w:sz w:val="20"/>
                <w:szCs w:val="20"/>
              </w:rPr>
              <w:t>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2FDAEE" w14:textId="13D9ACDB" w:rsidR="000660BD" w:rsidRPr="00A123D6" w:rsidRDefault="000660BD" w:rsidP="00110793">
            <w:pPr>
              <w:pStyle w:val="BodyA"/>
              <w:spacing w:line="240" w:lineRule="auto"/>
              <w:contextualSpacing/>
              <w:rPr>
                <w:rStyle w:val="None"/>
                <w:sz w:val="20"/>
                <w:szCs w:val="20"/>
              </w:rPr>
            </w:pPr>
            <w:r w:rsidRPr="00A123D6">
              <w:rPr>
                <w:rStyle w:val="none0"/>
                <w:sz w:val="20"/>
                <w:szCs w:val="20"/>
              </w:rPr>
              <w:t>Afghanistan Women Chamber of Commerce &amp; Industries</w:t>
            </w:r>
            <w:r w:rsidR="00215E9A" w:rsidRPr="00A123D6">
              <w:rPr>
                <w:rStyle w:val="none0"/>
                <w:sz w:val="20"/>
                <w:szCs w:val="20"/>
              </w:rPr>
              <w:t xml:space="preserve"> (AWCCI)</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F9CEE" w14:textId="3EBBEE62" w:rsidR="000660BD" w:rsidRPr="00A123D6" w:rsidRDefault="000660BD" w:rsidP="005315AA">
            <w:pPr>
              <w:pStyle w:val="ListParagraph"/>
              <w:numPr>
                <w:ilvl w:val="0"/>
                <w:numId w:val="33"/>
              </w:numPr>
              <w:jc w:val="both"/>
              <w:rPr>
                <w:rFonts w:ascii="Calibri" w:hAnsi="Calibri" w:cs="Calibri"/>
                <w:sz w:val="20"/>
                <w:szCs w:val="20"/>
              </w:rPr>
            </w:pPr>
            <w:r w:rsidRPr="00A123D6">
              <w:rPr>
                <w:rFonts w:ascii="Calibri" w:hAnsi="Calibri" w:cs="Calibri"/>
                <w:sz w:val="20"/>
                <w:szCs w:val="20"/>
                <w:bdr w:val="none" w:sz="0" w:space="0" w:color="auto" w:frame="1"/>
                <w:lang w:val="en"/>
              </w:rPr>
              <w:t>AWCCI changes since August 2021</w:t>
            </w:r>
          </w:p>
          <w:p w14:paraId="78B44D5E" w14:textId="4AB4EEA8" w:rsidR="000660BD" w:rsidRPr="00A123D6" w:rsidRDefault="000660BD" w:rsidP="005315AA">
            <w:pPr>
              <w:pStyle w:val="ListParagraph"/>
              <w:numPr>
                <w:ilvl w:val="0"/>
                <w:numId w:val="33"/>
              </w:numPr>
              <w:jc w:val="both"/>
              <w:rPr>
                <w:rFonts w:ascii="Calibri" w:hAnsi="Calibri" w:cs="Calibri"/>
                <w:sz w:val="20"/>
                <w:szCs w:val="20"/>
              </w:rPr>
            </w:pPr>
            <w:r w:rsidRPr="00A123D6">
              <w:rPr>
                <w:rFonts w:ascii="Calibri" w:hAnsi="Calibri" w:cs="Calibri"/>
                <w:sz w:val="20"/>
                <w:szCs w:val="20"/>
                <w:bdr w:val="none" w:sz="0" w:space="0" w:color="auto" w:frame="1"/>
                <w:lang w:val="en"/>
              </w:rPr>
              <w:t>Support for operations and capacity building of its existing staff</w:t>
            </w:r>
          </w:p>
          <w:p w14:paraId="38091978" w14:textId="2502A549" w:rsidR="000660BD" w:rsidRPr="00A123D6" w:rsidRDefault="000660BD" w:rsidP="005315AA">
            <w:pPr>
              <w:pStyle w:val="ListParagraph"/>
              <w:numPr>
                <w:ilvl w:val="0"/>
                <w:numId w:val="33"/>
              </w:numPr>
              <w:jc w:val="both"/>
              <w:rPr>
                <w:rFonts w:ascii="Calibri" w:hAnsi="Calibri" w:cs="Calibri"/>
                <w:sz w:val="20"/>
                <w:szCs w:val="20"/>
              </w:rPr>
            </w:pPr>
            <w:r w:rsidRPr="00A123D6">
              <w:rPr>
                <w:rFonts w:ascii="Calibri" w:hAnsi="Calibri" w:cs="Calibri"/>
                <w:sz w:val="20"/>
                <w:szCs w:val="20"/>
                <w:bdr w:val="none" w:sz="0" w:space="0" w:color="auto" w:frame="1"/>
                <w:lang w:val="en"/>
              </w:rPr>
              <w:t>Support to conduct data collection &amp; research on women</w:t>
            </w:r>
            <w:r w:rsidR="00962CFD" w:rsidRPr="00A123D6">
              <w:rPr>
                <w:rFonts w:ascii="Calibri" w:hAnsi="Calibri" w:cs="Calibri"/>
                <w:sz w:val="20"/>
                <w:szCs w:val="20"/>
                <w:bdr w:val="none" w:sz="0" w:space="0" w:color="auto" w:frame="1"/>
                <w:lang w:val="en"/>
              </w:rPr>
              <w:t>’s</w:t>
            </w:r>
            <w:r w:rsidRPr="00A123D6">
              <w:rPr>
                <w:rFonts w:ascii="Calibri" w:hAnsi="Calibri" w:cs="Calibri"/>
                <w:sz w:val="20"/>
                <w:szCs w:val="20"/>
                <w:bdr w:val="none" w:sz="0" w:space="0" w:color="auto" w:frame="1"/>
                <w:lang w:val="en"/>
              </w:rPr>
              <w:t xml:space="preserve"> businesses across Afghanistan</w:t>
            </w:r>
          </w:p>
          <w:p w14:paraId="2DEEA07F" w14:textId="61907DA4" w:rsidR="000660BD" w:rsidRPr="00A123D6" w:rsidRDefault="000660BD" w:rsidP="005315AA">
            <w:pPr>
              <w:pStyle w:val="ListParagraph"/>
              <w:numPr>
                <w:ilvl w:val="0"/>
                <w:numId w:val="33"/>
              </w:numPr>
              <w:jc w:val="both"/>
              <w:rPr>
                <w:rFonts w:ascii="Calibri" w:hAnsi="Calibri" w:cs="Calibri"/>
                <w:color w:val="000000"/>
                <w:sz w:val="20"/>
                <w:szCs w:val="20"/>
                <w:u w:color="000000"/>
                <w:bdr w:val="nil"/>
                <w:lang w:val="en" w:eastAsia="ru-RU"/>
              </w:rPr>
            </w:pPr>
            <w:r w:rsidRPr="00A123D6">
              <w:rPr>
                <w:rStyle w:val="apple-converted-space"/>
                <w:rFonts w:ascii="Calibri" w:hAnsi="Calibri" w:cs="Calibri"/>
                <w:sz w:val="20"/>
                <w:szCs w:val="20"/>
                <w:bdr w:val="none" w:sz="0" w:space="0" w:color="auto" w:frame="1"/>
                <w:lang w:val="en"/>
              </w:rPr>
              <w:t> </w:t>
            </w:r>
            <w:r w:rsidRPr="00A123D6">
              <w:rPr>
                <w:rFonts w:ascii="Calibri" w:hAnsi="Calibri" w:cs="Calibri"/>
                <w:sz w:val="20"/>
                <w:szCs w:val="20"/>
                <w:bdr w:val="none" w:sz="0" w:space="0" w:color="auto" w:frame="1"/>
                <w:lang w:val="en"/>
              </w:rPr>
              <w:t>Assistance for women entrepreneurs in the northern region through AWCCI</w:t>
            </w:r>
          </w:p>
        </w:tc>
      </w:tr>
      <w:tr w:rsidR="00B6786A" w:rsidRPr="00A123D6" w14:paraId="1004F0E4"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FE0010" w14:textId="15BD7D50" w:rsidR="00B6786A" w:rsidRPr="00A123D6" w:rsidRDefault="00B6786A" w:rsidP="00110793">
            <w:pPr>
              <w:pStyle w:val="BodyA"/>
              <w:spacing w:line="240" w:lineRule="auto"/>
              <w:contextualSpacing/>
              <w:rPr>
                <w:rStyle w:val="None"/>
                <w:sz w:val="20"/>
                <w:szCs w:val="20"/>
              </w:rPr>
            </w:pPr>
            <w:r w:rsidRPr="00A123D6">
              <w:rPr>
                <w:rStyle w:val="None"/>
                <w:sz w:val="20"/>
                <w:szCs w:val="20"/>
              </w:rPr>
              <w:t>Doha</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5549C4" w14:textId="4E65DF72" w:rsidR="00B6786A" w:rsidRPr="00A123D6" w:rsidRDefault="000660BD" w:rsidP="00110793">
            <w:pPr>
              <w:pStyle w:val="BodyA"/>
              <w:spacing w:line="240" w:lineRule="auto"/>
              <w:contextualSpacing/>
              <w:rPr>
                <w:rStyle w:val="None"/>
                <w:sz w:val="20"/>
                <w:szCs w:val="20"/>
              </w:rPr>
            </w:pPr>
            <w:r w:rsidRPr="00A123D6">
              <w:rPr>
                <w:rStyle w:val="None"/>
                <w:sz w:val="20"/>
                <w:szCs w:val="20"/>
              </w:rPr>
              <w:t>29-31 March</w:t>
            </w:r>
            <w:r w:rsidR="00C61478" w:rsidRPr="00A123D6">
              <w:rPr>
                <w:rStyle w:val="None"/>
                <w:sz w:val="20"/>
                <w:szCs w:val="20"/>
              </w:rPr>
              <w:t xml:space="preserve"> 2022</w:t>
            </w:r>
            <w:r w:rsidRPr="00A123D6">
              <w:rPr>
                <w:rStyle w:val="None"/>
                <w:sz w:val="20"/>
                <w:szCs w:val="20"/>
              </w:rPr>
              <w:t xml:space="preserve"> </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710B0" w14:textId="2C7D2CBA" w:rsidR="00B6786A" w:rsidRPr="00A123D6" w:rsidRDefault="000D476E" w:rsidP="00110793">
            <w:pPr>
              <w:pStyle w:val="BodyA"/>
              <w:spacing w:line="240" w:lineRule="auto"/>
              <w:contextualSpacing/>
              <w:rPr>
                <w:rStyle w:val="None"/>
                <w:sz w:val="20"/>
                <w:szCs w:val="20"/>
              </w:rPr>
            </w:pPr>
            <w:r w:rsidRPr="00A123D6">
              <w:rPr>
                <w:rStyle w:val="None"/>
                <w:sz w:val="20"/>
                <w:szCs w:val="20"/>
              </w:rPr>
              <w:t xml:space="preserve">UNICEF, WHO, UNFPA, </w:t>
            </w:r>
            <w:r w:rsidR="000660BD" w:rsidRPr="00A123D6">
              <w:rPr>
                <w:rStyle w:val="None"/>
                <w:sz w:val="20"/>
                <w:szCs w:val="20"/>
              </w:rPr>
              <w:t>UNDP, IOM</w:t>
            </w:r>
          </w:p>
          <w:p w14:paraId="352D3E87" w14:textId="52685E26" w:rsidR="000D476E" w:rsidRPr="00A123D6" w:rsidRDefault="000660BD" w:rsidP="00110793">
            <w:pPr>
              <w:pStyle w:val="BodyA"/>
              <w:spacing w:line="240" w:lineRule="auto"/>
              <w:contextualSpacing/>
              <w:rPr>
                <w:rStyle w:val="None"/>
                <w:sz w:val="20"/>
                <w:szCs w:val="20"/>
              </w:rPr>
            </w:pPr>
            <w:r w:rsidRPr="00A123D6">
              <w:rPr>
                <w:rStyle w:val="None"/>
                <w:sz w:val="20"/>
                <w:szCs w:val="20"/>
              </w:rPr>
              <w:t xml:space="preserve">International </w:t>
            </w:r>
            <w:r w:rsidR="000D476E" w:rsidRPr="00A123D6">
              <w:rPr>
                <w:rStyle w:val="None"/>
                <w:sz w:val="20"/>
                <w:szCs w:val="20"/>
              </w:rPr>
              <w:t xml:space="preserve">NGO/CSOs </w:t>
            </w:r>
          </w:p>
          <w:p w14:paraId="32BCD687" w14:textId="49872681" w:rsidR="000D476E" w:rsidRPr="00A123D6" w:rsidRDefault="000D476E" w:rsidP="00110793">
            <w:pPr>
              <w:pStyle w:val="BodyA"/>
              <w:spacing w:line="240" w:lineRule="auto"/>
              <w:contextualSpacing/>
              <w:rPr>
                <w:rStyle w:val="None"/>
                <w:sz w:val="20"/>
                <w:szCs w:val="20"/>
              </w:rPr>
            </w:pPr>
            <w:r w:rsidRPr="00A123D6">
              <w:rPr>
                <w:rStyle w:val="None"/>
                <w:sz w:val="20"/>
                <w:szCs w:val="20"/>
              </w:rPr>
              <w:t>USAID</w:t>
            </w:r>
            <w:r w:rsidR="000660BD" w:rsidRPr="00A123D6">
              <w:rPr>
                <w:rStyle w:val="None"/>
                <w:sz w:val="20"/>
                <w:szCs w:val="20"/>
              </w:rPr>
              <w:t>, Gates Foundation</w:t>
            </w:r>
          </w:p>
          <w:p w14:paraId="5CF5130B" w14:textId="77777777" w:rsidR="000D476E" w:rsidRPr="00A123D6" w:rsidRDefault="000D476E" w:rsidP="00110793">
            <w:pPr>
              <w:pStyle w:val="BodyA"/>
              <w:spacing w:line="240" w:lineRule="auto"/>
              <w:contextualSpacing/>
              <w:rPr>
                <w:rStyle w:val="None"/>
                <w:sz w:val="20"/>
                <w:szCs w:val="20"/>
              </w:rPr>
            </w:pPr>
            <w:r w:rsidRPr="00A123D6">
              <w:rPr>
                <w:rStyle w:val="None"/>
                <w:sz w:val="20"/>
                <w:szCs w:val="20"/>
              </w:rPr>
              <w:t xml:space="preserve">WB </w:t>
            </w:r>
          </w:p>
          <w:p w14:paraId="4CFBCA08" w14:textId="7E3C9C88" w:rsidR="000D476E" w:rsidRPr="00A123D6" w:rsidRDefault="000D476E" w:rsidP="00110793">
            <w:pPr>
              <w:pStyle w:val="BodyA"/>
              <w:spacing w:line="240" w:lineRule="auto"/>
              <w:contextualSpacing/>
              <w:rPr>
                <w:rStyle w:val="None"/>
                <w:sz w:val="20"/>
                <w:szCs w:val="20"/>
              </w:rPr>
            </w:pPr>
            <w:r w:rsidRPr="00A123D6">
              <w:rPr>
                <w:rStyle w:val="None"/>
                <w:sz w:val="20"/>
                <w:szCs w:val="20"/>
              </w:rPr>
              <w:t xml:space="preserve">Ministry of </w:t>
            </w:r>
            <w:r w:rsidR="00962CFD" w:rsidRPr="00A123D6">
              <w:rPr>
                <w:rStyle w:val="None"/>
                <w:sz w:val="20"/>
                <w:szCs w:val="20"/>
              </w:rPr>
              <w:t xml:space="preserve">Public </w:t>
            </w:r>
            <w:r w:rsidRPr="00A123D6">
              <w:rPr>
                <w:rStyle w:val="None"/>
                <w:sz w:val="20"/>
                <w:szCs w:val="20"/>
              </w:rPr>
              <w:t xml:space="preserve">Health </w:t>
            </w:r>
            <w:r w:rsidR="00962CFD" w:rsidRPr="00A123D6">
              <w:rPr>
                <w:rStyle w:val="None"/>
                <w:sz w:val="20"/>
                <w:szCs w:val="20"/>
              </w:rPr>
              <w:t>(</w:t>
            </w:r>
            <w:proofErr w:type="spellStart"/>
            <w:r w:rsidR="00962CFD" w:rsidRPr="00A123D6">
              <w:rPr>
                <w:rStyle w:val="None"/>
                <w:sz w:val="20"/>
                <w:szCs w:val="20"/>
              </w:rPr>
              <w:t>MoPH</w:t>
            </w:r>
            <w:proofErr w:type="spellEnd"/>
            <w:r w:rsidR="00962CFD" w:rsidRPr="00A123D6">
              <w:rPr>
                <w:rStyle w:val="None"/>
                <w:sz w:val="20"/>
                <w:szCs w:val="20"/>
              </w:rPr>
              <w:t>)</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4A50A" w14:textId="77777777" w:rsidR="000D476E" w:rsidRPr="00A123D6" w:rsidRDefault="000D476E"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Priorities of Health sectors in Afghanistan</w:t>
            </w:r>
          </w:p>
          <w:p w14:paraId="27A6E81F" w14:textId="77777777" w:rsidR="00DF39D6" w:rsidRPr="00A123D6" w:rsidRDefault="000D476E"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Challenges NGOs/CSOs face includ</w:t>
            </w:r>
            <w:r w:rsidR="00B8633B" w:rsidRPr="00A123D6">
              <w:rPr>
                <w:rFonts w:ascii="Calibri" w:hAnsi="Calibri" w:cs="Calibri"/>
                <w:sz w:val="20"/>
                <w:szCs w:val="20"/>
                <w:u w:color="000000"/>
                <w:bdr w:val="nil"/>
                <w:lang w:val="en" w:eastAsia="ru-RU"/>
              </w:rPr>
              <w:t>e</w:t>
            </w:r>
            <w:r w:rsidRPr="00A123D6">
              <w:rPr>
                <w:rFonts w:ascii="Calibri" w:hAnsi="Calibri" w:cs="Calibri"/>
                <w:sz w:val="20"/>
                <w:szCs w:val="20"/>
                <w:u w:color="000000"/>
                <w:bdr w:val="nil"/>
                <w:lang w:val="en" w:eastAsia="ru-RU"/>
              </w:rPr>
              <w:t xml:space="preserve"> areas of support required in the delivery of health services, including a greater role for community health service delivery (and how to reach remote areas)</w:t>
            </w:r>
            <w:r w:rsidR="000660BD" w:rsidRPr="00A123D6">
              <w:rPr>
                <w:rFonts w:ascii="Calibri" w:hAnsi="Calibri" w:cs="Calibri"/>
                <w:sz w:val="20"/>
                <w:szCs w:val="20"/>
                <w:u w:color="000000"/>
                <w:bdr w:val="nil"/>
                <w:lang w:val="en" w:eastAsia="ru-RU"/>
              </w:rPr>
              <w:t xml:space="preserve"> i.e.</w:t>
            </w:r>
            <w:r w:rsidR="005141A5" w:rsidRPr="00A123D6">
              <w:rPr>
                <w:rFonts w:ascii="Calibri" w:hAnsi="Calibri" w:cs="Calibri"/>
                <w:sz w:val="20"/>
                <w:szCs w:val="20"/>
                <w:u w:color="000000"/>
                <w:bdr w:val="nil"/>
                <w:lang w:val="en" w:eastAsia="ru-RU"/>
              </w:rPr>
              <w:t>,</w:t>
            </w:r>
            <w:r w:rsidR="000660BD" w:rsidRPr="00A123D6">
              <w:rPr>
                <w:rFonts w:ascii="Calibri" w:hAnsi="Calibri" w:cs="Calibri"/>
                <w:sz w:val="20"/>
                <w:szCs w:val="20"/>
                <w:u w:color="000000"/>
                <w:bdr w:val="nil"/>
                <w:lang w:val="en" w:eastAsia="ru-RU"/>
              </w:rPr>
              <w:t xml:space="preserve"> community health workers and mobilizers</w:t>
            </w:r>
            <w:r w:rsidR="00CD6771" w:rsidRPr="00A123D6">
              <w:rPr>
                <w:rFonts w:ascii="Calibri" w:hAnsi="Calibri" w:cs="Calibri"/>
                <w:sz w:val="20"/>
                <w:szCs w:val="20"/>
                <w:u w:color="000000"/>
                <w:bdr w:val="nil"/>
                <w:lang w:val="en" w:eastAsia="ru-RU"/>
              </w:rPr>
              <w:t xml:space="preserve"> </w:t>
            </w:r>
          </w:p>
          <w:p w14:paraId="25D484A7" w14:textId="64F1B483" w:rsidR="00DF39D6" w:rsidRPr="00A123D6" w:rsidRDefault="000D476E"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Need to update B</w:t>
            </w:r>
            <w:r w:rsidR="000660BD" w:rsidRPr="00A123D6">
              <w:rPr>
                <w:rFonts w:ascii="Calibri" w:hAnsi="Calibri" w:cs="Calibri"/>
                <w:sz w:val="20"/>
                <w:szCs w:val="20"/>
                <w:u w:color="000000"/>
                <w:bdr w:val="nil"/>
                <w:lang w:val="en" w:eastAsia="ru-RU"/>
              </w:rPr>
              <w:t>PH</w:t>
            </w:r>
            <w:r w:rsidRPr="00A123D6">
              <w:rPr>
                <w:rFonts w:ascii="Calibri" w:hAnsi="Calibri" w:cs="Calibri"/>
                <w:sz w:val="20"/>
                <w:szCs w:val="20"/>
                <w:u w:color="000000"/>
                <w:bdr w:val="nil"/>
                <w:lang w:val="en" w:eastAsia="ru-RU"/>
              </w:rPr>
              <w:t>S</w:t>
            </w:r>
            <w:r w:rsidR="005141A5" w:rsidRPr="00A123D6">
              <w:rPr>
                <w:rFonts w:ascii="Calibri" w:hAnsi="Calibri" w:cs="Calibri"/>
                <w:sz w:val="20"/>
                <w:szCs w:val="20"/>
                <w:u w:color="000000"/>
                <w:bdr w:val="nil"/>
                <w:lang w:val="en" w:eastAsia="ru-RU"/>
              </w:rPr>
              <w:t xml:space="preserve"> (</w:t>
            </w:r>
            <w:r w:rsidR="005141A5" w:rsidRPr="00A123D6">
              <w:rPr>
                <w:rFonts w:ascii="Calibri" w:hAnsi="Calibri" w:cs="Calibri"/>
                <w:color w:val="4D5156"/>
                <w:sz w:val="21"/>
                <w:szCs w:val="21"/>
                <w:shd w:val="clear" w:color="auto" w:fill="FFFFFF"/>
              </w:rPr>
              <w:t xml:space="preserve">Basic Package of Health services) </w:t>
            </w:r>
          </w:p>
          <w:p w14:paraId="66558360" w14:textId="1242C036" w:rsidR="000D476E" w:rsidRPr="00A123D6" w:rsidRDefault="000D476E"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EP</w:t>
            </w:r>
            <w:r w:rsidR="000660BD" w:rsidRPr="00A123D6">
              <w:rPr>
                <w:rFonts w:ascii="Calibri" w:hAnsi="Calibri" w:cs="Calibri"/>
                <w:sz w:val="20"/>
                <w:szCs w:val="20"/>
                <w:u w:color="000000"/>
                <w:bdr w:val="nil"/>
                <w:lang w:val="en" w:eastAsia="ru-RU"/>
              </w:rPr>
              <w:t>HS</w:t>
            </w:r>
            <w:r w:rsidR="005141A5" w:rsidRPr="00A123D6">
              <w:rPr>
                <w:rFonts w:ascii="Calibri" w:hAnsi="Calibri" w:cs="Calibri"/>
                <w:sz w:val="20"/>
                <w:szCs w:val="20"/>
                <w:u w:color="000000"/>
                <w:bdr w:val="nil"/>
                <w:lang w:val="en" w:eastAsia="ru-RU"/>
              </w:rPr>
              <w:t xml:space="preserve"> (e</w:t>
            </w:r>
            <w:proofErr w:type="spellStart"/>
            <w:r w:rsidR="005141A5" w:rsidRPr="00A123D6">
              <w:rPr>
                <w:rFonts w:ascii="Calibri" w:hAnsi="Calibri" w:cs="Calibri"/>
                <w:color w:val="4D5156"/>
                <w:sz w:val="21"/>
                <w:szCs w:val="21"/>
                <w:shd w:val="clear" w:color="auto" w:fill="FFFFFF"/>
              </w:rPr>
              <w:t>ssential</w:t>
            </w:r>
            <w:proofErr w:type="spellEnd"/>
            <w:r w:rsidR="005141A5" w:rsidRPr="00A123D6">
              <w:rPr>
                <w:rFonts w:ascii="Calibri" w:hAnsi="Calibri" w:cs="Calibri"/>
                <w:color w:val="4D5156"/>
                <w:sz w:val="21"/>
                <w:szCs w:val="21"/>
                <w:shd w:val="clear" w:color="auto" w:fill="FFFFFF"/>
              </w:rPr>
              <w:t xml:space="preserve"> Package of Hospital </w:t>
            </w:r>
            <w:proofErr w:type="gramStart"/>
            <w:r w:rsidR="005141A5" w:rsidRPr="00A123D6">
              <w:rPr>
                <w:rFonts w:ascii="Calibri" w:hAnsi="Calibri" w:cs="Calibri"/>
                <w:color w:val="4D5156"/>
                <w:sz w:val="21"/>
                <w:szCs w:val="21"/>
                <w:shd w:val="clear" w:color="auto" w:fill="FFFFFF"/>
              </w:rPr>
              <w:t>Services )</w:t>
            </w:r>
            <w:proofErr w:type="gramEnd"/>
            <w:r w:rsidRPr="00A123D6">
              <w:rPr>
                <w:rFonts w:ascii="Calibri" w:hAnsi="Calibri" w:cs="Calibri"/>
                <w:sz w:val="20"/>
                <w:szCs w:val="20"/>
                <w:u w:color="000000"/>
                <w:bdr w:val="nil"/>
                <w:lang w:val="en" w:eastAsia="ru-RU"/>
              </w:rPr>
              <w:t xml:space="preserve">, under </w:t>
            </w:r>
            <w:proofErr w:type="spellStart"/>
            <w:r w:rsidRPr="00A123D6">
              <w:rPr>
                <w:rFonts w:ascii="Calibri" w:hAnsi="Calibri" w:cs="Calibri"/>
                <w:sz w:val="20"/>
                <w:szCs w:val="20"/>
                <w:u w:color="000000"/>
                <w:bdr w:val="nil"/>
                <w:lang w:val="en" w:eastAsia="ru-RU"/>
              </w:rPr>
              <w:t>Sehatmandi</w:t>
            </w:r>
            <w:proofErr w:type="spellEnd"/>
          </w:p>
          <w:p w14:paraId="7282690C" w14:textId="5E6BBD99" w:rsidR="000D476E" w:rsidRPr="00A123D6" w:rsidRDefault="000D476E" w:rsidP="005315AA">
            <w:pPr>
              <w:contextualSpacing/>
              <w:jc w:val="both"/>
              <w:rPr>
                <w:rFonts w:ascii="Calibri" w:hAnsi="Calibri" w:cs="Calibri"/>
                <w:sz w:val="20"/>
                <w:szCs w:val="20"/>
                <w:u w:color="000000"/>
                <w:bdr w:val="nil"/>
                <w:lang w:val="en" w:eastAsia="ru-RU"/>
              </w:rPr>
            </w:pPr>
          </w:p>
        </w:tc>
      </w:tr>
      <w:tr w:rsidR="00B6786A" w:rsidRPr="00A123D6" w14:paraId="14DEABE6"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9A144D" w14:textId="16E7ED3B" w:rsidR="00B6786A" w:rsidRPr="00A123D6" w:rsidRDefault="000D476E" w:rsidP="00110793">
            <w:pPr>
              <w:pStyle w:val="BodyA"/>
              <w:spacing w:line="240" w:lineRule="auto"/>
              <w:contextualSpacing/>
              <w:rPr>
                <w:rStyle w:val="None"/>
                <w:sz w:val="20"/>
                <w:szCs w:val="20"/>
              </w:rPr>
            </w:pPr>
            <w:r w:rsidRPr="00A123D6">
              <w:rPr>
                <w:rStyle w:val="None"/>
                <w:sz w:val="20"/>
                <w:szCs w:val="20"/>
              </w:rPr>
              <w:lastRenderedPageBreak/>
              <w:t xml:space="preserve">Kabul </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098DAA" w14:textId="41F4D1CC" w:rsidR="00B6786A" w:rsidRPr="00A123D6" w:rsidRDefault="00C61478" w:rsidP="00110793">
            <w:pPr>
              <w:pStyle w:val="BodyA"/>
              <w:spacing w:line="240" w:lineRule="auto"/>
              <w:contextualSpacing/>
              <w:rPr>
                <w:rStyle w:val="None"/>
                <w:sz w:val="20"/>
                <w:szCs w:val="20"/>
              </w:rPr>
            </w:pPr>
            <w:r w:rsidRPr="00A123D6">
              <w:rPr>
                <w:rStyle w:val="None"/>
                <w:sz w:val="20"/>
                <w:szCs w:val="20"/>
              </w:rPr>
              <w:t>8 April 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8C755F" w14:textId="414A1862" w:rsidR="00B6786A" w:rsidRPr="00A123D6" w:rsidRDefault="000D476E" w:rsidP="00110793">
            <w:pPr>
              <w:pStyle w:val="BodyA"/>
              <w:spacing w:line="240" w:lineRule="auto"/>
              <w:contextualSpacing/>
              <w:rPr>
                <w:rStyle w:val="None"/>
                <w:sz w:val="20"/>
                <w:szCs w:val="20"/>
              </w:rPr>
            </w:pPr>
            <w:r w:rsidRPr="00A123D6">
              <w:rPr>
                <w:rStyle w:val="None"/>
                <w:sz w:val="20"/>
                <w:szCs w:val="20"/>
              </w:rPr>
              <w:t>EU</w:t>
            </w:r>
            <w:r w:rsidR="005141A5" w:rsidRPr="00A123D6">
              <w:rPr>
                <w:rStyle w:val="None"/>
                <w:sz w:val="20"/>
                <w:szCs w:val="20"/>
              </w:rPr>
              <w:t xml:space="preserve"> (European Union</w:t>
            </w:r>
            <w:proofErr w:type="gramStart"/>
            <w:r w:rsidR="005141A5" w:rsidRPr="00A123D6">
              <w:rPr>
                <w:rStyle w:val="None"/>
                <w:sz w:val="20"/>
                <w:szCs w:val="20"/>
              </w:rPr>
              <w:t xml:space="preserve">) </w:t>
            </w:r>
            <w:r w:rsidRPr="00A123D6">
              <w:rPr>
                <w:rStyle w:val="None"/>
                <w:sz w:val="20"/>
                <w:szCs w:val="20"/>
              </w:rPr>
              <w:t>,</w:t>
            </w:r>
            <w:proofErr w:type="gramEnd"/>
            <w:r w:rsidRPr="00A123D6">
              <w:rPr>
                <w:rStyle w:val="None"/>
                <w:sz w:val="20"/>
                <w:szCs w:val="20"/>
              </w:rPr>
              <w:t xml:space="preserve"> UNDP</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63C2D8" w14:textId="19473018" w:rsidR="00B6786A" w:rsidRPr="00A123D6" w:rsidRDefault="000660BD"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EU’s current su</w:t>
            </w:r>
            <w:r w:rsidR="00B212D9" w:rsidRPr="00A123D6">
              <w:rPr>
                <w:rFonts w:ascii="Calibri" w:hAnsi="Calibri" w:cs="Calibri"/>
                <w:sz w:val="20"/>
                <w:szCs w:val="20"/>
                <w:u w:color="000000"/>
                <w:bdr w:val="nil"/>
                <w:lang w:val="en" w:eastAsia="ru-RU"/>
              </w:rPr>
              <w:t>p</w:t>
            </w:r>
            <w:r w:rsidRPr="00A123D6">
              <w:rPr>
                <w:rFonts w:ascii="Calibri" w:hAnsi="Calibri" w:cs="Calibri"/>
                <w:sz w:val="20"/>
                <w:szCs w:val="20"/>
                <w:u w:color="000000"/>
                <w:bdr w:val="nil"/>
                <w:lang w:val="en" w:eastAsia="ru-RU"/>
              </w:rPr>
              <w:t xml:space="preserve">port to ACBAR on </w:t>
            </w:r>
            <w:r w:rsidR="00C63E05" w:rsidRPr="00A123D6">
              <w:rPr>
                <w:rFonts w:ascii="Calibri" w:hAnsi="Calibri" w:cs="Calibri"/>
                <w:sz w:val="20"/>
                <w:szCs w:val="20"/>
                <w:u w:color="000000"/>
                <w:bdr w:val="nil"/>
                <w:lang w:val="en" w:eastAsia="ru-RU"/>
              </w:rPr>
              <w:t xml:space="preserve">the </w:t>
            </w:r>
            <w:r w:rsidRPr="00A123D6">
              <w:rPr>
                <w:rFonts w:ascii="Calibri" w:hAnsi="Calibri" w:cs="Calibri"/>
                <w:sz w:val="20"/>
                <w:szCs w:val="20"/>
                <w:u w:color="000000"/>
                <w:bdr w:val="nil"/>
                <w:lang w:val="en" w:eastAsia="ru-RU"/>
              </w:rPr>
              <w:t xml:space="preserve">development of </w:t>
            </w:r>
            <w:r w:rsidR="00C63E05" w:rsidRPr="00A123D6">
              <w:rPr>
                <w:rFonts w:ascii="Calibri" w:hAnsi="Calibri" w:cs="Calibri"/>
                <w:sz w:val="20"/>
                <w:szCs w:val="20"/>
                <w:u w:color="000000"/>
                <w:bdr w:val="nil"/>
                <w:lang w:val="en" w:eastAsia="ru-RU"/>
              </w:rPr>
              <w:t xml:space="preserve">the </w:t>
            </w:r>
            <w:r w:rsidRPr="00A123D6">
              <w:rPr>
                <w:rFonts w:ascii="Calibri" w:hAnsi="Calibri" w:cs="Calibri"/>
                <w:sz w:val="20"/>
                <w:szCs w:val="20"/>
                <w:u w:color="000000"/>
                <w:bdr w:val="nil"/>
                <w:lang w:val="en" w:eastAsia="ru-RU"/>
              </w:rPr>
              <w:t>CSO roadmap</w:t>
            </w:r>
          </w:p>
          <w:p w14:paraId="767F8358" w14:textId="196584BF" w:rsidR="00C61478" w:rsidRPr="00A123D6" w:rsidRDefault="00C61478"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Need for a coordinated approach from partners/donors on NGO-CSO support in Afghanistan </w:t>
            </w:r>
          </w:p>
        </w:tc>
      </w:tr>
      <w:tr w:rsidR="00B212D9" w:rsidRPr="00A123D6" w14:paraId="153D61C0" w14:textId="77777777" w:rsidTr="00DF39D6">
        <w:trPr>
          <w:trHeight w:val="1089"/>
          <w:jc w:val="right"/>
        </w:trPr>
        <w:tc>
          <w:tcPr>
            <w:tcW w:w="436"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DCFE33" w14:textId="127BF932" w:rsidR="00B212D9" w:rsidRPr="00A123D6" w:rsidRDefault="00B212D9" w:rsidP="00110793">
            <w:pPr>
              <w:pStyle w:val="BodyA"/>
              <w:spacing w:line="240" w:lineRule="auto"/>
              <w:contextualSpacing/>
              <w:rPr>
                <w:rStyle w:val="None"/>
                <w:sz w:val="20"/>
                <w:szCs w:val="20"/>
              </w:rPr>
            </w:pPr>
            <w:r w:rsidRPr="00A123D6">
              <w:rPr>
                <w:rStyle w:val="None"/>
                <w:sz w:val="20"/>
                <w:szCs w:val="20"/>
              </w:rPr>
              <w:t>Kabul</w:t>
            </w:r>
          </w:p>
        </w:tc>
        <w:tc>
          <w:tcPr>
            <w:tcW w:w="60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10A6EB" w14:textId="75ED13DA" w:rsidR="00B212D9" w:rsidRPr="00A123D6" w:rsidRDefault="00B212D9" w:rsidP="00110793">
            <w:pPr>
              <w:pStyle w:val="BodyA"/>
              <w:spacing w:line="240" w:lineRule="auto"/>
              <w:contextualSpacing/>
              <w:rPr>
                <w:rStyle w:val="None"/>
                <w:sz w:val="20"/>
                <w:szCs w:val="20"/>
              </w:rPr>
            </w:pPr>
            <w:r w:rsidRPr="00A123D6">
              <w:rPr>
                <w:rStyle w:val="None"/>
                <w:sz w:val="20"/>
                <w:szCs w:val="20"/>
              </w:rPr>
              <w:t>21 April 2022</w:t>
            </w:r>
          </w:p>
        </w:tc>
        <w:tc>
          <w:tcPr>
            <w:tcW w:w="1040"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E06EA5" w14:textId="3C2AC039" w:rsidR="00B212D9" w:rsidRPr="00A123D6" w:rsidRDefault="00B212D9" w:rsidP="00110793">
            <w:pPr>
              <w:pStyle w:val="BodyA"/>
              <w:spacing w:line="240" w:lineRule="auto"/>
              <w:contextualSpacing/>
              <w:rPr>
                <w:rStyle w:val="None"/>
                <w:sz w:val="20"/>
                <w:szCs w:val="20"/>
              </w:rPr>
            </w:pPr>
            <w:r w:rsidRPr="00A123D6">
              <w:rPr>
                <w:rStyle w:val="None"/>
                <w:sz w:val="20"/>
                <w:szCs w:val="20"/>
              </w:rPr>
              <w:t>UNDP, Asia Green Hut Organization (AGHO), Afghan Planning Agency (APA), Keenly Humanitarian Assistance for New Afghanistan Organization (KHANAO), Human Rights Research and Advocacy Consortium (HRRAC), Afghan Women Skills Development Center (AWSDC), Afghanistan Independent Rehabilitation Organization (AIRO), Afghanistan Independent Rehabilitation Organization (AIRO) and Search for Common Ground (SFCG)</w:t>
            </w:r>
          </w:p>
        </w:tc>
        <w:tc>
          <w:tcPr>
            <w:tcW w:w="2922" w:type="pc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69FA4E" w14:textId="77777777" w:rsidR="00A3736D" w:rsidRPr="00A123D6" w:rsidRDefault="00B212D9"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Issues with the DFA </w:t>
            </w:r>
            <w:r w:rsidR="00A3736D" w:rsidRPr="00A123D6">
              <w:rPr>
                <w:rFonts w:ascii="Calibri" w:hAnsi="Calibri" w:cs="Calibri"/>
                <w:sz w:val="20"/>
                <w:szCs w:val="20"/>
                <w:u w:color="000000"/>
                <w:bdr w:val="nil"/>
                <w:lang w:val="en" w:eastAsia="ru-RU"/>
              </w:rPr>
              <w:t xml:space="preserve">in </w:t>
            </w:r>
            <w:r w:rsidRPr="00A123D6">
              <w:rPr>
                <w:rFonts w:ascii="Calibri" w:hAnsi="Calibri" w:cs="Calibri"/>
                <w:sz w:val="20"/>
                <w:szCs w:val="20"/>
                <w:u w:color="000000"/>
                <w:bdr w:val="nil"/>
                <w:lang w:val="en" w:eastAsia="ru-RU"/>
              </w:rPr>
              <w:t xml:space="preserve">implementing certain programs, such as the women’s peace museum work aimed at engaging women in peacebuilding and conflict resolution in one district. </w:t>
            </w:r>
          </w:p>
          <w:p w14:paraId="372B88B9" w14:textId="1765BF09" w:rsidR="00B212D9" w:rsidRPr="00A123D6" w:rsidRDefault="00A3736D" w:rsidP="005315AA">
            <w:pPr>
              <w:pStyle w:val="ListParagraph"/>
              <w:numPr>
                <w:ilvl w:val="0"/>
                <w:numId w:val="33"/>
              </w:numPr>
              <w:jc w:val="both"/>
              <w:rPr>
                <w:rFonts w:ascii="Calibri" w:hAnsi="Calibri" w:cs="Calibri"/>
                <w:sz w:val="20"/>
                <w:szCs w:val="20"/>
                <w:u w:color="000000"/>
                <w:bdr w:val="nil"/>
                <w:lang w:val="en" w:eastAsia="ru-RU"/>
              </w:rPr>
            </w:pPr>
            <w:r w:rsidRPr="00A123D6">
              <w:rPr>
                <w:rFonts w:ascii="Calibri" w:hAnsi="Calibri" w:cs="Calibri"/>
                <w:sz w:val="20"/>
                <w:szCs w:val="20"/>
                <w:u w:color="000000"/>
                <w:bdr w:val="nil"/>
                <w:lang w:val="en" w:eastAsia="ru-RU"/>
              </w:rPr>
              <w:t xml:space="preserve">Need </w:t>
            </w:r>
            <w:r w:rsidR="00B212D9" w:rsidRPr="00A123D6">
              <w:rPr>
                <w:rFonts w:ascii="Calibri" w:hAnsi="Calibri" w:cs="Calibri"/>
                <w:sz w:val="20"/>
                <w:szCs w:val="20"/>
                <w:u w:color="000000"/>
                <w:bdr w:val="nil"/>
                <w:lang w:val="en" w:eastAsia="ru-RU"/>
              </w:rPr>
              <w:t xml:space="preserve">to learn negotiation skills, </w:t>
            </w:r>
            <w:r w:rsidRPr="00A123D6">
              <w:rPr>
                <w:rFonts w:ascii="Calibri" w:hAnsi="Calibri" w:cs="Calibri"/>
                <w:sz w:val="20"/>
                <w:szCs w:val="20"/>
                <w:u w:color="000000"/>
                <w:bdr w:val="nil"/>
                <w:lang w:val="en" w:eastAsia="ru-RU"/>
              </w:rPr>
              <w:t>e</w:t>
            </w:r>
            <w:r w:rsidR="00B212D9" w:rsidRPr="00A123D6">
              <w:rPr>
                <w:rFonts w:ascii="Calibri" w:hAnsi="Calibri" w:cs="Calibri"/>
                <w:sz w:val="20"/>
                <w:szCs w:val="20"/>
                <w:u w:color="000000"/>
                <w:bdr w:val="nil"/>
                <w:lang w:val="en" w:eastAsia="ru-RU"/>
              </w:rPr>
              <w:t>specially for working in a strict Islamic Shariya</w:t>
            </w:r>
            <w:r w:rsidRPr="00A123D6">
              <w:rPr>
                <w:rFonts w:ascii="Calibri" w:hAnsi="Calibri" w:cs="Calibri"/>
                <w:sz w:val="20"/>
                <w:szCs w:val="20"/>
                <w:u w:color="000000"/>
                <w:bdr w:val="nil"/>
                <w:lang w:val="en" w:eastAsia="ru-RU"/>
              </w:rPr>
              <w:t xml:space="preserve"> context.</w:t>
            </w:r>
            <w:r w:rsidR="00B212D9" w:rsidRPr="00A123D6">
              <w:rPr>
                <w:rFonts w:ascii="Calibri" w:hAnsi="Calibri" w:cs="Calibri"/>
                <w:color w:val="201F1E"/>
                <w:sz w:val="20"/>
                <w:szCs w:val="20"/>
                <w:bdr w:val="none" w:sz="0" w:space="0" w:color="auto" w:frame="1"/>
                <w:shd w:val="clear" w:color="auto" w:fill="FFFFFF"/>
              </w:rPr>
              <w:t xml:space="preserve"> </w:t>
            </w:r>
          </w:p>
          <w:p w14:paraId="69176558" w14:textId="0AC3AA12" w:rsidR="00B212D9" w:rsidRPr="00A123D6" w:rsidRDefault="00A3736D" w:rsidP="005315AA">
            <w:pPr>
              <w:pStyle w:val="ListParagraph"/>
              <w:numPr>
                <w:ilvl w:val="0"/>
                <w:numId w:val="33"/>
              </w:numPr>
              <w:jc w:val="both"/>
              <w:rPr>
                <w:rFonts w:ascii="Calibri" w:hAnsi="Calibri" w:cs="Calibri"/>
                <w:color w:val="000000"/>
                <w:sz w:val="20"/>
                <w:szCs w:val="20"/>
                <w:u w:color="000000"/>
                <w:bdr w:val="nil"/>
                <w:lang w:val="en" w:eastAsia="ru-RU"/>
              </w:rPr>
            </w:pPr>
            <w:r w:rsidRPr="00A123D6">
              <w:rPr>
                <w:rFonts w:ascii="Calibri" w:hAnsi="Calibri" w:cs="Calibri"/>
                <w:sz w:val="20"/>
                <w:szCs w:val="20"/>
                <w:bdr w:val="none" w:sz="0" w:space="0" w:color="auto" w:frame="1"/>
              </w:rPr>
              <w:t xml:space="preserve">Need to learn the Islamic way of implementing programs with a do-no-harm approach and </w:t>
            </w:r>
            <w:r w:rsidR="00B212D9" w:rsidRPr="00A123D6">
              <w:rPr>
                <w:rFonts w:ascii="Calibri" w:hAnsi="Calibri" w:cs="Calibri"/>
                <w:sz w:val="20"/>
                <w:szCs w:val="20"/>
                <w:bdr w:val="none" w:sz="0" w:space="0" w:color="auto" w:frame="1"/>
              </w:rPr>
              <w:t>improve abilities when it comes to</w:t>
            </w:r>
            <w:r w:rsidRPr="00A123D6">
              <w:rPr>
                <w:rFonts w:ascii="Calibri" w:hAnsi="Calibri" w:cs="Calibri"/>
                <w:sz w:val="20"/>
                <w:szCs w:val="20"/>
                <w:bdr w:val="none" w:sz="0" w:space="0" w:color="auto" w:frame="1"/>
              </w:rPr>
              <w:t xml:space="preserve"> surveys, data analysis, online software for data collection, </w:t>
            </w:r>
            <w:proofErr w:type="spellStart"/>
            <w:r w:rsidRPr="00A123D6">
              <w:rPr>
                <w:rFonts w:ascii="Calibri" w:hAnsi="Calibri" w:cs="Calibri"/>
                <w:sz w:val="20"/>
                <w:szCs w:val="20"/>
                <w:bdr w:val="none" w:sz="0" w:space="0" w:color="auto" w:frame="1"/>
              </w:rPr>
              <w:t>organisational</w:t>
            </w:r>
            <w:proofErr w:type="spellEnd"/>
            <w:r w:rsidRPr="00A123D6">
              <w:rPr>
                <w:rFonts w:ascii="Calibri" w:hAnsi="Calibri" w:cs="Calibri"/>
                <w:sz w:val="20"/>
                <w:szCs w:val="20"/>
                <w:bdr w:val="none" w:sz="0" w:space="0" w:color="auto" w:frame="1"/>
              </w:rPr>
              <w:t xml:space="preserve"> development and coaching, proposal writing and financial capacity including learn</w:t>
            </w:r>
            <w:r w:rsidR="00C63E05" w:rsidRPr="00A123D6">
              <w:rPr>
                <w:rFonts w:ascii="Calibri" w:hAnsi="Calibri" w:cs="Calibri"/>
                <w:sz w:val="20"/>
                <w:szCs w:val="20"/>
                <w:bdr w:val="none" w:sz="0" w:space="0" w:color="auto" w:frame="1"/>
              </w:rPr>
              <w:t>ing</w:t>
            </w:r>
            <w:r w:rsidRPr="00A123D6">
              <w:rPr>
                <w:rFonts w:ascii="Calibri" w:hAnsi="Calibri" w:cs="Calibri"/>
                <w:sz w:val="20"/>
                <w:szCs w:val="20"/>
                <w:bdr w:val="none" w:sz="0" w:space="0" w:color="auto" w:frame="1"/>
              </w:rPr>
              <w:t xml:space="preserve"> about</w:t>
            </w:r>
            <w:r w:rsidR="00B212D9" w:rsidRPr="00A123D6">
              <w:rPr>
                <w:rFonts w:ascii="Calibri" w:hAnsi="Calibri" w:cs="Calibri"/>
                <w:sz w:val="20"/>
                <w:szCs w:val="20"/>
                <w:bdr w:val="none" w:sz="0" w:space="0" w:color="auto" w:frame="1"/>
              </w:rPr>
              <w:t> social enterprise and</w:t>
            </w:r>
            <w:r w:rsidRPr="00A123D6">
              <w:rPr>
                <w:rFonts w:ascii="Calibri" w:hAnsi="Calibri" w:cs="Calibri"/>
                <w:sz w:val="20"/>
                <w:szCs w:val="20"/>
                <w:bdr w:val="none" w:sz="0" w:space="0" w:color="auto" w:frame="1"/>
              </w:rPr>
              <w:t xml:space="preserve"> social marketing </w:t>
            </w:r>
            <w:r w:rsidR="00B212D9" w:rsidRPr="00A123D6">
              <w:rPr>
                <w:rFonts w:ascii="Calibri" w:hAnsi="Calibri" w:cs="Calibri"/>
                <w:sz w:val="20"/>
                <w:szCs w:val="20"/>
                <w:bdr w:val="none" w:sz="0" w:space="0" w:color="auto" w:frame="1"/>
              </w:rPr>
              <w:t>skills. </w:t>
            </w:r>
          </w:p>
          <w:p w14:paraId="560191A6" w14:textId="4389CA52" w:rsidR="00B212D9" w:rsidRPr="00A123D6" w:rsidRDefault="00A3736D" w:rsidP="005315AA">
            <w:pPr>
              <w:pStyle w:val="ListParagraph"/>
              <w:numPr>
                <w:ilvl w:val="0"/>
                <w:numId w:val="33"/>
              </w:numPr>
              <w:jc w:val="both"/>
              <w:rPr>
                <w:rFonts w:ascii="Calibri" w:hAnsi="Calibri" w:cs="Calibri"/>
                <w:color w:val="000000"/>
                <w:sz w:val="20"/>
                <w:szCs w:val="20"/>
                <w:u w:color="000000"/>
                <w:bdr w:val="nil"/>
                <w:lang w:val="en" w:eastAsia="ru-RU"/>
              </w:rPr>
            </w:pPr>
            <w:r w:rsidRPr="00A123D6">
              <w:rPr>
                <w:rFonts w:ascii="Calibri" w:hAnsi="Calibri" w:cs="Calibri"/>
                <w:sz w:val="20"/>
                <w:szCs w:val="20"/>
                <w:bdr w:val="none" w:sz="0" w:space="0" w:color="auto" w:frame="1"/>
              </w:rPr>
              <w:t xml:space="preserve">Explore strategic and tactical options for how to market </w:t>
            </w:r>
            <w:r w:rsidR="001E7C92" w:rsidRPr="00A123D6">
              <w:rPr>
                <w:rFonts w:ascii="Calibri" w:hAnsi="Calibri" w:cs="Calibri"/>
                <w:sz w:val="20"/>
                <w:szCs w:val="20"/>
                <w:bdr w:val="none" w:sz="0" w:space="0" w:color="auto" w:frame="1"/>
              </w:rPr>
              <w:t xml:space="preserve">development, </w:t>
            </w:r>
            <w:proofErr w:type="gramStart"/>
            <w:r w:rsidR="001E7C92" w:rsidRPr="00A123D6">
              <w:rPr>
                <w:rFonts w:ascii="Calibri" w:hAnsi="Calibri" w:cs="Calibri"/>
                <w:sz w:val="20"/>
                <w:szCs w:val="20"/>
                <w:bdr w:val="none" w:sz="0" w:space="0" w:color="auto" w:frame="1"/>
              </w:rPr>
              <w:t>peace</w:t>
            </w:r>
            <w:proofErr w:type="gramEnd"/>
            <w:r w:rsidR="001E7C92" w:rsidRPr="00A123D6">
              <w:rPr>
                <w:rFonts w:ascii="Calibri" w:hAnsi="Calibri" w:cs="Calibri"/>
                <w:sz w:val="20"/>
                <w:szCs w:val="20"/>
                <w:bdr w:val="none" w:sz="0" w:space="0" w:color="auto" w:frame="1"/>
              </w:rPr>
              <w:t xml:space="preserve"> and conflict resolution concepts to the DFA. </w:t>
            </w:r>
          </w:p>
        </w:tc>
      </w:tr>
    </w:tbl>
    <w:p w14:paraId="7CCF821F" w14:textId="6B39E216" w:rsidR="008D080B" w:rsidRPr="00A123D6" w:rsidRDefault="008D080B" w:rsidP="00110793">
      <w:pPr>
        <w:contextualSpacing/>
        <w:rPr>
          <w:rFonts w:ascii="Calibri" w:hAnsi="Calibri" w:cs="Calibri"/>
          <w:lang w:eastAsia="ko-KR"/>
        </w:rPr>
      </w:pPr>
    </w:p>
    <w:p w14:paraId="52A614AF" w14:textId="63C1F9F7" w:rsidR="0343AB3F" w:rsidRPr="00A123D6" w:rsidRDefault="0343AB3F" w:rsidP="00110793">
      <w:pPr>
        <w:contextualSpacing/>
        <w:rPr>
          <w:rFonts w:ascii="Calibri" w:hAnsi="Calibri" w:cs="Calibri"/>
          <w:lang w:eastAsia="ko-KR"/>
        </w:rPr>
      </w:pPr>
    </w:p>
    <w:p w14:paraId="2FC2A3F4" w14:textId="0E46A709" w:rsidR="0343AB3F" w:rsidRPr="00A123D6" w:rsidRDefault="0343AB3F" w:rsidP="00494058">
      <w:pPr>
        <w:contextualSpacing/>
        <w:jc w:val="both"/>
        <w:rPr>
          <w:rFonts w:ascii="Calibri" w:hAnsi="Calibri" w:cs="Calibri"/>
          <w:lang w:eastAsia="ko-KR"/>
        </w:rPr>
      </w:pPr>
      <w:r w:rsidRPr="00A123D6">
        <w:rPr>
          <w:rFonts w:ascii="Calibri" w:hAnsi="Calibri" w:cs="Calibri"/>
          <w:lang w:eastAsia="ko-KR"/>
        </w:rPr>
        <w:t>The following provides a summary of the consultations held between 12-19 July 2022 undertaken with stakeholders to discuss the draft SEP and ESMP</w:t>
      </w:r>
      <w:r w:rsidR="00C63E05" w:rsidRPr="00A123D6">
        <w:rPr>
          <w:rFonts w:ascii="Calibri" w:hAnsi="Calibri" w:cs="Calibri"/>
          <w:lang w:eastAsia="ko-KR"/>
        </w:rPr>
        <w:t>.</w:t>
      </w:r>
    </w:p>
    <w:p w14:paraId="4782B918" w14:textId="7D03A9BA" w:rsidR="007640EC" w:rsidRPr="00A123D6" w:rsidRDefault="007640EC" w:rsidP="00494058">
      <w:pPr>
        <w:contextualSpacing/>
        <w:jc w:val="both"/>
        <w:rPr>
          <w:rFonts w:ascii="Calibri" w:hAnsi="Calibri" w:cs="Calibri"/>
          <w:lang w:eastAsia="ko-KR"/>
        </w:rPr>
      </w:pPr>
    </w:p>
    <w:p w14:paraId="2C0DB280" w14:textId="77777777" w:rsidR="00DF39D6" w:rsidRPr="00A123D6" w:rsidRDefault="00DF39D6" w:rsidP="007640EC">
      <w:pPr>
        <w:pStyle w:val="Caption"/>
        <w:contextualSpacing/>
        <w:jc w:val="center"/>
        <w:rPr>
          <w:rFonts w:ascii="Calibri" w:hAnsi="Calibri" w:cs="Calibri"/>
        </w:rPr>
      </w:pPr>
    </w:p>
    <w:p w14:paraId="35826306" w14:textId="77777777" w:rsidR="00DF39D6" w:rsidRPr="00A123D6" w:rsidRDefault="00DF39D6" w:rsidP="007640EC">
      <w:pPr>
        <w:pStyle w:val="Caption"/>
        <w:contextualSpacing/>
        <w:jc w:val="center"/>
        <w:rPr>
          <w:rFonts w:ascii="Calibri" w:hAnsi="Calibri" w:cs="Calibri"/>
        </w:rPr>
      </w:pPr>
    </w:p>
    <w:p w14:paraId="1B42A0AA" w14:textId="77777777" w:rsidR="00DF39D6" w:rsidRPr="00A123D6" w:rsidRDefault="00DF39D6" w:rsidP="007640EC">
      <w:pPr>
        <w:pStyle w:val="Caption"/>
        <w:contextualSpacing/>
        <w:jc w:val="center"/>
        <w:rPr>
          <w:rFonts w:ascii="Calibri" w:hAnsi="Calibri" w:cs="Calibri"/>
        </w:rPr>
      </w:pPr>
    </w:p>
    <w:p w14:paraId="1E5BD712" w14:textId="77777777" w:rsidR="00DF39D6" w:rsidRPr="00A123D6" w:rsidRDefault="00DF39D6" w:rsidP="007640EC">
      <w:pPr>
        <w:pStyle w:val="Caption"/>
        <w:contextualSpacing/>
        <w:jc w:val="center"/>
        <w:rPr>
          <w:rFonts w:ascii="Calibri" w:hAnsi="Calibri" w:cs="Calibri"/>
        </w:rPr>
      </w:pPr>
    </w:p>
    <w:p w14:paraId="455B4B3B" w14:textId="77777777" w:rsidR="00DF39D6" w:rsidRPr="00A123D6" w:rsidRDefault="00DF39D6" w:rsidP="007640EC">
      <w:pPr>
        <w:pStyle w:val="Caption"/>
        <w:contextualSpacing/>
        <w:jc w:val="center"/>
        <w:rPr>
          <w:rFonts w:ascii="Calibri" w:hAnsi="Calibri" w:cs="Calibri"/>
        </w:rPr>
      </w:pPr>
    </w:p>
    <w:p w14:paraId="77CD5BCF" w14:textId="77777777" w:rsidR="00DF39D6" w:rsidRPr="00A123D6" w:rsidRDefault="00DF39D6" w:rsidP="007640EC">
      <w:pPr>
        <w:pStyle w:val="Caption"/>
        <w:contextualSpacing/>
        <w:jc w:val="center"/>
        <w:rPr>
          <w:rFonts w:ascii="Calibri" w:hAnsi="Calibri" w:cs="Calibri"/>
        </w:rPr>
      </w:pPr>
    </w:p>
    <w:p w14:paraId="13521008" w14:textId="77777777" w:rsidR="00DF39D6" w:rsidRPr="00A123D6" w:rsidRDefault="00DF39D6" w:rsidP="007640EC">
      <w:pPr>
        <w:pStyle w:val="Caption"/>
        <w:contextualSpacing/>
        <w:jc w:val="center"/>
        <w:rPr>
          <w:rFonts w:ascii="Calibri" w:hAnsi="Calibri" w:cs="Calibri"/>
        </w:rPr>
      </w:pPr>
    </w:p>
    <w:p w14:paraId="31A73279" w14:textId="77777777" w:rsidR="00DF39D6" w:rsidRPr="00A123D6" w:rsidRDefault="00DF39D6" w:rsidP="007640EC">
      <w:pPr>
        <w:pStyle w:val="Caption"/>
        <w:contextualSpacing/>
        <w:jc w:val="center"/>
        <w:rPr>
          <w:rFonts w:ascii="Calibri" w:hAnsi="Calibri" w:cs="Calibri"/>
        </w:rPr>
      </w:pPr>
    </w:p>
    <w:p w14:paraId="45275F97" w14:textId="77777777" w:rsidR="00DF39D6" w:rsidRPr="00A123D6" w:rsidRDefault="00DF39D6" w:rsidP="007640EC">
      <w:pPr>
        <w:pStyle w:val="Caption"/>
        <w:contextualSpacing/>
        <w:jc w:val="center"/>
        <w:rPr>
          <w:rFonts w:ascii="Calibri" w:hAnsi="Calibri" w:cs="Calibri"/>
        </w:rPr>
      </w:pPr>
    </w:p>
    <w:p w14:paraId="109346E0" w14:textId="76480CFE" w:rsidR="007640EC" w:rsidRPr="00A123D6" w:rsidRDefault="007640EC" w:rsidP="007640EC">
      <w:pPr>
        <w:pStyle w:val="Caption"/>
        <w:contextualSpacing/>
        <w:jc w:val="center"/>
        <w:rPr>
          <w:rFonts w:ascii="Calibri" w:hAnsi="Calibri" w:cs="Calibri"/>
        </w:rPr>
      </w:pPr>
      <w:r w:rsidRPr="00A123D6">
        <w:rPr>
          <w:rFonts w:ascii="Calibri" w:hAnsi="Calibri" w:cs="Calibri"/>
        </w:rPr>
        <w:lastRenderedPageBreak/>
        <w:t xml:space="preserve">Table 2: Second </w:t>
      </w:r>
      <w:proofErr w:type="gramStart"/>
      <w:r w:rsidRPr="00A123D6">
        <w:rPr>
          <w:rFonts w:ascii="Calibri" w:hAnsi="Calibri" w:cs="Calibri"/>
        </w:rPr>
        <w:t>stakeholders</w:t>
      </w:r>
      <w:proofErr w:type="gramEnd"/>
      <w:r w:rsidRPr="00A123D6">
        <w:rPr>
          <w:rFonts w:ascii="Calibri" w:hAnsi="Calibri" w:cs="Calibri"/>
        </w:rPr>
        <w:t xml:space="preserve"> consultation (12-19 July 2022)</w:t>
      </w:r>
    </w:p>
    <w:tbl>
      <w:tblPr>
        <w:tblStyle w:val="TableGrid"/>
        <w:tblW w:w="5000" w:type="pct"/>
        <w:tblLook w:val="06A0" w:firstRow="1" w:lastRow="0" w:firstColumn="1" w:lastColumn="0" w:noHBand="1" w:noVBand="1"/>
      </w:tblPr>
      <w:tblGrid>
        <w:gridCol w:w="1502"/>
        <w:gridCol w:w="1927"/>
        <w:gridCol w:w="6711"/>
        <w:gridCol w:w="2810"/>
      </w:tblGrid>
      <w:tr w:rsidR="0343AB3F" w:rsidRPr="00A123D6" w14:paraId="17529935" w14:textId="77777777" w:rsidTr="0002327F">
        <w:tc>
          <w:tcPr>
            <w:tcW w:w="580" w:type="pct"/>
          </w:tcPr>
          <w:p w14:paraId="33D4383B" w14:textId="308045B2" w:rsidR="0343AB3F" w:rsidRPr="008D66E3" w:rsidRDefault="0343AB3F" w:rsidP="00110793">
            <w:pPr>
              <w:contextualSpacing/>
              <w:rPr>
                <w:rFonts w:ascii="Calibri" w:hAnsi="Calibri" w:cs="Calibri"/>
                <w:b/>
                <w:bCs/>
                <w:sz w:val="20"/>
                <w:szCs w:val="20"/>
                <w:highlight w:val="yellow"/>
                <w:lang w:eastAsia="ko-KR"/>
              </w:rPr>
            </w:pPr>
            <w:r w:rsidRPr="008D66E3">
              <w:rPr>
                <w:rFonts w:ascii="Calibri" w:hAnsi="Calibri" w:cs="Calibri"/>
                <w:b/>
                <w:bCs/>
                <w:sz w:val="20"/>
                <w:szCs w:val="20"/>
                <w:highlight w:val="yellow"/>
                <w:lang w:eastAsia="ko-KR"/>
              </w:rPr>
              <w:t>Date</w:t>
            </w:r>
          </w:p>
        </w:tc>
        <w:tc>
          <w:tcPr>
            <w:tcW w:w="744" w:type="pct"/>
          </w:tcPr>
          <w:p w14:paraId="06B5B91F" w14:textId="25BD285C" w:rsidR="0343AB3F" w:rsidRPr="008D66E3" w:rsidRDefault="0343AB3F" w:rsidP="00110793">
            <w:pPr>
              <w:contextualSpacing/>
              <w:rPr>
                <w:rFonts w:ascii="Calibri" w:hAnsi="Calibri" w:cs="Calibri"/>
                <w:b/>
                <w:bCs/>
                <w:sz w:val="20"/>
                <w:szCs w:val="20"/>
                <w:highlight w:val="yellow"/>
                <w:lang w:eastAsia="ko-KR"/>
              </w:rPr>
            </w:pPr>
            <w:r w:rsidRPr="008D66E3">
              <w:rPr>
                <w:rFonts w:ascii="Calibri" w:hAnsi="Calibri" w:cs="Calibri"/>
                <w:b/>
                <w:bCs/>
                <w:sz w:val="20"/>
                <w:szCs w:val="20"/>
                <w:highlight w:val="yellow"/>
                <w:lang w:eastAsia="ko-KR"/>
              </w:rPr>
              <w:t>Participants</w:t>
            </w:r>
          </w:p>
        </w:tc>
        <w:tc>
          <w:tcPr>
            <w:tcW w:w="2591" w:type="pct"/>
          </w:tcPr>
          <w:p w14:paraId="04A9E93B" w14:textId="6256DE55" w:rsidR="0343AB3F" w:rsidRPr="008D66E3" w:rsidRDefault="0343AB3F" w:rsidP="00110793">
            <w:pPr>
              <w:contextualSpacing/>
              <w:rPr>
                <w:rFonts w:ascii="Calibri" w:hAnsi="Calibri" w:cs="Calibri"/>
                <w:b/>
                <w:bCs/>
                <w:sz w:val="20"/>
                <w:szCs w:val="20"/>
                <w:highlight w:val="yellow"/>
                <w:lang w:eastAsia="ko-KR"/>
              </w:rPr>
            </w:pPr>
            <w:r w:rsidRPr="008D66E3">
              <w:rPr>
                <w:rFonts w:ascii="Calibri" w:hAnsi="Calibri" w:cs="Calibri"/>
                <w:b/>
                <w:bCs/>
                <w:sz w:val="20"/>
                <w:szCs w:val="20"/>
                <w:highlight w:val="yellow"/>
                <w:lang w:eastAsia="ko-KR"/>
              </w:rPr>
              <w:t>Discussion Points</w:t>
            </w:r>
          </w:p>
        </w:tc>
        <w:tc>
          <w:tcPr>
            <w:tcW w:w="1085" w:type="pct"/>
          </w:tcPr>
          <w:p w14:paraId="7456FA40" w14:textId="03D5989B" w:rsidR="0343AB3F" w:rsidRPr="008D66E3" w:rsidRDefault="0343AB3F" w:rsidP="00110793">
            <w:pPr>
              <w:contextualSpacing/>
              <w:rPr>
                <w:rFonts w:ascii="Calibri" w:hAnsi="Calibri" w:cs="Calibri"/>
                <w:b/>
                <w:bCs/>
                <w:sz w:val="20"/>
                <w:szCs w:val="20"/>
                <w:highlight w:val="yellow"/>
                <w:lang w:eastAsia="ko-KR"/>
              </w:rPr>
            </w:pPr>
            <w:r w:rsidRPr="008D66E3">
              <w:rPr>
                <w:rFonts w:ascii="Calibri" w:hAnsi="Calibri" w:cs="Calibri"/>
                <w:b/>
                <w:bCs/>
                <w:sz w:val="20"/>
                <w:szCs w:val="20"/>
                <w:highlight w:val="yellow"/>
                <w:lang w:eastAsia="ko-KR"/>
              </w:rPr>
              <w:t>Recommendations</w:t>
            </w:r>
          </w:p>
        </w:tc>
      </w:tr>
      <w:tr w:rsidR="0343AB3F" w:rsidRPr="00A123D6" w14:paraId="5A4DB587" w14:textId="77777777" w:rsidTr="0002327F">
        <w:tc>
          <w:tcPr>
            <w:tcW w:w="580" w:type="pct"/>
          </w:tcPr>
          <w:p w14:paraId="69E06132" w14:textId="61CE1D27" w:rsidR="0343AB3F" w:rsidRPr="008D66E3" w:rsidRDefault="005315AA" w:rsidP="00110793">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0E8688B8"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5A37B13E"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5D4D823F" w14:textId="77777777" w:rsidR="005315AA" w:rsidRPr="008D66E3" w:rsidRDefault="005315AA" w:rsidP="00110793">
            <w:pPr>
              <w:contextualSpacing/>
              <w:rPr>
                <w:rFonts w:ascii="Calibri" w:hAnsi="Calibri" w:cs="Calibri"/>
                <w:sz w:val="20"/>
                <w:szCs w:val="20"/>
                <w:highlight w:val="yellow"/>
              </w:rPr>
            </w:pPr>
            <w:r w:rsidRPr="008D66E3">
              <w:rPr>
                <w:rFonts w:ascii="Calibri" w:hAnsi="Calibri" w:cs="Calibri"/>
                <w:sz w:val="20"/>
                <w:szCs w:val="20"/>
                <w:highlight w:val="yellow"/>
              </w:rPr>
              <w:t xml:space="preserve">ACBAR, gender advocates, and CSOs/NGOs, community leaders (51 persons) </w:t>
            </w:r>
          </w:p>
          <w:p w14:paraId="14917413" w14:textId="32395A64" w:rsidR="0343AB3F" w:rsidRPr="008D66E3" w:rsidRDefault="005315AA" w:rsidP="00110793">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Annex 1 </w:t>
            </w:r>
          </w:p>
        </w:tc>
        <w:tc>
          <w:tcPr>
            <w:tcW w:w="2591" w:type="pct"/>
          </w:tcPr>
          <w:p w14:paraId="60C2602E" w14:textId="0D233ACE" w:rsidR="0343AB3F" w:rsidRPr="008D66E3" w:rsidRDefault="0343AB3F" w:rsidP="00110793">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 xml:space="preserve">COVID 19 Infection Prevention and Control </w:t>
            </w:r>
          </w:p>
          <w:p w14:paraId="6656D834" w14:textId="37ABBB8B" w:rsidR="0343AB3F" w:rsidRPr="008D66E3" w:rsidRDefault="0343AB3F" w:rsidP="00110793">
            <w:pPr>
              <w:pStyle w:val="ListParagraph"/>
              <w:numPr>
                <w:ilvl w:val="0"/>
                <w:numId w:val="11"/>
              </w:numPr>
              <w:ind w:left="180" w:hanging="18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All NGOs/CSOs have COVID-19-related leave. Depending on the seriousness of the illness, the number of days of leave can be increased ranging from 7 days to 14 days. The arrangements for COVID-19-related leave days are circulated to staff members through an organizational memo.</w:t>
            </w:r>
          </w:p>
          <w:p w14:paraId="0F0509E5" w14:textId="15BE74C1" w:rsidR="0343AB3F" w:rsidRPr="008D66E3" w:rsidRDefault="0343AB3F" w:rsidP="00110793">
            <w:pPr>
              <w:pStyle w:val="ListParagraph"/>
              <w:numPr>
                <w:ilvl w:val="0"/>
                <w:numId w:val="11"/>
              </w:numPr>
              <w:ind w:left="180" w:hanging="180"/>
              <w:rPr>
                <w:rFonts w:ascii="Calibri" w:eastAsiaTheme="minorEastAsia" w:hAnsi="Calibri" w:cs="Calibri"/>
                <w:sz w:val="20"/>
                <w:szCs w:val="20"/>
                <w:highlight w:val="yellow"/>
              </w:rPr>
            </w:pPr>
            <w:r w:rsidRPr="008D66E3">
              <w:rPr>
                <w:rFonts w:ascii="Calibri" w:hAnsi="Calibri" w:cs="Calibri"/>
                <w:sz w:val="20"/>
                <w:szCs w:val="20"/>
                <w:highlight w:val="yellow"/>
              </w:rPr>
              <w:t>Generally, all participants agreed that in work environments/ meetings people do wear masks but not in public. It was also noted that mask- wearing is practiced by women more than men. When asked about special leave for COVID-19, most participants mentioned that they do have a policy of at least a week’s leave, and some had sick leave until recovery.</w:t>
            </w:r>
          </w:p>
        </w:tc>
        <w:tc>
          <w:tcPr>
            <w:tcW w:w="1085" w:type="pct"/>
          </w:tcPr>
          <w:p w14:paraId="4D6803C4" w14:textId="38E6C5EE" w:rsidR="0343AB3F" w:rsidRPr="008D66E3" w:rsidRDefault="0343AB3F" w:rsidP="00110793">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There is a need for all COVID-19 policies to be written into a memorandum to ensure that there is consistency.</w:t>
            </w:r>
          </w:p>
          <w:p w14:paraId="1DADFD0D" w14:textId="0AA076EE" w:rsidR="0343AB3F" w:rsidRPr="008D66E3" w:rsidRDefault="0343AB3F" w:rsidP="00110793">
            <w:pPr>
              <w:contextualSpacing/>
              <w:rPr>
                <w:rFonts w:ascii="Calibri" w:hAnsi="Calibri" w:cs="Calibri"/>
                <w:sz w:val="20"/>
                <w:szCs w:val="20"/>
                <w:highlight w:val="yellow"/>
                <w:lang w:eastAsia="ko-KR"/>
              </w:rPr>
            </w:pPr>
          </w:p>
        </w:tc>
      </w:tr>
      <w:tr w:rsidR="005315AA" w:rsidRPr="00A123D6" w14:paraId="3F21DFE4" w14:textId="77777777" w:rsidTr="0002327F">
        <w:tc>
          <w:tcPr>
            <w:tcW w:w="580" w:type="pct"/>
          </w:tcPr>
          <w:p w14:paraId="4B7583B4" w14:textId="4CA6A9E9"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30D136F9"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6536B470"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200116D2" w14:textId="77777777" w:rsidR="0004106D" w:rsidRPr="008D66E3" w:rsidRDefault="005315AA" w:rsidP="005315AA">
            <w:pPr>
              <w:contextualSpacing/>
              <w:rPr>
                <w:rFonts w:ascii="Calibri" w:hAnsi="Calibri" w:cs="Calibri"/>
                <w:sz w:val="20"/>
                <w:szCs w:val="20"/>
                <w:highlight w:val="yellow"/>
              </w:rPr>
            </w:pPr>
            <w:r w:rsidRPr="008D66E3">
              <w:rPr>
                <w:rFonts w:ascii="Calibri" w:hAnsi="Calibri" w:cs="Calibri"/>
                <w:sz w:val="20"/>
                <w:szCs w:val="20"/>
                <w:highlight w:val="yellow"/>
              </w:rPr>
              <w:t xml:space="preserve">ACBAR, gender advocates, and CSOs/NGOs, community leaders (51 persons) </w:t>
            </w:r>
          </w:p>
          <w:p w14:paraId="373CE6C4" w14:textId="18AC2B2D"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Annex 1 </w:t>
            </w:r>
          </w:p>
        </w:tc>
        <w:tc>
          <w:tcPr>
            <w:tcW w:w="2591" w:type="pct"/>
          </w:tcPr>
          <w:p w14:paraId="7D81061D" w14:textId="12C2BAA8" w:rsidR="005315AA" w:rsidRPr="008D66E3" w:rsidRDefault="005315AA" w:rsidP="005315AA">
            <w:pPr>
              <w:contextualSpacing/>
              <w:rPr>
                <w:rFonts w:ascii="Calibri" w:hAnsi="Calibri" w:cs="Calibri"/>
                <w:sz w:val="20"/>
                <w:szCs w:val="20"/>
                <w:highlight w:val="yellow"/>
                <w:u w:val="single"/>
                <w:lang w:eastAsia="ko-KR"/>
              </w:rPr>
            </w:pPr>
            <w:r w:rsidRPr="008D66E3">
              <w:rPr>
                <w:rFonts w:ascii="Calibri" w:hAnsi="Calibri" w:cs="Calibri"/>
                <w:sz w:val="20"/>
                <w:szCs w:val="20"/>
                <w:highlight w:val="yellow"/>
                <w:u w:val="single"/>
                <w:lang w:eastAsia="ko-KR"/>
              </w:rPr>
              <w:t>Code of Conduct</w:t>
            </w:r>
          </w:p>
          <w:p w14:paraId="3F8FC4CE" w14:textId="5085BF7E" w:rsidR="005315AA" w:rsidRPr="008D66E3" w:rsidRDefault="005315AA" w:rsidP="005315AA">
            <w:pPr>
              <w:pStyle w:val="ListParagraph"/>
              <w:numPr>
                <w:ilvl w:val="0"/>
                <w:numId w:val="10"/>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 ACBAR has 101 local NGOs in its network and has a comprehensive Code of Conduct, which all members have incorporated into their organizational HR practice. During consultations with non-ACBAR member CSOs and NGOs, it has been found that, while some of the NGOs have their own Code of Conduct, they are willing to adopt the standard NGO Code of Conduct from ACBAR. To support that approach, it is important that we support the capacity building of NGOs/and CSOs that are currently not part of ACBAR. </w:t>
            </w:r>
          </w:p>
          <w:p w14:paraId="6BF9979F" w14:textId="68655E5A" w:rsidR="005315AA" w:rsidRPr="008D66E3" w:rsidRDefault="005315AA" w:rsidP="005315AA">
            <w:pPr>
              <w:pStyle w:val="ListParagraph"/>
              <w:numPr>
                <w:ilvl w:val="0"/>
                <w:numId w:val="10"/>
              </w:numPr>
              <w:ind w:left="180" w:hanging="180"/>
              <w:rPr>
                <w:rFonts w:ascii="Calibri" w:eastAsiaTheme="minorEastAsia" w:hAnsi="Calibri" w:cs="Calibri"/>
                <w:sz w:val="20"/>
                <w:szCs w:val="20"/>
                <w:highlight w:val="yellow"/>
              </w:rPr>
            </w:pPr>
            <w:r w:rsidRPr="008D66E3">
              <w:rPr>
                <w:rFonts w:ascii="Calibri" w:hAnsi="Calibri" w:cs="Calibri"/>
                <w:sz w:val="20"/>
                <w:szCs w:val="20"/>
                <w:highlight w:val="yellow"/>
              </w:rPr>
              <w:t xml:space="preserve">All participants indicated that they have CoCs within their organizations and that they are willing to sign a CoC under ACBAR to have a unified CoC. </w:t>
            </w:r>
          </w:p>
          <w:p w14:paraId="1BBD3CD0" w14:textId="6A67FBF2" w:rsidR="005315AA" w:rsidRPr="008D66E3" w:rsidRDefault="005315AA" w:rsidP="005315AA">
            <w:pPr>
              <w:pStyle w:val="ListParagraph"/>
              <w:numPr>
                <w:ilvl w:val="0"/>
                <w:numId w:val="10"/>
              </w:numPr>
              <w:ind w:left="180" w:hanging="18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ACBAR network members abide by the Code of Conduct (CoC). In cases where a CoC is currently lacking, ACBAR is willing to work with organizations to adopt a standard CoC for NGOs and CSOs.</w:t>
            </w:r>
          </w:p>
        </w:tc>
        <w:tc>
          <w:tcPr>
            <w:tcW w:w="1085" w:type="pct"/>
          </w:tcPr>
          <w:p w14:paraId="72E27F0B" w14:textId="481170BB"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To support that approach, it is important that we support the capacity building of NGOs/and CSOs that are currently not part of ACBAR.</w:t>
            </w:r>
          </w:p>
          <w:p w14:paraId="4A742DCE" w14:textId="6D016387" w:rsidR="005315AA" w:rsidRPr="008D66E3" w:rsidRDefault="005315AA" w:rsidP="005315AA">
            <w:pPr>
              <w:contextualSpacing/>
              <w:rPr>
                <w:rFonts w:ascii="Calibri" w:hAnsi="Calibri" w:cs="Calibri"/>
                <w:sz w:val="20"/>
                <w:szCs w:val="20"/>
                <w:highlight w:val="yellow"/>
                <w:lang w:eastAsia="ko-KR"/>
              </w:rPr>
            </w:pPr>
          </w:p>
        </w:tc>
      </w:tr>
      <w:tr w:rsidR="005315AA" w:rsidRPr="00A123D6" w14:paraId="6573E700" w14:textId="77777777" w:rsidTr="0002327F">
        <w:tc>
          <w:tcPr>
            <w:tcW w:w="580" w:type="pct"/>
          </w:tcPr>
          <w:p w14:paraId="7FD4275C" w14:textId="47EB6EBC"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2E040F05"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6CC0FBCB"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3D133C11" w14:textId="23DD99ED"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ACBAR, gender advocates, and CSOs/NGOs, community leaders (51 </w:t>
            </w:r>
            <w:proofErr w:type="gramStart"/>
            <w:r w:rsidRPr="008D66E3">
              <w:rPr>
                <w:rFonts w:ascii="Calibri" w:hAnsi="Calibri" w:cs="Calibri"/>
                <w:sz w:val="20"/>
                <w:szCs w:val="20"/>
                <w:highlight w:val="yellow"/>
              </w:rPr>
              <w:t xml:space="preserve">persons)   </w:t>
            </w:r>
            <w:proofErr w:type="gramEnd"/>
            <w:r w:rsidRPr="008D66E3">
              <w:rPr>
                <w:rFonts w:ascii="Calibri" w:hAnsi="Calibri" w:cs="Calibri"/>
                <w:sz w:val="20"/>
                <w:szCs w:val="20"/>
                <w:highlight w:val="yellow"/>
              </w:rPr>
              <w:t xml:space="preserve">Annex 1 </w:t>
            </w:r>
          </w:p>
        </w:tc>
        <w:tc>
          <w:tcPr>
            <w:tcW w:w="2591" w:type="pct"/>
          </w:tcPr>
          <w:p w14:paraId="1F206712" w14:textId="751DB6C1" w:rsidR="005315AA" w:rsidRPr="008D66E3" w:rsidRDefault="005315AA" w:rsidP="005315AA">
            <w:pPr>
              <w:contextualSpacing/>
              <w:rPr>
                <w:rFonts w:ascii="Calibri" w:hAnsi="Calibri" w:cs="Calibri"/>
                <w:sz w:val="20"/>
                <w:szCs w:val="20"/>
                <w:highlight w:val="yellow"/>
                <w:u w:val="single"/>
                <w:lang w:eastAsia="ko-KR"/>
              </w:rPr>
            </w:pPr>
            <w:r w:rsidRPr="008D66E3">
              <w:rPr>
                <w:rFonts w:ascii="Calibri" w:hAnsi="Calibri" w:cs="Calibri"/>
                <w:sz w:val="20"/>
                <w:szCs w:val="20"/>
                <w:highlight w:val="yellow"/>
                <w:u w:val="single"/>
                <w:lang w:eastAsia="ko-KR"/>
              </w:rPr>
              <w:t xml:space="preserve">Prohibition of Child </w:t>
            </w:r>
            <w:proofErr w:type="spellStart"/>
            <w:r w:rsidRPr="008D66E3">
              <w:rPr>
                <w:rFonts w:ascii="Calibri" w:hAnsi="Calibri" w:cs="Calibri"/>
                <w:sz w:val="20"/>
                <w:szCs w:val="20"/>
                <w:highlight w:val="yellow"/>
                <w:u w:val="single"/>
                <w:lang w:eastAsia="ko-KR"/>
              </w:rPr>
              <w:t>Labour</w:t>
            </w:r>
            <w:proofErr w:type="spellEnd"/>
          </w:p>
          <w:p w14:paraId="501DE726" w14:textId="6B88F6D5" w:rsidR="005315AA" w:rsidRPr="008D66E3" w:rsidRDefault="005315AA" w:rsidP="005315AA">
            <w:pPr>
              <w:pStyle w:val="ListParagraph"/>
              <w:numPr>
                <w:ilvl w:val="0"/>
                <w:numId w:val="9"/>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All staff have contracts and sign a CoC when employed. All NGOs have included child </w:t>
            </w:r>
            <w:proofErr w:type="spellStart"/>
            <w:r w:rsidRPr="008D66E3">
              <w:rPr>
                <w:rFonts w:ascii="Calibri" w:hAnsi="Calibri" w:cs="Calibri"/>
                <w:color w:val="222222"/>
                <w:sz w:val="20"/>
                <w:szCs w:val="20"/>
                <w:highlight w:val="yellow"/>
              </w:rPr>
              <w:t>labour</w:t>
            </w:r>
            <w:proofErr w:type="spellEnd"/>
            <w:r w:rsidRPr="008D66E3">
              <w:rPr>
                <w:rFonts w:ascii="Calibri" w:hAnsi="Calibri" w:cs="Calibri"/>
                <w:color w:val="222222"/>
                <w:sz w:val="20"/>
                <w:szCs w:val="20"/>
                <w:highlight w:val="yellow"/>
              </w:rPr>
              <w:t xml:space="preserve">-prevention policies in their contracts, and after checking candidates' ID cards and birth certificates, employees are being recruited. No organization accepts anyone below the age of 18. Some NGO participants have seen that some beneficiaries falling within the ages of 15-18 years are hired for light work as per the </w:t>
            </w:r>
            <w:proofErr w:type="spellStart"/>
            <w:r w:rsidRPr="008D66E3">
              <w:rPr>
                <w:rFonts w:ascii="Calibri" w:hAnsi="Calibri" w:cs="Calibri"/>
                <w:color w:val="222222"/>
                <w:sz w:val="20"/>
                <w:szCs w:val="20"/>
                <w:highlight w:val="yellow"/>
              </w:rPr>
              <w:t>labour</w:t>
            </w:r>
            <w:proofErr w:type="spellEnd"/>
            <w:r w:rsidRPr="008D66E3">
              <w:rPr>
                <w:rFonts w:ascii="Calibri" w:hAnsi="Calibri" w:cs="Calibri"/>
                <w:color w:val="222222"/>
                <w:sz w:val="20"/>
                <w:szCs w:val="20"/>
                <w:highlight w:val="yellow"/>
              </w:rPr>
              <w:t xml:space="preserve"> law in Afghanistan. All participating NGOs/CSOs understand that all UN and international organizations have incorporated provisions to prevent child </w:t>
            </w:r>
            <w:proofErr w:type="spellStart"/>
            <w:r w:rsidRPr="008D66E3">
              <w:rPr>
                <w:rFonts w:ascii="Calibri" w:hAnsi="Calibri" w:cs="Calibri"/>
                <w:color w:val="222222"/>
                <w:sz w:val="20"/>
                <w:szCs w:val="20"/>
                <w:highlight w:val="yellow"/>
              </w:rPr>
              <w:t>labour</w:t>
            </w:r>
            <w:proofErr w:type="spellEnd"/>
            <w:r w:rsidRPr="008D66E3">
              <w:rPr>
                <w:rFonts w:ascii="Calibri" w:hAnsi="Calibri" w:cs="Calibri"/>
                <w:color w:val="222222"/>
                <w:sz w:val="20"/>
                <w:szCs w:val="20"/>
                <w:highlight w:val="yellow"/>
              </w:rPr>
              <w:t xml:space="preserve"> into donor agreements.</w:t>
            </w:r>
          </w:p>
        </w:tc>
        <w:tc>
          <w:tcPr>
            <w:tcW w:w="1085" w:type="pct"/>
          </w:tcPr>
          <w:p w14:paraId="1D70C9E1" w14:textId="6D18FB19"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w:t>
            </w:r>
          </w:p>
        </w:tc>
      </w:tr>
      <w:tr w:rsidR="005315AA" w:rsidRPr="00A123D6" w14:paraId="4821B625" w14:textId="77777777" w:rsidTr="0002327F">
        <w:tc>
          <w:tcPr>
            <w:tcW w:w="580" w:type="pct"/>
          </w:tcPr>
          <w:p w14:paraId="5AA2752F" w14:textId="71A1B944"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lastRenderedPageBreak/>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644D5678"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05FB21AC"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13F7C4A9" w14:textId="0DD7142C"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ACBAR, gender advocates, and CSOs/NGOs, community leaders (51 </w:t>
            </w:r>
            <w:proofErr w:type="gramStart"/>
            <w:r w:rsidRPr="008D66E3">
              <w:rPr>
                <w:rFonts w:ascii="Calibri" w:hAnsi="Calibri" w:cs="Calibri"/>
                <w:sz w:val="20"/>
                <w:szCs w:val="20"/>
                <w:highlight w:val="yellow"/>
              </w:rPr>
              <w:t xml:space="preserve">persons)   </w:t>
            </w:r>
            <w:proofErr w:type="gramEnd"/>
            <w:r w:rsidRPr="008D66E3">
              <w:rPr>
                <w:rFonts w:ascii="Calibri" w:hAnsi="Calibri" w:cs="Calibri"/>
                <w:sz w:val="20"/>
                <w:szCs w:val="20"/>
                <w:highlight w:val="yellow"/>
              </w:rPr>
              <w:t xml:space="preserve">Annex 1 </w:t>
            </w:r>
          </w:p>
        </w:tc>
        <w:tc>
          <w:tcPr>
            <w:tcW w:w="2591" w:type="pct"/>
          </w:tcPr>
          <w:p w14:paraId="22082790" w14:textId="4C296A21"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Gender</w:t>
            </w:r>
          </w:p>
          <w:p w14:paraId="45CCA23A" w14:textId="52DC09C8" w:rsidR="005315AA" w:rsidRPr="008D66E3" w:rsidRDefault="005315AA" w:rsidP="005315AA">
            <w:pPr>
              <w:contextualSpacing/>
              <w:rPr>
                <w:rFonts w:ascii="Calibri" w:hAnsi="Calibri" w:cs="Calibri"/>
                <w:color w:val="222222"/>
                <w:sz w:val="20"/>
                <w:szCs w:val="20"/>
                <w:highlight w:val="yellow"/>
              </w:rPr>
            </w:pPr>
            <w:r w:rsidRPr="008D66E3">
              <w:rPr>
                <w:rFonts w:ascii="Calibri" w:hAnsi="Calibri" w:cs="Calibri"/>
                <w:color w:val="222222"/>
                <w:sz w:val="20"/>
                <w:szCs w:val="20"/>
                <w:highlight w:val="yellow"/>
              </w:rPr>
              <w:t>Eleven women participated at the consultation, six of whom represented NGOs and CSOs. The following issues were mentioned by the participants.</w:t>
            </w:r>
          </w:p>
          <w:p w14:paraId="42F89620" w14:textId="77777777" w:rsidR="0035684F" w:rsidRPr="008D66E3" w:rsidRDefault="0035684F" w:rsidP="0035684F">
            <w:pPr>
              <w:rPr>
                <w:rFonts w:eastAsiaTheme="minorEastAsia"/>
                <w:highlight w:val="yellow"/>
              </w:rPr>
            </w:pPr>
          </w:p>
          <w:p w14:paraId="2D91D785" w14:textId="1C46B950" w:rsidR="005315AA" w:rsidRPr="008D66E3" w:rsidRDefault="005315AA" w:rsidP="005315AA">
            <w:pPr>
              <w:pStyle w:val="ListParagraph"/>
              <w:numPr>
                <w:ilvl w:val="0"/>
                <w:numId w:val="8"/>
              </w:numPr>
              <w:ind w:left="270" w:hanging="270"/>
              <w:rPr>
                <w:rFonts w:ascii="Calibri" w:hAnsi="Calibri" w:cs="Calibri"/>
                <w:color w:val="0E101A"/>
                <w:sz w:val="20"/>
                <w:szCs w:val="20"/>
                <w:highlight w:val="yellow"/>
              </w:rPr>
            </w:pPr>
            <w:r w:rsidRPr="008D66E3">
              <w:rPr>
                <w:rFonts w:ascii="Calibri" w:hAnsi="Calibri" w:cs="Calibri"/>
                <w:color w:val="0E101A"/>
                <w:sz w:val="20"/>
                <w:szCs w:val="20"/>
                <w:highlight w:val="yellow"/>
              </w:rPr>
              <w:t xml:space="preserve">The funding is drying up for </w:t>
            </w:r>
            <w:proofErr w:type="gramStart"/>
            <w:r w:rsidRPr="008D66E3">
              <w:rPr>
                <w:rFonts w:ascii="Calibri" w:hAnsi="Calibri" w:cs="Calibri"/>
                <w:color w:val="0E101A"/>
                <w:sz w:val="20"/>
                <w:szCs w:val="20"/>
                <w:highlight w:val="yellow"/>
              </w:rPr>
              <w:t>women-led</w:t>
            </w:r>
            <w:proofErr w:type="gramEnd"/>
            <w:r w:rsidRPr="008D66E3">
              <w:rPr>
                <w:rFonts w:ascii="Calibri" w:hAnsi="Calibri" w:cs="Calibri"/>
                <w:color w:val="0E101A"/>
                <w:sz w:val="20"/>
                <w:szCs w:val="20"/>
                <w:highlight w:val="yellow"/>
              </w:rPr>
              <w:t xml:space="preserve"> CSOs, and few organizations are supporting them. There is no financial support for women-led NGOs/CSOs, and their licenses are not being issued.</w:t>
            </w:r>
          </w:p>
          <w:p w14:paraId="371E0C0A" w14:textId="77777777" w:rsidR="0035684F" w:rsidRPr="008D66E3" w:rsidRDefault="0035684F" w:rsidP="00B65F47">
            <w:pPr>
              <w:pStyle w:val="ListParagraph"/>
              <w:numPr>
                <w:ilvl w:val="0"/>
                <w:numId w:val="8"/>
              </w:numPr>
              <w:ind w:left="270" w:hanging="270"/>
              <w:rPr>
                <w:rFonts w:ascii="Calibri" w:hAnsi="Calibri" w:cs="Calibri"/>
                <w:color w:val="0E101A"/>
                <w:sz w:val="20"/>
                <w:szCs w:val="20"/>
                <w:highlight w:val="yellow"/>
              </w:rPr>
            </w:pPr>
            <w:bookmarkStart w:id="50" w:name="_Toc115363314"/>
            <w:r w:rsidRPr="008D66E3">
              <w:rPr>
                <w:rFonts w:ascii="Calibri" w:hAnsi="Calibri" w:cs="Calibri"/>
                <w:color w:val="0E101A"/>
                <w:sz w:val="20"/>
                <w:szCs w:val="20"/>
                <w:highlight w:val="yellow"/>
              </w:rPr>
              <w:t xml:space="preserve">Women not being allowed to go to de facto </w:t>
            </w:r>
            <w:proofErr w:type="gramStart"/>
            <w:r w:rsidRPr="008D66E3">
              <w:rPr>
                <w:rFonts w:ascii="Calibri" w:hAnsi="Calibri" w:cs="Calibri"/>
                <w:color w:val="0E101A"/>
                <w:sz w:val="20"/>
                <w:szCs w:val="20"/>
                <w:highlight w:val="yellow"/>
              </w:rPr>
              <w:t>Authority  buildings</w:t>
            </w:r>
            <w:proofErr w:type="gramEnd"/>
            <w:r w:rsidRPr="008D66E3">
              <w:rPr>
                <w:rFonts w:ascii="Calibri" w:hAnsi="Calibri" w:cs="Calibri"/>
                <w:color w:val="0E101A"/>
                <w:sz w:val="20"/>
                <w:szCs w:val="20"/>
                <w:highlight w:val="yellow"/>
              </w:rPr>
              <w:t xml:space="preserve"> and offices by the DFA without a Maharam.</w:t>
            </w:r>
            <w:bookmarkEnd w:id="50"/>
          </w:p>
          <w:p w14:paraId="02BD1394" w14:textId="6ABA35EE" w:rsidR="005315AA" w:rsidRPr="008D66E3" w:rsidRDefault="005315AA" w:rsidP="005315AA">
            <w:pPr>
              <w:pStyle w:val="ListParagraph"/>
              <w:numPr>
                <w:ilvl w:val="0"/>
                <w:numId w:val="8"/>
              </w:numPr>
              <w:ind w:left="270" w:hanging="270"/>
              <w:rPr>
                <w:rFonts w:ascii="Calibri" w:hAnsi="Calibri" w:cs="Calibri"/>
                <w:color w:val="0E101A"/>
                <w:sz w:val="20"/>
                <w:szCs w:val="20"/>
                <w:highlight w:val="yellow"/>
              </w:rPr>
            </w:pPr>
            <w:r w:rsidRPr="008D66E3">
              <w:rPr>
                <w:rFonts w:ascii="Calibri" w:hAnsi="Calibri" w:cs="Calibri"/>
                <w:color w:val="0E101A"/>
                <w:sz w:val="20"/>
                <w:szCs w:val="20"/>
                <w:highlight w:val="yellow"/>
              </w:rPr>
              <w:t>Without Maharam, women cannot go to official meetings.</w:t>
            </w:r>
          </w:p>
          <w:p w14:paraId="6CF34D1B" w14:textId="1D8BCA15" w:rsidR="005315AA" w:rsidRPr="008D66E3" w:rsidRDefault="005315AA" w:rsidP="005315AA">
            <w:pPr>
              <w:pStyle w:val="ListParagraph"/>
              <w:numPr>
                <w:ilvl w:val="0"/>
                <w:numId w:val="8"/>
              </w:numPr>
              <w:ind w:left="270" w:hanging="270"/>
              <w:rPr>
                <w:rFonts w:ascii="Calibri" w:hAnsi="Calibri" w:cs="Calibri"/>
                <w:color w:val="0E101A"/>
                <w:sz w:val="20"/>
                <w:szCs w:val="20"/>
                <w:highlight w:val="yellow"/>
              </w:rPr>
            </w:pPr>
            <w:r w:rsidRPr="008D66E3">
              <w:rPr>
                <w:rFonts w:ascii="Calibri" w:hAnsi="Calibri" w:cs="Calibri"/>
                <w:color w:val="0E101A"/>
                <w:sz w:val="20"/>
                <w:szCs w:val="20"/>
                <w:highlight w:val="yellow"/>
              </w:rPr>
              <w:t>There is no coordination between different</w:t>
            </w:r>
            <w:r w:rsidR="00EB3D0D" w:rsidRPr="008D66E3">
              <w:rPr>
                <w:rFonts w:ascii="Calibri" w:hAnsi="Calibri" w:cs="Calibri"/>
                <w:color w:val="0E101A"/>
                <w:sz w:val="20"/>
                <w:szCs w:val="20"/>
                <w:highlight w:val="yellow"/>
              </w:rPr>
              <w:t xml:space="preserve"> de facto </w:t>
            </w:r>
            <w:proofErr w:type="gramStart"/>
            <w:r w:rsidR="00EB3D0D" w:rsidRPr="008D66E3">
              <w:rPr>
                <w:rFonts w:ascii="Calibri" w:hAnsi="Calibri" w:cs="Calibri"/>
                <w:color w:val="0E101A"/>
                <w:sz w:val="20"/>
                <w:szCs w:val="20"/>
                <w:highlight w:val="yellow"/>
              </w:rPr>
              <w:t xml:space="preserve">Authority  </w:t>
            </w:r>
            <w:r w:rsidRPr="008D66E3">
              <w:rPr>
                <w:rFonts w:ascii="Calibri" w:hAnsi="Calibri" w:cs="Calibri"/>
                <w:color w:val="0E101A"/>
                <w:sz w:val="20"/>
                <w:szCs w:val="20"/>
                <w:highlight w:val="yellow"/>
              </w:rPr>
              <w:t>structures</w:t>
            </w:r>
            <w:proofErr w:type="gramEnd"/>
            <w:r w:rsidRPr="008D66E3">
              <w:rPr>
                <w:rFonts w:ascii="Calibri" w:hAnsi="Calibri" w:cs="Calibri"/>
                <w:color w:val="0E101A"/>
                <w:sz w:val="20"/>
                <w:szCs w:val="20"/>
                <w:highlight w:val="yellow"/>
              </w:rPr>
              <w:t>, and multiple approvals are needed from different people</w:t>
            </w:r>
          </w:p>
          <w:p w14:paraId="50113675" w14:textId="631B5CF7" w:rsidR="005315AA" w:rsidRPr="008D66E3" w:rsidRDefault="005315AA" w:rsidP="005315AA">
            <w:pPr>
              <w:pStyle w:val="ListParagraph"/>
              <w:numPr>
                <w:ilvl w:val="0"/>
                <w:numId w:val="8"/>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All consulted CSOs/NGOs have a mahram policy, and they pay money to a mahram when inviting women to workshops or events</w:t>
            </w:r>
          </w:p>
          <w:p w14:paraId="51A444AE" w14:textId="6781DCC2" w:rsidR="005315AA" w:rsidRPr="008D66E3" w:rsidRDefault="005315AA" w:rsidP="005315AA">
            <w:pPr>
              <w:pStyle w:val="ListParagraph"/>
              <w:numPr>
                <w:ilvl w:val="0"/>
                <w:numId w:val="8"/>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Within the NGOs/CSOs that participated in the consultations, they all said that they have more than 25 percent representation by women among the staff. Some of the women-led NGOs stated that they have 80 percent women. However, the situation in terms of women-led CSOs has changed since the </w:t>
            </w:r>
            <w:r w:rsidR="00EB3D0D" w:rsidRPr="008D66E3">
              <w:rPr>
                <w:rFonts w:ascii="Calibri" w:hAnsi="Calibri" w:cs="Calibri"/>
                <w:i/>
                <w:iCs/>
                <w:color w:val="0E101A"/>
                <w:sz w:val="20"/>
                <w:szCs w:val="20"/>
                <w:highlight w:val="yellow"/>
              </w:rPr>
              <w:t>de facto</w:t>
            </w:r>
            <w:r w:rsidR="00EB3D0D" w:rsidRPr="008D66E3">
              <w:rPr>
                <w:rFonts w:ascii="Calibri" w:hAnsi="Calibri" w:cs="Calibri"/>
                <w:color w:val="0E101A"/>
                <w:sz w:val="20"/>
                <w:szCs w:val="20"/>
                <w:highlight w:val="yellow"/>
              </w:rPr>
              <w:t xml:space="preserve"> </w:t>
            </w:r>
            <w:proofErr w:type="gramStart"/>
            <w:r w:rsidR="00EB3D0D" w:rsidRPr="008D66E3">
              <w:rPr>
                <w:rFonts w:ascii="Calibri" w:hAnsi="Calibri" w:cs="Calibri"/>
                <w:color w:val="0E101A"/>
                <w:sz w:val="20"/>
                <w:szCs w:val="20"/>
                <w:highlight w:val="yellow"/>
              </w:rPr>
              <w:t xml:space="preserve">Authority  </w:t>
            </w:r>
            <w:r w:rsidRPr="008D66E3">
              <w:rPr>
                <w:rFonts w:ascii="Calibri" w:hAnsi="Calibri" w:cs="Calibri"/>
                <w:color w:val="0E101A"/>
                <w:sz w:val="20"/>
                <w:szCs w:val="20"/>
                <w:highlight w:val="yellow"/>
              </w:rPr>
              <w:t>took</w:t>
            </w:r>
            <w:proofErr w:type="gramEnd"/>
            <w:r w:rsidRPr="008D66E3">
              <w:rPr>
                <w:rFonts w:ascii="Calibri" w:hAnsi="Calibri" w:cs="Calibri"/>
                <w:color w:val="0E101A"/>
                <w:sz w:val="20"/>
                <w:szCs w:val="20"/>
                <w:highlight w:val="yellow"/>
              </w:rPr>
              <w:t xml:space="preserve"> over.</w:t>
            </w:r>
          </w:p>
          <w:p w14:paraId="102A3DBF" w14:textId="1C7C1DD2" w:rsidR="005315AA" w:rsidRPr="008D66E3" w:rsidRDefault="005315AA" w:rsidP="005315AA">
            <w:pPr>
              <w:pStyle w:val="ListParagraph"/>
              <w:numPr>
                <w:ilvl w:val="0"/>
                <w:numId w:val="8"/>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It was determined that gender-based violence (GBV) is a pressing problem within communities, especially in the more rural areas of the country. A lack of support for women and girls is becoming more of an issue, and shelters for women have been closed. Girls are facing psychological problems from not going to school. This is also contributing to girls thinking they are useless to society. Child brides are still a big concern in the rural western region.</w:t>
            </w:r>
          </w:p>
          <w:p w14:paraId="255B3C5B" w14:textId="46A42AD1" w:rsidR="005315AA" w:rsidRPr="008D66E3" w:rsidRDefault="005315AA" w:rsidP="005315AA">
            <w:pPr>
              <w:pStyle w:val="ListParagraph"/>
              <w:numPr>
                <w:ilvl w:val="0"/>
                <w:numId w:val="8"/>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The consultations show that most CSOs and NGOs have gender focal points. There is a significant need for capacity building for gender focal points. </w:t>
            </w:r>
          </w:p>
          <w:p w14:paraId="4AA5A108" w14:textId="158600AF" w:rsidR="005315AA" w:rsidRPr="008D66E3" w:rsidRDefault="005315AA" w:rsidP="005315AA">
            <w:pPr>
              <w:pStyle w:val="ListParagraph"/>
              <w:numPr>
                <w:ilvl w:val="0"/>
                <w:numId w:val="8"/>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Currently, there are national CSOs in the ACBAR network. In the current political situation, many </w:t>
            </w:r>
            <w:proofErr w:type="gramStart"/>
            <w:r w:rsidRPr="008D66E3">
              <w:rPr>
                <w:rFonts w:ascii="Calibri" w:hAnsi="Calibri" w:cs="Calibri"/>
                <w:color w:val="0E101A"/>
                <w:sz w:val="20"/>
                <w:szCs w:val="20"/>
                <w:highlight w:val="yellow"/>
              </w:rPr>
              <w:t>women-led</w:t>
            </w:r>
            <w:proofErr w:type="gramEnd"/>
            <w:r w:rsidRPr="008D66E3">
              <w:rPr>
                <w:rFonts w:ascii="Calibri" w:hAnsi="Calibri" w:cs="Calibri"/>
                <w:color w:val="0E101A"/>
                <w:sz w:val="20"/>
                <w:szCs w:val="20"/>
                <w:highlight w:val="yellow"/>
              </w:rPr>
              <w:t xml:space="preserve"> CSOs have left the country. Currently, ACBAR is working with UN Women to identify and for vetting Women-led CSOs for the provision of small grants. At the same time, with the EU, ACBAR is working on the CSO road map. Through this process, the number of </w:t>
            </w:r>
            <w:proofErr w:type="gramStart"/>
            <w:r w:rsidRPr="008D66E3">
              <w:rPr>
                <w:rFonts w:ascii="Calibri" w:hAnsi="Calibri" w:cs="Calibri"/>
                <w:color w:val="0E101A"/>
                <w:sz w:val="20"/>
                <w:szCs w:val="20"/>
                <w:highlight w:val="yellow"/>
              </w:rPr>
              <w:t>women-led</w:t>
            </w:r>
            <w:proofErr w:type="gramEnd"/>
            <w:r w:rsidRPr="008D66E3">
              <w:rPr>
                <w:rFonts w:ascii="Calibri" w:hAnsi="Calibri" w:cs="Calibri"/>
                <w:color w:val="0E101A"/>
                <w:sz w:val="20"/>
                <w:szCs w:val="20"/>
                <w:highlight w:val="yellow"/>
              </w:rPr>
              <w:t xml:space="preserve"> CSOs now operating in Afghanistan will be made clear.</w:t>
            </w:r>
          </w:p>
        </w:tc>
        <w:tc>
          <w:tcPr>
            <w:tcW w:w="1085" w:type="pct"/>
          </w:tcPr>
          <w:p w14:paraId="217EDE51" w14:textId="7454C38E"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Capacity building required for gender focal points of NGOs and CSOs</w:t>
            </w:r>
          </w:p>
          <w:p w14:paraId="1CBE578C" w14:textId="4D8D55C9" w:rsidR="005315AA" w:rsidRPr="008D66E3" w:rsidRDefault="005315AA" w:rsidP="005315AA">
            <w:pPr>
              <w:contextualSpacing/>
              <w:rPr>
                <w:rFonts w:ascii="Calibri" w:hAnsi="Calibri" w:cs="Calibri"/>
                <w:sz w:val="20"/>
                <w:szCs w:val="20"/>
                <w:highlight w:val="yellow"/>
                <w:lang w:eastAsia="ko-KR"/>
              </w:rPr>
            </w:pPr>
          </w:p>
        </w:tc>
      </w:tr>
      <w:tr w:rsidR="005315AA" w:rsidRPr="00A123D6" w14:paraId="0A0ABA81" w14:textId="77777777" w:rsidTr="0002327F">
        <w:tc>
          <w:tcPr>
            <w:tcW w:w="580" w:type="pct"/>
          </w:tcPr>
          <w:p w14:paraId="6A049C78" w14:textId="2733BB6F"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06AA5DE8"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50E132D2"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5852D15E" w14:textId="6A677C33"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ACBAR, gender advocates, and </w:t>
            </w:r>
            <w:r w:rsidRPr="008D66E3">
              <w:rPr>
                <w:rFonts w:ascii="Calibri" w:hAnsi="Calibri" w:cs="Calibri"/>
                <w:sz w:val="20"/>
                <w:szCs w:val="20"/>
                <w:highlight w:val="yellow"/>
              </w:rPr>
              <w:lastRenderedPageBreak/>
              <w:t xml:space="preserve">CSOs/NGOs, community leaders (51 persons) Annex 1 </w:t>
            </w:r>
          </w:p>
        </w:tc>
        <w:tc>
          <w:tcPr>
            <w:tcW w:w="2591" w:type="pct"/>
          </w:tcPr>
          <w:p w14:paraId="7AD84751" w14:textId="614D6FCF"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lastRenderedPageBreak/>
              <w:t>Prevention of Sexual Exploitation and Abuse (SEA), and Sexual Harassment (SH)</w:t>
            </w:r>
          </w:p>
          <w:p w14:paraId="5B661ECD" w14:textId="709E8202" w:rsidR="005315AA" w:rsidRPr="008D66E3" w:rsidRDefault="005315AA" w:rsidP="005315AA">
            <w:pPr>
              <w:pStyle w:val="ListParagraph"/>
              <w:numPr>
                <w:ilvl w:val="0"/>
                <w:numId w:val="7"/>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In preparation for the ESMP, preliminary consultations were carried out, and gender-related concerns and the risk of SEA/SH were discussed with women CSO leaders and campaigners as well as by 51 participants. </w:t>
            </w:r>
          </w:p>
          <w:p w14:paraId="23429EA9" w14:textId="4EAE86A1" w:rsidR="005315AA" w:rsidRPr="008D66E3" w:rsidRDefault="005315AA" w:rsidP="005315AA">
            <w:pPr>
              <w:pStyle w:val="ListParagraph"/>
              <w:numPr>
                <w:ilvl w:val="0"/>
                <w:numId w:val="6"/>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lastRenderedPageBreak/>
              <w:t>Most Codes of Conduct have Sexual Exploitation and Abuse (SEA) and Sexual Harassment (SH) included.</w:t>
            </w:r>
          </w:p>
          <w:p w14:paraId="76E7269E" w14:textId="22A116D0" w:rsidR="005315AA" w:rsidRPr="008D66E3" w:rsidRDefault="005315AA" w:rsidP="005315AA">
            <w:pPr>
              <w:pStyle w:val="ListParagraph"/>
              <w:numPr>
                <w:ilvl w:val="0"/>
                <w:numId w:val="6"/>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Based on the consultation, there is a need for PSEA training to support better implementation. Some organizations have indicated that they have policies and a focal point, but there are gaps and capacity building is needed. Most organizations have a Sexual Exploitation and Abuse (SEA), Sexual Harassment (SH) Policy, and the implementation is the main issue. It is also recommended that SH training will be beneficial within the organizations.</w:t>
            </w:r>
          </w:p>
          <w:p w14:paraId="2AE7DF22" w14:textId="6720EEE4" w:rsidR="005315AA" w:rsidRPr="008D66E3" w:rsidRDefault="005315AA" w:rsidP="005315AA">
            <w:pPr>
              <w:pStyle w:val="ListParagraph"/>
              <w:numPr>
                <w:ilvl w:val="0"/>
                <w:numId w:val="6"/>
              </w:numPr>
              <w:ind w:left="270" w:hanging="270"/>
              <w:rPr>
                <w:rFonts w:ascii="Calibri" w:eastAsiaTheme="minorEastAsia" w:hAnsi="Calibri" w:cs="Calibri"/>
                <w:color w:val="0E101A"/>
                <w:sz w:val="20"/>
                <w:szCs w:val="20"/>
                <w:highlight w:val="yellow"/>
              </w:rPr>
            </w:pPr>
            <w:proofErr w:type="spellStart"/>
            <w:r w:rsidRPr="008D66E3">
              <w:rPr>
                <w:rFonts w:ascii="Calibri" w:hAnsi="Calibri" w:cs="Calibri"/>
                <w:color w:val="0E101A"/>
                <w:sz w:val="20"/>
                <w:szCs w:val="20"/>
                <w:highlight w:val="yellow"/>
              </w:rPr>
              <w:t>Awaaz</w:t>
            </w:r>
            <w:proofErr w:type="spellEnd"/>
            <w:r w:rsidRPr="008D66E3">
              <w:rPr>
                <w:rFonts w:ascii="Calibri" w:hAnsi="Calibri" w:cs="Calibri"/>
                <w:color w:val="0E101A"/>
                <w:sz w:val="20"/>
                <w:szCs w:val="20"/>
                <w:highlight w:val="yellow"/>
              </w:rPr>
              <w:t xml:space="preserve"> Afghanistan, the country’s first nationwide inter-agency humanitarian call </w:t>
            </w:r>
            <w:proofErr w:type="spellStart"/>
            <w:r w:rsidRPr="008D66E3">
              <w:rPr>
                <w:rFonts w:ascii="Calibri" w:hAnsi="Calibri" w:cs="Calibri"/>
                <w:color w:val="0E101A"/>
                <w:sz w:val="20"/>
                <w:szCs w:val="20"/>
                <w:highlight w:val="yellow"/>
              </w:rPr>
              <w:t>centre</w:t>
            </w:r>
            <w:proofErr w:type="spellEnd"/>
            <w:r w:rsidRPr="008D66E3">
              <w:rPr>
                <w:rFonts w:ascii="Calibri" w:hAnsi="Calibri" w:cs="Calibri"/>
                <w:color w:val="0E101A"/>
                <w:sz w:val="20"/>
                <w:szCs w:val="20"/>
                <w:highlight w:val="yellow"/>
              </w:rPr>
              <w:t xml:space="preserve">, offers a single point of contact in the form of a toll-free assistance hotline (410) for all Afghans. CSOs/NGOs are also using this service to report cases of sexual harassment and to further the PSEA. They have expressed their confidence in the </w:t>
            </w:r>
            <w:proofErr w:type="spellStart"/>
            <w:r w:rsidRPr="008D66E3">
              <w:rPr>
                <w:rFonts w:ascii="Calibri" w:hAnsi="Calibri" w:cs="Calibri"/>
                <w:color w:val="0E101A"/>
                <w:sz w:val="20"/>
                <w:szCs w:val="20"/>
                <w:highlight w:val="yellow"/>
              </w:rPr>
              <w:t>Awaaz</w:t>
            </w:r>
            <w:proofErr w:type="spellEnd"/>
            <w:r w:rsidRPr="008D66E3">
              <w:rPr>
                <w:rFonts w:ascii="Calibri" w:hAnsi="Calibri" w:cs="Calibri"/>
                <w:color w:val="0E101A"/>
                <w:sz w:val="20"/>
                <w:szCs w:val="20"/>
                <w:highlight w:val="yellow"/>
              </w:rPr>
              <w:t xml:space="preserve"> network. </w:t>
            </w:r>
          </w:p>
          <w:p w14:paraId="536F01C2" w14:textId="1DDDC1B2" w:rsidR="005315AA" w:rsidRPr="008D66E3" w:rsidRDefault="005315AA" w:rsidP="005315AA">
            <w:pPr>
              <w:pStyle w:val="ListParagraph"/>
              <w:numPr>
                <w:ilvl w:val="0"/>
                <w:numId w:val="6"/>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All UNDP contracts/grant agreements and responsible agreements have provisions related to the prevention of SEA/SH, and upon signing an agreement, contractors/grant recipients abide by its provisions. As per the requirements of the grant, the sub-grant recipients will agree to submit existing SOPs or organizational codes of conduct on PSEA and SH. In cases where such policies are lacking, technical support will be provided in developing policies/SOPs. </w:t>
            </w:r>
          </w:p>
          <w:p w14:paraId="3A686811" w14:textId="3D725B2F" w:rsidR="005315AA" w:rsidRPr="008D66E3" w:rsidRDefault="005315AA" w:rsidP="005315AA">
            <w:pPr>
              <w:pStyle w:val="ListParagraph"/>
              <w:numPr>
                <w:ilvl w:val="0"/>
                <w:numId w:val="6"/>
              </w:numPr>
              <w:ind w:left="270" w:hanging="27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ACBAR has a PSEA policy which has been adopted by ACBAR’s partners. When asked, these NGOs/CSOs are willing to improve their PSEA policies according to international standards. Other NGOs who do not yet have one are willing to adopt ACBAR’s PSEA policy. ACBAR is also willing to provide technical support to CSOs and NGOs to upgrade their PSEA policies for this project. It is important to standardize existing PSEA policies using standard definitions and to provide training to PSEA focal points and committees.</w:t>
            </w:r>
          </w:p>
        </w:tc>
        <w:tc>
          <w:tcPr>
            <w:tcW w:w="1085" w:type="pct"/>
          </w:tcPr>
          <w:p w14:paraId="5A64CDA9" w14:textId="65CDEFBF" w:rsidR="005315AA" w:rsidRPr="008D66E3" w:rsidRDefault="005315AA" w:rsidP="005315AA">
            <w:pPr>
              <w:pStyle w:val="ListParagraph"/>
              <w:numPr>
                <w:ilvl w:val="0"/>
                <w:numId w:val="6"/>
              </w:numPr>
              <w:ind w:left="180" w:hanging="180"/>
              <w:rPr>
                <w:rFonts w:ascii="Calibri" w:eastAsiaTheme="minorEastAsia" w:hAnsi="Calibri" w:cs="Calibri"/>
                <w:sz w:val="20"/>
                <w:szCs w:val="20"/>
                <w:highlight w:val="yellow"/>
                <w:lang w:eastAsia="ko-KR"/>
              </w:rPr>
            </w:pPr>
            <w:r w:rsidRPr="008D66E3">
              <w:rPr>
                <w:rFonts w:ascii="Calibri" w:eastAsiaTheme="minorHAnsi" w:hAnsi="Calibri" w:cs="Calibri"/>
                <w:color w:val="222222"/>
                <w:sz w:val="20"/>
                <w:szCs w:val="20"/>
                <w:highlight w:val="yellow"/>
              </w:rPr>
              <w:lastRenderedPageBreak/>
              <w:t xml:space="preserve">Identify PSEA focal points of sub-grant recipients and responsible agreements (RPs) </w:t>
            </w:r>
            <w:r w:rsidRPr="008D66E3">
              <w:rPr>
                <w:rFonts w:ascii="Calibri" w:eastAsiaTheme="minorHAnsi" w:hAnsi="Calibri" w:cs="Calibri"/>
                <w:color w:val="222222"/>
                <w:sz w:val="20"/>
                <w:szCs w:val="20"/>
                <w:highlight w:val="yellow"/>
              </w:rPr>
              <w:lastRenderedPageBreak/>
              <w:t xml:space="preserve">and establish a focal point system. </w:t>
            </w:r>
          </w:p>
          <w:p w14:paraId="32558C29" w14:textId="51766B7C" w:rsidR="005315AA" w:rsidRPr="008D66E3" w:rsidRDefault="005315AA" w:rsidP="005315AA">
            <w:pPr>
              <w:pStyle w:val="ListParagraph"/>
              <w:numPr>
                <w:ilvl w:val="0"/>
                <w:numId w:val="6"/>
              </w:numPr>
              <w:ind w:left="180" w:hanging="180"/>
              <w:rPr>
                <w:rFonts w:ascii="Calibri" w:eastAsiaTheme="minorEastAsia" w:hAnsi="Calibri" w:cs="Calibri"/>
                <w:sz w:val="20"/>
                <w:szCs w:val="20"/>
                <w:highlight w:val="yellow"/>
                <w:lang w:eastAsia="ko-KR"/>
              </w:rPr>
            </w:pPr>
            <w:r w:rsidRPr="008D66E3">
              <w:rPr>
                <w:rFonts w:ascii="Calibri" w:eastAsiaTheme="minorHAnsi" w:hAnsi="Calibri" w:cs="Calibri"/>
                <w:color w:val="222222"/>
                <w:sz w:val="20"/>
                <w:szCs w:val="20"/>
                <w:highlight w:val="yellow"/>
              </w:rPr>
              <w:t xml:space="preserve">Instead of having one PSEA focal point, everyone recommended that there should be a committee to handle PSEA, and at least two women should be on the committee. </w:t>
            </w:r>
          </w:p>
          <w:p w14:paraId="7BECA577" w14:textId="09F419E3" w:rsidR="005315AA" w:rsidRPr="008D66E3" w:rsidRDefault="005315AA" w:rsidP="005315AA">
            <w:pPr>
              <w:pStyle w:val="ListParagraph"/>
              <w:numPr>
                <w:ilvl w:val="0"/>
                <w:numId w:val="6"/>
              </w:numPr>
              <w:ind w:left="180" w:hanging="180"/>
              <w:rPr>
                <w:rFonts w:ascii="Calibri" w:eastAsiaTheme="minorEastAsia" w:hAnsi="Calibri" w:cs="Calibri"/>
                <w:sz w:val="20"/>
                <w:szCs w:val="20"/>
                <w:highlight w:val="yellow"/>
                <w:lang w:eastAsia="ko-KR"/>
              </w:rPr>
            </w:pPr>
            <w:r w:rsidRPr="008D66E3">
              <w:rPr>
                <w:rFonts w:ascii="Calibri" w:eastAsiaTheme="minorHAnsi" w:hAnsi="Calibri" w:cs="Calibri"/>
                <w:color w:val="222222"/>
                <w:sz w:val="20"/>
                <w:szCs w:val="20"/>
                <w:highlight w:val="yellow"/>
              </w:rPr>
              <w:t xml:space="preserve">Develop or share IEC (information, education, and communication) materials on PSEA for staff, contractors, </w:t>
            </w:r>
            <w:proofErr w:type="gramStart"/>
            <w:r w:rsidRPr="008D66E3">
              <w:rPr>
                <w:rFonts w:ascii="Calibri" w:eastAsiaTheme="minorHAnsi" w:hAnsi="Calibri" w:cs="Calibri"/>
                <w:color w:val="222222"/>
                <w:sz w:val="20"/>
                <w:szCs w:val="20"/>
                <w:highlight w:val="yellow"/>
              </w:rPr>
              <w:t>partners</w:t>
            </w:r>
            <w:proofErr w:type="gramEnd"/>
            <w:r w:rsidRPr="008D66E3">
              <w:rPr>
                <w:rFonts w:ascii="Calibri" w:eastAsiaTheme="minorHAnsi" w:hAnsi="Calibri" w:cs="Calibri"/>
                <w:color w:val="222222"/>
                <w:sz w:val="20"/>
                <w:szCs w:val="20"/>
                <w:highlight w:val="yellow"/>
              </w:rPr>
              <w:t xml:space="preserve"> and the affected community, as well as translate the materials.</w:t>
            </w:r>
          </w:p>
          <w:p w14:paraId="72F44F21" w14:textId="0C6DB34C" w:rsidR="005315AA" w:rsidRPr="008D66E3" w:rsidRDefault="005315AA" w:rsidP="005315AA">
            <w:pPr>
              <w:contextualSpacing/>
              <w:rPr>
                <w:rFonts w:ascii="Calibri" w:hAnsi="Calibri" w:cs="Calibri"/>
                <w:sz w:val="20"/>
                <w:szCs w:val="20"/>
                <w:highlight w:val="yellow"/>
                <w:lang w:eastAsia="ko-KR"/>
              </w:rPr>
            </w:pPr>
          </w:p>
        </w:tc>
      </w:tr>
      <w:tr w:rsidR="005315AA" w:rsidRPr="00A123D6" w14:paraId="77D126B9" w14:textId="77777777" w:rsidTr="0002327F">
        <w:tc>
          <w:tcPr>
            <w:tcW w:w="580" w:type="pct"/>
          </w:tcPr>
          <w:p w14:paraId="5B202927" w14:textId="66293E55"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57492183"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2B97883E"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19D94460" w14:textId="6F526A58"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ACBAR, gender advocates, and CSOs/NGOs, community leaders (51 persons) Annex 1 </w:t>
            </w:r>
          </w:p>
        </w:tc>
        <w:tc>
          <w:tcPr>
            <w:tcW w:w="2591" w:type="pct"/>
          </w:tcPr>
          <w:p w14:paraId="1CDD6DEE" w14:textId="0CB70C6D" w:rsidR="005315AA" w:rsidRPr="008D66E3" w:rsidRDefault="005315AA" w:rsidP="005315AA">
            <w:pPr>
              <w:contextualSpacing/>
              <w:rPr>
                <w:rFonts w:ascii="Calibri" w:hAnsi="Calibri" w:cs="Calibri"/>
                <w:sz w:val="20"/>
                <w:szCs w:val="20"/>
                <w:highlight w:val="yellow"/>
                <w:u w:val="single"/>
                <w:lang w:eastAsia="ko-KR"/>
              </w:rPr>
            </w:pPr>
            <w:r w:rsidRPr="008D66E3">
              <w:rPr>
                <w:rFonts w:ascii="Calibri" w:hAnsi="Calibri" w:cs="Calibri"/>
                <w:sz w:val="20"/>
                <w:szCs w:val="20"/>
                <w:highlight w:val="yellow"/>
                <w:u w:val="single"/>
                <w:lang w:eastAsia="ko-KR"/>
              </w:rPr>
              <w:t>Environmental, social, health and safety (ESHS) reporting</w:t>
            </w:r>
          </w:p>
          <w:p w14:paraId="437AF703" w14:textId="3A557BD4" w:rsidR="005315AA" w:rsidRPr="008D66E3" w:rsidRDefault="005315AA" w:rsidP="005315AA">
            <w:pPr>
              <w:pStyle w:val="ListParagraph"/>
              <w:numPr>
                <w:ilvl w:val="0"/>
                <w:numId w:val="5"/>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The consulted NGOs/CSOs mentioned that reporting monthly on environmental, social, health and safety (ESHS) would be difficult given the busy schedule involved in implementing the grant activities. Instead, the CSOs and NGOs proposed to send quarterly reports on ESHS performance. The NGOs and CSOs also requested that training on ESHS reporting be provided should they be selected as an LVG recipient.</w:t>
            </w:r>
          </w:p>
        </w:tc>
        <w:tc>
          <w:tcPr>
            <w:tcW w:w="1085" w:type="pct"/>
          </w:tcPr>
          <w:p w14:paraId="2BECEB83" w14:textId="1D0CADC2" w:rsidR="005315AA" w:rsidRPr="008D66E3" w:rsidRDefault="005315AA" w:rsidP="005315AA">
            <w:pPr>
              <w:pStyle w:val="ListParagraph"/>
              <w:numPr>
                <w:ilvl w:val="0"/>
                <w:numId w:val="5"/>
              </w:numPr>
              <w:ind w:left="180" w:hanging="180"/>
              <w:rPr>
                <w:rFonts w:ascii="Calibri" w:eastAsiaTheme="minorEastAsia" w:hAnsi="Calibri" w:cs="Calibri"/>
                <w:sz w:val="20"/>
                <w:szCs w:val="20"/>
                <w:highlight w:val="yellow"/>
                <w:lang w:eastAsia="ko-KR"/>
              </w:rPr>
            </w:pPr>
            <w:r w:rsidRPr="008D66E3">
              <w:rPr>
                <w:rFonts w:ascii="Calibri" w:eastAsiaTheme="minorHAnsi" w:hAnsi="Calibri" w:cs="Calibri"/>
                <w:color w:val="222222"/>
                <w:sz w:val="20"/>
                <w:szCs w:val="20"/>
                <w:highlight w:val="yellow"/>
              </w:rPr>
              <w:t>Quarterly reporting on ESHS is requested instead of monthly reporting by CSOs/NGOs</w:t>
            </w:r>
          </w:p>
          <w:p w14:paraId="285EA5E6" w14:textId="21D26B4A" w:rsidR="005315AA" w:rsidRPr="008D66E3" w:rsidRDefault="005315AA" w:rsidP="005315AA">
            <w:pPr>
              <w:pStyle w:val="ListParagraph"/>
              <w:numPr>
                <w:ilvl w:val="0"/>
                <w:numId w:val="5"/>
              </w:numPr>
              <w:ind w:left="180" w:hanging="180"/>
              <w:rPr>
                <w:rFonts w:ascii="Calibri" w:eastAsiaTheme="minorEastAsia" w:hAnsi="Calibri" w:cs="Calibri"/>
                <w:color w:val="222222"/>
                <w:sz w:val="20"/>
                <w:szCs w:val="20"/>
                <w:highlight w:val="yellow"/>
              </w:rPr>
            </w:pPr>
            <w:r w:rsidRPr="008D66E3">
              <w:rPr>
                <w:rFonts w:ascii="Calibri" w:eastAsiaTheme="minorHAnsi" w:hAnsi="Calibri" w:cs="Calibri"/>
                <w:color w:val="222222"/>
                <w:sz w:val="20"/>
                <w:szCs w:val="20"/>
                <w:highlight w:val="yellow"/>
              </w:rPr>
              <w:t xml:space="preserve">Training on ESHS reporting requested for selected LVG </w:t>
            </w:r>
            <w:r w:rsidRPr="008D66E3">
              <w:rPr>
                <w:rFonts w:ascii="Calibri" w:hAnsi="Calibri" w:cs="Calibri"/>
                <w:color w:val="222222"/>
                <w:sz w:val="20"/>
                <w:szCs w:val="20"/>
                <w:highlight w:val="yellow"/>
              </w:rPr>
              <w:t>recipients</w:t>
            </w:r>
          </w:p>
        </w:tc>
      </w:tr>
      <w:tr w:rsidR="005315AA" w:rsidRPr="00A123D6" w14:paraId="33ADD49D" w14:textId="77777777" w:rsidTr="0002327F">
        <w:tc>
          <w:tcPr>
            <w:tcW w:w="580" w:type="pct"/>
          </w:tcPr>
          <w:p w14:paraId="2D944C8E" w14:textId="2AB78B94"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lastRenderedPageBreak/>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5E728734"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6AB9B8F2"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435B17C8" w14:textId="77777777" w:rsidR="0004106D" w:rsidRPr="008D66E3" w:rsidRDefault="005315AA" w:rsidP="005315AA">
            <w:pPr>
              <w:contextualSpacing/>
              <w:rPr>
                <w:rFonts w:ascii="Calibri" w:hAnsi="Calibri" w:cs="Calibri"/>
                <w:sz w:val="20"/>
                <w:szCs w:val="20"/>
                <w:highlight w:val="yellow"/>
              </w:rPr>
            </w:pPr>
            <w:r w:rsidRPr="008D66E3">
              <w:rPr>
                <w:rFonts w:ascii="Calibri" w:hAnsi="Calibri" w:cs="Calibri"/>
                <w:sz w:val="20"/>
                <w:szCs w:val="20"/>
                <w:highlight w:val="yellow"/>
              </w:rPr>
              <w:t xml:space="preserve">ACBAR, gender advocates, and CSOs/NGOs, community leaders (51 persons) </w:t>
            </w:r>
          </w:p>
          <w:p w14:paraId="45205382" w14:textId="68F2BD75"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Annex 1 </w:t>
            </w:r>
          </w:p>
        </w:tc>
        <w:tc>
          <w:tcPr>
            <w:tcW w:w="2591" w:type="pct"/>
          </w:tcPr>
          <w:p w14:paraId="029CC924" w14:textId="45F8179C" w:rsidR="005315AA" w:rsidRPr="008D66E3" w:rsidRDefault="005315AA" w:rsidP="005315AA">
            <w:pPr>
              <w:contextualSpacing/>
              <w:rPr>
                <w:rFonts w:ascii="Calibri" w:hAnsi="Calibri" w:cs="Calibri"/>
                <w:sz w:val="20"/>
                <w:szCs w:val="20"/>
                <w:highlight w:val="yellow"/>
                <w:u w:val="single"/>
                <w:lang w:eastAsia="ko-KR"/>
              </w:rPr>
            </w:pPr>
            <w:r w:rsidRPr="008D66E3">
              <w:rPr>
                <w:rFonts w:ascii="Calibri" w:hAnsi="Calibri" w:cs="Calibri"/>
                <w:sz w:val="20"/>
                <w:szCs w:val="20"/>
                <w:highlight w:val="yellow"/>
                <w:u w:val="single"/>
                <w:lang w:eastAsia="ko-KR"/>
              </w:rPr>
              <w:t>Grievance Redress Mechanism (GRM)</w:t>
            </w:r>
          </w:p>
          <w:p w14:paraId="6BCAA38E" w14:textId="3A32CAAF" w:rsidR="005315AA" w:rsidRPr="008D66E3" w:rsidRDefault="005315AA" w:rsidP="005315AA">
            <w:pPr>
              <w:pStyle w:val="ListParagraph"/>
              <w:numPr>
                <w:ilvl w:val="0"/>
                <w:numId w:val="4"/>
              </w:numPr>
              <w:ind w:left="180" w:hanging="180"/>
              <w:rPr>
                <w:rFonts w:ascii="Calibri" w:eastAsiaTheme="minorEastAsia" w:hAnsi="Calibri" w:cs="Calibri"/>
                <w:sz w:val="20"/>
                <w:szCs w:val="20"/>
                <w:highlight w:val="yellow"/>
              </w:rPr>
            </w:pPr>
            <w:r w:rsidRPr="008D66E3">
              <w:rPr>
                <w:rFonts w:ascii="Calibri" w:hAnsi="Calibri" w:cs="Calibri"/>
                <w:color w:val="222222"/>
                <w:sz w:val="20"/>
                <w:szCs w:val="20"/>
                <w:highlight w:val="yellow"/>
              </w:rPr>
              <w:t>All NGO/CSO participants agreed to accept ACBAR as a focal for a GRM, especially since not all of them have a standard GRM mechanism.</w:t>
            </w:r>
            <w:r w:rsidRPr="008D66E3">
              <w:rPr>
                <w:rFonts w:ascii="Calibri" w:hAnsi="Calibri" w:cs="Calibri"/>
                <w:sz w:val="20"/>
                <w:szCs w:val="20"/>
                <w:highlight w:val="yellow"/>
              </w:rPr>
              <w:t xml:space="preserve"> </w:t>
            </w:r>
          </w:p>
          <w:p w14:paraId="516AE31C" w14:textId="30BD0892" w:rsidR="005315AA" w:rsidRPr="008D66E3" w:rsidRDefault="005315AA" w:rsidP="005315AA">
            <w:pPr>
              <w:pStyle w:val="ListParagraph"/>
              <w:numPr>
                <w:ilvl w:val="0"/>
                <w:numId w:val="4"/>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Within the communities, there are different reporting techniques, but the most common one is complaint boxes.</w:t>
            </w:r>
          </w:p>
          <w:p w14:paraId="315D8802" w14:textId="601DB021" w:rsidR="005315AA" w:rsidRPr="008D66E3" w:rsidRDefault="005315AA" w:rsidP="005315AA">
            <w:pPr>
              <w:pStyle w:val="ListParagraph"/>
              <w:numPr>
                <w:ilvl w:val="0"/>
                <w:numId w:val="4"/>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Another complaint mechanism like AWAAZ and a UN toll-free hotline (410) is used as well.</w:t>
            </w:r>
          </w:p>
          <w:p w14:paraId="1952E19A" w14:textId="29C0AA69" w:rsidR="005315AA" w:rsidRPr="008D66E3" w:rsidRDefault="005315AA" w:rsidP="005315AA">
            <w:pPr>
              <w:pStyle w:val="ListParagraph"/>
              <w:numPr>
                <w:ilvl w:val="0"/>
                <w:numId w:val="4"/>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There is a need to educate the community on the complaining mechanisms, especially in areas with low access and literacy. A suggestion was to have a WhatsApp line as one GRM mechanism.</w:t>
            </w:r>
          </w:p>
          <w:p w14:paraId="7D97E0D2" w14:textId="535F2F8D" w:rsidR="005315AA" w:rsidRPr="008D66E3" w:rsidRDefault="005315AA" w:rsidP="005315AA">
            <w:pPr>
              <w:pStyle w:val="ListParagraph"/>
              <w:numPr>
                <w:ilvl w:val="0"/>
                <w:numId w:val="4"/>
              </w:numPr>
              <w:ind w:left="180" w:hanging="180"/>
              <w:rPr>
                <w:rFonts w:ascii="Calibri" w:eastAsiaTheme="minorEastAsia" w:hAnsi="Calibri" w:cs="Calibri"/>
                <w:sz w:val="20"/>
                <w:szCs w:val="20"/>
                <w:highlight w:val="yellow"/>
              </w:rPr>
            </w:pPr>
            <w:r w:rsidRPr="008D66E3">
              <w:rPr>
                <w:rFonts w:ascii="Calibri" w:hAnsi="Calibri" w:cs="Calibri"/>
                <w:color w:val="222222"/>
                <w:sz w:val="20"/>
                <w:szCs w:val="20"/>
                <w:highlight w:val="yellow"/>
              </w:rPr>
              <w:t>The importance of a functioning GRM system was understood by the participants, as well as a willingness to use it.</w:t>
            </w:r>
            <w:r w:rsidRPr="008D66E3">
              <w:rPr>
                <w:rFonts w:ascii="Calibri" w:hAnsi="Calibri" w:cs="Calibri"/>
                <w:sz w:val="20"/>
                <w:szCs w:val="20"/>
                <w:highlight w:val="yellow"/>
              </w:rPr>
              <w:t xml:space="preserve"> </w:t>
            </w:r>
          </w:p>
          <w:p w14:paraId="743C4339" w14:textId="15EF3179" w:rsidR="005315AA" w:rsidRPr="008D66E3" w:rsidRDefault="005315AA" w:rsidP="005315AA">
            <w:pPr>
              <w:pStyle w:val="ListParagraph"/>
              <w:numPr>
                <w:ilvl w:val="0"/>
                <w:numId w:val="4"/>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There is an ad hoc CDC-based GRM mechanism for the community. However, they have not received women’s issues due to social taboos. However, having the literacy rate is low in Afghanistan, there should be someone to support illiterate beneficiaries in sending their complaints. Therefore, the community members suggested that there should be a What’s app number even if community members can send a voice record. </w:t>
            </w:r>
          </w:p>
        </w:tc>
        <w:tc>
          <w:tcPr>
            <w:tcW w:w="1085" w:type="pct"/>
          </w:tcPr>
          <w:p w14:paraId="552761CA" w14:textId="01A35418" w:rsidR="005315AA" w:rsidRPr="008D66E3" w:rsidRDefault="005315AA" w:rsidP="005315AA">
            <w:pPr>
              <w:pStyle w:val="ListParagraph"/>
              <w:numPr>
                <w:ilvl w:val="0"/>
                <w:numId w:val="4"/>
              </w:numPr>
              <w:ind w:left="270" w:hanging="270"/>
              <w:rPr>
                <w:rFonts w:ascii="Calibri" w:eastAsiaTheme="minorEastAsia" w:hAnsi="Calibri" w:cs="Calibri"/>
                <w:sz w:val="20"/>
                <w:szCs w:val="20"/>
                <w:highlight w:val="yellow"/>
                <w:lang w:eastAsia="ko-KR"/>
              </w:rPr>
            </w:pPr>
            <w:r w:rsidRPr="008D66E3">
              <w:rPr>
                <w:rFonts w:ascii="Calibri" w:eastAsiaTheme="minorHAnsi" w:hAnsi="Calibri" w:cs="Calibri"/>
                <w:color w:val="222222"/>
                <w:sz w:val="20"/>
                <w:szCs w:val="20"/>
                <w:highlight w:val="yellow"/>
              </w:rPr>
              <w:t>ACBAR to be focal agency for GRM</w:t>
            </w:r>
          </w:p>
          <w:p w14:paraId="6DB18E0A" w14:textId="7877ED03" w:rsidR="005315AA" w:rsidRPr="008D66E3" w:rsidRDefault="005315AA" w:rsidP="005315AA">
            <w:pPr>
              <w:pStyle w:val="ListParagraph"/>
              <w:numPr>
                <w:ilvl w:val="0"/>
                <w:numId w:val="4"/>
              </w:numPr>
              <w:ind w:left="270" w:hanging="270"/>
              <w:rPr>
                <w:rFonts w:ascii="Calibri" w:eastAsiaTheme="minorEastAsia" w:hAnsi="Calibri" w:cs="Calibri"/>
                <w:sz w:val="20"/>
                <w:szCs w:val="20"/>
                <w:highlight w:val="yellow"/>
                <w:lang w:eastAsia="ko-KR"/>
              </w:rPr>
            </w:pPr>
            <w:r w:rsidRPr="008D66E3">
              <w:rPr>
                <w:rFonts w:ascii="Calibri" w:hAnsi="Calibri" w:cs="Calibri"/>
                <w:color w:val="222222"/>
                <w:sz w:val="20"/>
                <w:szCs w:val="20"/>
                <w:highlight w:val="yellow"/>
              </w:rPr>
              <w:t>WhatsApp</w:t>
            </w:r>
            <w:r w:rsidRPr="008D66E3">
              <w:rPr>
                <w:rFonts w:ascii="Calibri" w:eastAsiaTheme="minorHAnsi" w:hAnsi="Calibri" w:cs="Calibri"/>
                <w:color w:val="222222"/>
                <w:sz w:val="20"/>
                <w:szCs w:val="20"/>
                <w:highlight w:val="yellow"/>
              </w:rPr>
              <w:t xml:space="preserve"> number as one GRM mechanism was suggested due to its accessibility to the communities</w:t>
            </w:r>
          </w:p>
          <w:p w14:paraId="526D1AC7" w14:textId="22A60B50" w:rsidR="005315AA" w:rsidRPr="008D66E3" w:rsidRDefault="005315AA" w:rsidP="005315AA">
            <w:pPr>
              <w:contextualSpacing/>
              <w:rPr>
                <w:rFonts w:ascii="Calibri" w:hAnsi="Calibri" w:cs="Calibri"/>
                <w:sz w:val="20"/>
                <w:szCs w:val="20"/>
                <w:highlight w:val="yellow"/>
                <w:lang w:eastAsia="ko-KR"/>
              </w:rPr>
            </w:pPr>
          </w:p>
        </w:tc>
      </w:tr>
      <w:tr w:rsidR="005315AA" w:rsidRPr="00A123D6" w14:paraId="1D4456B3" w14:textId="77777777" w:rsidTr="0002327F">
        <w:tc>
          <w:tcPr>
            <w:tcW w:w="580" w:type="pct"/>
          </w:tcPr>
          <w:p w14:paraId="5BA923FC" w14:textId="5822DE65"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t>12-19</w:t>
            </w:r>
            <w:r w:rsidRPr="008D66E3">
              <w:rPr>
                <w:rFonts w:ascii="Calibri" w:hAnsi="Calibri" w:cs="Calibri"/>
                <w:sz w:val="20"/>
                <w:szCs w:val="20"/>
                <w:highlight w:val="yellow"/>
                <w:vertAlign w:val="superscript"/>
                <w:lang w:eastAsia="ko-KR"/>
              </w:rPr>
              <w:t>th</w:t>
            </w:r>
            <w:r w:rsidRPr="008D66E3">
              <w:rPr>
                <w:rFonts w:ascii="Calibri" w:hAnsi="Calibri" w:cs="Calibri"/>
                <w:sz w:val="20"/>
                <w:szCs w:val="20"/>
                <w:highlight w:val="yellow"/>
                <w:lang w:eastAsia="ko-KR"/>
              </w:rPr>
              <w:t xml:space="preserve"> July </w:t>
            </w:r>
          </w:p>
        </w:tc>
        <w:tc>
          <w:tcPr>
            <w:tcW w:w="744" w:type="pct"/>
          </w:tcPr>
          <w:p w14:paraId="4CBAB27D"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ILO</w:t>
            </w:r>
          </w:p>
          <w:p w14:paraId="315E5188" w14:textId="77777777" w:rsidR="005315AA" w:rsidRPr="008D66E3" w:rsidRDefault="005315AA" w:rsidP="005315AA">
            <w:pPr>
              <w:rPr>
                <w:rFonts w:ascii="Calibri" w:hAnsi="Calibri" w:cs="Calibri"/>
                <w:sz w:val="20"/>
                <w:szCs w:val="20"/>
                <w:highlight w:val="yellow"/>
              </w:rPr>
            </w:pPr>
            <w:r w:rsidRPr="008D66E3">
              <w:rPr>
                <w:rFonts w:ascii="Calibri" w:hAnsi="Calibri" w:cs="Calibri"/>
                <w:sz w:val="20"/>
                <w:szCs w:val="20"/>
                <w:highlight w:val="yellow"/>
              </w:rPr>
              <w:t xml:space="preserve">OHCHR </w:t>
            </w:r>
          </w:p>
          <w:p w14:paraId="04CB301B" w14:textId="0A6AAC5F"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rPr>
              <w:t xml:space="preserve">ACBAR, gender advocates, and CSOs/NGOs, community leaders (51 persons) Annex 1 </w:t>
            </w:r>
          </w:p>
        </w:tc>
        <w:tc>
          <w:tcPr>
            <w:tcW w:w="2591" w:type="pct"/>
          </w:tcPr>
          <w:p w14:paraId="470DFB01" w14:textId="28B09B42" w:rsidR="005315AA" w:rsidRPr="008D66E3" w:rsidRDefault="005315AA" w:rsidP="005315AA">
            <w:pPr>
              <w:contextualSpacing/>
              <w:rPr>
                <w:rFonts w:ascii="Calibri" w:hAnsi="Calibri" w:cs="Calibri"/>
                <w:sz w:val="20"/>
                <w:szCs w:val="20"/>
                <w:highlight w:val="yellow"/>
                <w:u w:val="single"/>
                <w:lang w:eastAsia="ko-KR"/>
              </w:rPr>
            </w:pPr>
            <w:proofErr w:type="spellStart"/>
            <w:r w:rsidRPr="008D66E3">
              <w:rPr>
                <w:rFonts w:ascii="Calibri" w:hAnsi="Calibri" w:cs="Calibri"/>
                <w:sz w:val="20"/>
                <w:szCs w:val="20"/>
                <w:highlight w:val="yellow"/>
                <w:u w:val="single"/>
                <w:lang w:eastAsia="ko-KR"/>
              </w:rPr>
              <w:t>Labour</w:t>
            </w:r>
            <w:proofErr w:type="spellEnd"/>
            <w:r w:rsidRPr="008D66E3">
              <w:rPr>
                <w:rFonts w:ascii="Calibri" w:hAnsi="Calibri" w:cs="Calibri"/>
                <w:sz w:val="20"/>
                <w:szCs w:val="20"/>
                <w:highlight w:val="yellow"/>
                <w:u w:val="single"/>
                <w:lang w:eastAsia="ko-KR"/>
              </w:rPr>
              <w:t xml:space="preserve"> Management Procedure</w:t>
            </w:r>
          </w:p>
          <w:p w14:paraId="6D6433AB" w14:textId="0707486E" w:rsidR="005315AA" w:rsidRPr="008D66E3" w:rsidRDefault="005315AA" w:rsidP="005315AA">
            <w:pPr>
              <w:pStyle w:val="ListParagraph"/>
              <w:numPr>
                <w:ilvl w:val="0"/>
                <w:numId w:val="3"/>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All the legal provisions related to local workers are governed by national law 2007. All the participating NGOs and CSOs have the same provisions in their </w:t>
            </w:r>
            <w:proofErr w:type="spellStart"/>
            <w:r w:rsidRPr="008D66E3">
              <w:rPr>
                <w:rFonts w:ascii="Calibri" w:hAnsi="Calibri" w:cs="Calibri"/>
                <w:color w:val="222222"/>
                <w:sz w:val="20"/>
                <w:szCs w:val="20"/>
                <w:highlight w:val="yellow"/>
              </w:rPr>
              <w:t>labour</w:t>
            </w:r>
            <w:proofErr w:type="spellEnd"/>
            <w:r w:rsidRPr="008D66E3">
              <w:rPr>
                <w:rFonts w:ascii="Calibri" w:hAnsi="Calibri" w:cs="Calibri"/>
                <w:color w:val="222222"/>
                <w:sz w:val="20"/>
                <w:szCs w:val="20"/>
                <w:highlight w:val="yellow"/>
              </w:rPr>
              <w:t xml:space="preserve"> contracts, stipulating a 40-hour work week for employees. These facts were revealed during the consultations carried out by UNDP with NGOs and CSOs. </w:t>
            </w:r>
          </w:p>
          <w:p w14:paraId="5FF13526" w14:textId="52B79286" w:rsidR="005315AA" w:rsidRPr="008D66E3" w:rsidRDefault="005315AA" w:rsidP="005315AA">
            <w:pPr>
              <w:pStyle w:val="ListParagraph"/>
              <w:numPr>
                <w:ilvl w:val="0"/>
                <w:numId w:val="3"/>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 NGOs follow the provisions of the Forty-Hour Week Convention, 1935 (No. 47), and CSOs/NGOs have a 40-hour/ five-day work week. </w:t>
            </w:r>
          </w:p>
          <w:p w14:paraId="6198CC57" w14:textId="2E2F7519" w:rsidR="005315AA" w:rsidRPr="008D66E3" w:rsidRDefault="005315AA" w:rsidP="005315AA">
            <w:pPr>
              <w:pStyle w:val="ListParagraph"/>
              <w:numPr>
                <w:ilvl w:val="0"/>
                <w:numId w:val="3"/>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There is no overtime pay for technical support. However, certain CSOs and NGO support workers receive a small amount of overtime payment depending on the discretion of the CSO’s Executive Director. </w:t>
            </w:r>
          </w:p>
          <w:p w14:paraId="245025E5" w14:textId="6E94EBF0" w:rsidR="005315AA" w:rsidRPr="008D66E3" w:rsidRDefault="005315AA" w:rsidP="005315AA">
            <w:pPr>
              <w:pStyle w:val="ListParagraph"/>
              <w:numPr>
                <w:ilvl w:val="0"/>
                <w:numId w:val="3"/>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 NGO’s/CSO’s minimum salary ranges from a minimum of 12,000 Afghani to a maximum of 20,000 Afghani. </w:t>
            </w:r>
          </w:p>
          <w:p w14:paraId="0BC29637" w14:textId="137369A4" w:rsidR="005315AA" w:rsidRPr="008D66E3" w:rsidRDefault="005315AA" w:rsidP="005315AA">
            <w:pPr>
              <w:pStyle w:val="ListParagraph"/>
              <w:numPr>
                <w:ilvl w:val="0"/>
                <w:numId w:val="3"/>
              </w:numPr>
              <w:ind w:left="180" w:hanging="18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Most of the NGO/CSO workers do not have health insurance. However, they receive an additional payment of 30-50 USD on top of their salaries to help cover health expenses.</w:t>
            </w:r>
          </w:p>
          <w:p w14:paraId="5FE45C56" w14:textId="7E1F5368" w:rsidR="005315AA" w:rsidRPr="008D66E3" w:rsidRDefault="005315AA" w:rsidP="005315AA">
            <w:pPr>
              <w:pStyle w:val="ListParagraph"/>
              <w:numPr>
                <w:ilvl w:val="0"/>
                <w:numId w:val="3"/>
              </w:numPr>
              <w:ind w:left="180" w:hanging="18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Within the organizations, they all have maternity leave of three months, and only some have paternity leave. Those that have paternity leave are anything between 3 days and three weeks. </w:t>
            </w:r>
          </w:p>
          <w:p w14:paraId="65FCBE86" w14:textId="220B12F3" w:rsidR="005315AA" w:rsidRPr="008D66E3" w:rsidRDefault="005315AA" w:rsidP="005315AA">
            <w:pPr>
              <w:pStyle w:val="ListParagraph"/>
              <w:numPr>
                <w:ilvl w:val="0"/>
                <w:numId w:val="3"/>
              </w:numPr>
              <w:ind w:left="180" w:hanging="18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lastRenderedPageBreak/>
              <w:t>There is equal pay for all genders in line with the equal wages for equal value convention</w:t>
            </w:r>
          </w:p>
          <w:p w14:paraId="31C1CB8A" w14:textId="4CDC1968" w:rsidR="005315AA" w:rsidRPr="008D66E3" w:rsidRDefault="005315AA" w:rsidP="005315AA">
            <w:pPr>
              <w:contextualSpacing/>
              <w:rPr>
                <w:rFonts w:ascii="Calibri" w:hAnsi="Calibri" w:cs="Calibri"/>
                <w:sz w:val="20"/>
                <w:szCs w:val="20"/>
                <w:highlight w:val="yellow"/>
              </w:rPr>
            </w:pPr>
          </w:p>
          <w:p w14:paraId="783DD355" w14:textId="758139C8" w:rsidR="005315AA" w:rsidRPr="008D66E3" w:rsidRDefault="005315AA" w:rsidP="005315AA">
            <w:pPr>
              <w:contextualSpacing/>
              <w:rPr>
                <w:rFonts w:ascii="Calibri" w:hAnsi="Calibri" w:cs="Calibri"/>
                <w:sz w:val="20"/>
                <w:szCs w:val="20"/>
                <w:highlight w:val="yellow"/>
                <w:u w:val="single"/>
              </w:rPr>
            </w:pPr>
            <w:r w:rsidRPr="008D66E3">
              <w:rPr>
                <w:rFonts w:ascii="Calibri" w:hAnsi="Calibri" w:cs="Calibri"/>
                <w:sz w:val="20"/>
                <w:szCs w:val="20"/>
                <w:highlight w:val="yellow"/>
                <w:u w:val="single"/>
              </w:rPr>
              <w:t>Occupational Health and Safety (OHS)</w:t>
            </w:r>
          </w:p>
          <w:p w14:paraId="6C8FB920" w14:textId="343DA208" w:rsidR="005315AA" w:rsidRPr="008D66E3" w:rsidRDefault="005315AA" w:rsidP="005315AA">
            <w:pPr>
              <w:pStyle w:val="ListParagraph"/>
              <w:numPr>
                <w:ilvl w:val="0"/>
                <w:numId w:val="2"/>
              </w:numPr>
              <w:ind w:left="270" w:hanging="27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There is a gap in OSH and a need for capacity building. </w:t>
            </w:r>
          </w:p>
          <w:p w14:paraId="07B3BB1B" w14:textId="3B492A38" w:rsidR="005315AA" w:rsidRPr="008D66E3" w:rsidRDefault="005315AA" w:rsidP="005315AA">
            <w:pPr>
              <w:pStyle w:val="ListParagraph"/>
              <w:numPr>
                <w:ilvl w:val="0"/>
                <w:numId w:val="2"/>
              </w:numPr>
              <w:ind w:left="270" w:hanging="27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 xml:space="preserve">A focal point needs to be established for most of the organizations but there is a budget issue. </w:t>
            </w:r>
          </w:p>
          <w:p w14:paraId="67F39936" w14:textId="17E8710E" w:rsidR="005315AA" w:rsidRPr="008D66E3" w:rsidRDefault="005315AA" w:rsidP="005315AA">
            <w:pPr>
              <w:pStyle w:val="ListParagraph"/>
              <w:numPr>
                <w:ilvl w:val="0"/>
                <w:numId w:val="2"/>
              </w:numPr>
              <w:ind w:left="270" w:hanging="270"/>
              <w:rPr>
                <w:rFonts w:ascii="Calibri" w:eastAsiaTheme="minorEastAsia" w:hAnsi="Calibri" w:cs="Calibri"/>
                <w:color w:val="222222"/>
                <w:sz w:val="20"/>
                <w:szCs w:val="20"/>
                <w:highlight w:val="yellow"/>
              </w:rPr>
            </w:pPr>
            <w:r w:rsidRPr="008D66E3">
              <w:rPr>
                <w:rFonts w:ascii="Calibri" w:hAnsi="Calibri" w:cs="Calibri"/>
                <w:color w:val="222222"/>
                <w:sz w:val="20"/>
                <w:szCs w:val="20"/>
                <w:highlight w:val="yellow"/>
              </w:rPr>
              <w:t>For incidents, although some agencies do have payments, for the most part they will not pay for a road traffic accident when on mission.</w:t>
            </w:r>
          </w:p>
          <w:p w14:paraId="5D28C4CD" w14:textId="0CA81515" w:rsidR="005315AA" w:rsidRPr="008D66E3" w:rsidRDefault="005315AA" w:rsidP="005315AA">
            <w:pPr>
              <w:contextualSpacing/>
              <w:rPr>
                <w:rFonts w:ascii="Calibri" w:hAnsi="Calibri" w:cs="Calibri"/>
                <w:sz w:val="20"/>
                <w:szCs w:val="20"/>
                <w:highlight w:val="yellow"/>
              </w:rPr>
            </w:pPr>
          </w:p>
          <w:p w14:paraId="48D96A38" w14:textId="112AD2DA" w:rsidR="005315AA" w:rsidRPr="008D66E3" w:rsidRDefault="005315AA" w:rsidP="005315AA">
            <w:pPr>
              <w:contextualSpacing/>
              <w:rPr>
                <w:rFonts w:ascii="Calibri" w:hAnsi="Calibri" w:cs="Calibri"/>
                <w:sz w:val="20"/>
                <w:szCs w:val="20"/>
                <w:highlight w:val="yellow"/>
                <w:u w:val="single"/>
              </w:rPr>
            </w:pPr>
            <w:r w:rsidRPr="008D66E3">
              <w:rPr>
                <w:rFonts w:ascii="Calibri" w:hAnsi="Calibri" w:cs="Calibri"/>
                <w:sz w:val="20"/>
                <w:szCs w:val="20"/>
                <w:highlight w:val="yellow"/>
                <w:u w:val="single"/>
              </w:rPr>
              <w:t>Specific problems raised related to civic participation</w:t>
            </w:r>
          </w:p>
          <w:p w14:paraId="3D6BB2F8" w14:textId="6D705A40" w:rsidR="005315AA" w:rsidRPr="008D66E3" w:rsidRDefault="005315AA" w:rsidP="005315AA">
            <w:pPr>
              <w:pStyle w:val="ListParagraph"/>
              <w:numPr>
                <w:ilvl w:val="0"/>
                <w:numId w:val="1"/>
              </w:numPr>
              <w:ind w:left="270" w:hanging="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There is no coordination between </w:t>
            </w:r>
            <w:r w:rsidR="00EB3D0D" w:rsidRPr="008D66E3">
              <w:rPr>
                <w:rFonts w:ascii="Calibri" w:hAnsi="Calibri" w:cs="Calibri"/>
                <w:i/>
                <w:iCs/>
                <w:color w:val="0E101A"/>
                <w:sz w:val="20"/>
                <w:szCs w:val="20"/>
                <w:highlight w:val="yellow"/>
              </w:rPr>
              <w:t>de facto</w:t>
            </w:r>
            <w:r w:rsidR="00EB3D0D" w:rsidRPr="008D66E3">
              <w:rPr>
                <w:rFonts w:ascii="Calibri" w:hAnsi="Calibri" w:cs="Calibri"/>
                <w:color w:val="0E101A"/>
                <w:sz w:val="20"/>
                <w:szCs w:val="20"/>
                <w:highlight w:val="yellow"/>
              </w:rPr>
              <w:t xml:space="preserve"> Authority </w:t>
            </w:r>
            <w:r w:rsidRPr="008D66E3">
              <w:rPr>
                <w:rFonts w:ascii="Calibri" w:hAnsi="Calibri" w:cs="Calibri"/>
                <w:color w:val="0E101A"/>
                <w:sz w:val="20"/>
                <w:szCs w:val="20"/>
                <w:highlight w:val="yellow"/>
              </w:rPr>
              <w:t>offices and no clear policies. It is dependent on the person.</w:t>
            </w:r>
          </w:p>
          <w:p w14:paraId="3B854ACA" w14:textId="3AD3C681" w:rsidR="005315AA" w:rsidRPr="008D66E3" w:rsidRDefault="005315AA" w:rsidP="005315AA">
            <w:pPr>
              <w:pStyle w:val="ListParagraph"/>
              <w:ind w:left="270"/>
              <w:rPr>
                <w:rFonts w:ascii="Calibri" w:eastAsiaTheme="minorEastAsia" w:hAnsi="Calibri" w:cs="Calibri"/>
                <w:color w:val="0E101A"/>
                <w:sz w:val="20"/>
                <w:szCs w:val="20"/>
                <w:highlight w:val="yellow"/>
              </w:rPr>
            </w:pPr>
            <w:r w:rsidRPr="008D66E3">
              <w:rPr>
                <w:rFonts w:ascii="Calibri" w:hAnsi="Calibri" w:cs="Calibri"/>
                <w:color w:val="0E101A"/>
                <w:sz w:val="20"/>
                <w:szCs w:val="20"/>
                <w:highlight w:val="yellow"/>
              </w:rPr>
              <w:t xml:space="preserve">The </w:t>
            </w:r>
            <w:r w:rsidR="000006D6" w:rsidRPr="008D66E3">
              <w:rPr>
                <w:rFonts w:ascii="Calibri" w:hAnsi="Calibri" w:cs="Calibri"/>
                <w:i/>
                <w:iCs/>
                <w:color w:val="0E101A"/>
                <w:sz w:val="20"/>
                <w:szCs w:val="20"/>
                <w:highlight w:val="yellow"/>
              </w:rPr>
              <w:t>de facto</w:t>
            </w:r>
            <w:r w:rsidR="000006D6" w:rsidRPr="008D66E3">
              <w:rPr>
                <w:rFonts w:ascii="Calibri" w:hAnsi="Calibri" w:cs="Calibri"/>
                <w:color w:val="0E101A"/>
                <w:sz w:val="20"/>
                <w:szCs w:val="20"/>
                <w:highlight w:val="yellow"/>
              </w:rPr>
              <w:t xml:space="preserve"> </w:t>
            </w:r>
            <w:proofErr w:type="gramStart"/>
            <w:r w:rsidR="000006D6" w:rsidRPr="008D66E3">
              <w:rPr>
                <w:rFonts w:ascii="Calibri" w:hAnsi="Calibri" w:cs="Calibri"/>
                <w:color w:val="0E101A"/>
                <w:sz w:val="20"/>
                <w:szCs w:val="20"/>
                <w:highlight w:val="yellow"/>
              </w:rPr>
              <w:t xml:space="preserve">Authority  </w:t>
            </w:r>
            <w:r w:rsidRPr="008D66E3">
              <w:rPr>
                <w:rFonts w:ascii="Calibri" w:hAnsi="Calibri" w:cs="Calibri"/>
                <w:color w:val="0E101A"/>
                <w:sz w:val="20"/>
                <w:szCs w:val="20"/>
                <w:highlight w:val="yellow"/>
              </w:rPr>
              <w:t>requests</w:t>
            </w:r>
            <w:proofErr w:type="gramEnd"/>
            <w:r w:rsidRPr="008D66E3">
              <w:rPr>
                <w:rFonts w:ascii="Calibri" w:hAnsi="Calibri" w:cs="Calibri"/>
                <w:color w:val="0E101A"/>
                <w:sz w:val="20"/>
                <w:szCs w:val="20"/>
                <w:highlight w:val="yellow"/>
              </w:rPr>
              <w:t xml:space="preserve"> to review all training materials; this is time-consuming and stops implementation. The full budget is also requested, and then they are forced to hire from the </w:t>
            </w:r>
            <w:r w:rsidR="000006D6" w:rsidRPr="008D66E3">
              <w:rPr>
                <w:rFonts w:ascii="Calibri" w:hAnsi="Calibri" w:cs="Calibri"/>
                <w:i/>
                <w:iCs/>
                <w:color w:val="0E101A"/>
                <w:sz w:val="20"/>
                <w:szCs w:val="20"/>
                <w:highlight w:val="yellow"/>
              </w:rPr>
              <w:t>de facto</w:t>
            </w:r>
            <w:r w:rsidR="000006D6" w:rsidRPr="008D66E3">
              <w:rPr>
                <w:rFonts w:ascii="Calibri" w:hAnsi="Calibri" w:cs="Calibri"/>
                <w:color w:val="0E101A"/>
                <w:sz w:val="20"/>
                <w:szCs w:val="20"/>
                <w:highlight w:val="yellow"/>
              </w:rPr>
              <w:t xml:space="preserve"> </w:t>
            </w:r>
            <w:proofErr w:type="gramStart"/>
            <w:r w:rsidR="000006D6" w:rsidRPr="008D66E3">
              <w:rPr>
                <w:rFonts w:ascii="Calibri" w:hAnsi="Calibri" w:cs="Calibri"/>
                <w:color w:val="0E101A"/>
                <w:sz w:val="20"/>
                <w:szCs w:val="20"/>
                <w:highlight w:val="yellow"/>
              </w:rPr>
              <w:t>Authority .</w:t>
            </w:r>
            <w:proofErr w:type="gramEnd"/>
          </w:p>
        </w:tc>
        <w:tc>
          <w:tcPr>
            <w:tcW w:w="1085" w:type="pct"/>
          </w:tcPr>
          <w:p w14:paraId="4B4A69E8" w14:textId="793E4FB7" w:rsidR="005315AA" w:rsidRPr="008D66E3" w:rsidRDefault="005315AA" w:rsidP="005315AA">
            <w:pPr>
              <w:contextualSpacing/>
              <w:rPr>
                <w:rFonts w:ascii="Calibri" w:hAnsi="Calibri" w:cs="Calibri"/>
                <w:sz w:val="20"/>
                <w:szCs w:val="20"/>
                <w:highlight w:val="yellow"/>
                <w:lang w:eastAsia="ko-KR"/>
              </w:rPr>
            </w:pPr>
            <w:r w:rsidRPr="008D66E3">
              <w:rPr>
                <w:rFonts w:ascii="Calibri" w:hAnsi="Calibri" w:cs="Calibri"/>
                <w:sz w:val="20"/>
                <w:szCs w:val="20"/>
                <w:highlight w:val="yellow"/>
                <w:lang w:eastAsia="ko-KR"/>
              </w:rPr>
              <w:lastRenderedPageBreak/>
              <w:t xml:space="preserve">Capacity building on OHS is required </w:t>
            </w:r>
          </w:p>
        </w:tc>
      </w:tr>
    </w:tbl>
    <w:p w14:paraId="5BE83351" w14:textId="77777777" w:rsidR="00DF39D6" w:rsidRPr="00A123D6" w:rsidRDefault="00DF39D6" w:rsidP="00122D78">
      <w:pPr>
        <w:pStyle w:val="Heading1"/>
        <w:rPr>
          <w:rFonts w:ascii="Calibri" w:hAnsi="Calibri" w:cs="Calibri"/>
        </w:rPr>
        <w:sectPr w:rsidR="00DF39D6" w:rsidRPr="00A123D6" w:rsidSect="0062772F">
          <w:pgSz w:w="15840" w:h="12240" w:orient="landscape"/>
          <w:pgMar w:top="1440" w:right="1440" w:bottom="1440" w:left="1440" w:header="720" w:footer="720" w:gutter="0"/>
          <w:pgNumType w:start="6"/>
          <w:cols w:space="720"/>
          <w:docGrid w:linePitch="360"/>
        </w:sectPr>
      </w:pPr>
      <w:bookmarkStart w:id="51" w:name="_Toc99703946"/>
      <w:bookmarkStart w:id="52" w:name="_Toc6382681"/>
    </w:p>
    <w:p w14:paraId="283D1A6F" w14:textId="30899C20" w:rsidR="000256B9" w:rsidRPr="00A123D6" w:rsidRDefault="002A1979" w:rsidP="00122D78">
      <w:pPr>
        <w:pStyle w:val="Heading1"/>
        <w:rPr>
          <w:rFonts w:ascii="Calibri" w:hAnsi="Calibri" w:cs="Calibri"/>
        </w:rPr>
      </w:pPr>
      <w:bookmarkStart w:id="53" w:name="_Toc115363315"/>
      <w:bookmarkStart w:id="54" w:name="_Toc115364685"/>
      <w:r w:rsidRPr="00A123D6">
        <w:rPr>
          <w:rFonts w:ascii="Calibri" w:hAnsi="Calibri" w:cs="Calibri"/>
        </w:rPr>
        <w:lastRenderedPageBreak/>
        <w:t>Regulatory Framework</w:t>
      </w:r>
      <w:bookmarkEnd w:id="51"/>
      <w:bookmarkEnd w:id="53"/>
      <w:bookmarkEnd w:id="54"/>
      <w:r w:rsidRPr="00A123D6">
        <w:rPr>
          <w:rFonts w:ascii="Calibri" w:hAnsi="Calibri" w:cs="Calibri"/>
        </w:rPr>
        <w:t xml:space="preserve"> </w:t>
      </w:r>
      <w:bookmarkEnd w:id="52"/>
      <w:r w:rsidRPr="00A123D6">
        <w:rPr>
          <w:rFonts w:ascii="Calibri" w:hAnsi="Calibri" w:cs="Calibri"/>
        </w:rPr>
        <w:t xml:space="preserve"> </w:t>
      </w:r>
    </w:p>
    <w:p w14:paraId="6B915D2C" w14:textId="77777777" w:rsidR="000F0D6F" w:rsidRPr="00A123D6" w:rsidRDefault="000F0D6F" w:rsidP="00C1138F">
      <w:pPr>
        <w:pStyle w:val="Heading2"/>
        <w:rPr>
          <w:rFonts w:ascii="Calibri" w:hAnsi="Calibri" w:cs="Calibri"/>
        </w:rPr>
      </w:pPr>
      <w:bookmarkStart w:id="55" w:name="_Toc6382684"/>
      <w:bookmarkStart w:id="56" w:name="_Toc99703948"/>
      <w:bookmarkStart w:id="57" w:name="_Toc115363316"/>
      <w:bookmarkStart w:id="58" w:name="_Toc115364686"/>
      <w:r w:rsidRPr="00A123D6">
        <w:rPr>
          <w:rFonts w:ascii="Calibri" w:hAnsi="Calibri" w:cs="Calibri"/>
        </w:rPr>
        <w:t>World Bank ESF Framework on Stakeholder Engagement</w:t>
      </w:r>
      <w:bookmarkEnd w:id="55"/>
      <w:bookmarkEnd w:id="56"/>
      <w:bookmarkEnd w:id="57"/>
      <w:bookmarkEnd w:id="58"/>
      <w:r w:rsidRPr="00A123D6">
        <w:rPr>
          <w:rFonts w:ascii="Calibri" w:hAnsi="Calibri" w:cs="Calibri"/>
        </w:rPr>
        <w:t xml:space="preserve"> </w:t>
      </w:r>
    </w:p>
    <w:p w14:paraId="42B0538D" w14:textId="77777777" w:rsidR="000F0D6F" w:rsidRPr="00A123D6" w:rsidRDefault="000F0D6F" w:rsidP="00C1138F">
      <w:pPr>
        <w:rPr>
          <w:rFonts w:ascii="Calibri" w:hAnsi="Calibri" w:cs="Calibri"/>
        </w:rPr>
      </w:pPr>
      <w:r w:rsidRPr="00A123D6">
        <w:rPr>
          <w:rFonts w:ascii="Calibri" w:hAnsi="Calibri" w:cs="Calibri"/>
        </w:rPr>
        <w:t xml:space="preserve">The World Bank Environmental and Social Standard (ESS) 10, “Stakeholder Engagement and Information Disclosure”, recognizes “the importance of open and transparent engagement between the Borrower and project stakeholders as an essential element of good international practice” (World Bank, 2017: 97). Specifically, the requirements set out by ESS10 are the following: </w:t>
      </w:r>
    </w:p>
    <w:p w14:paraId="018217BA" w14:textId="77777777" w:rsidR="000F0D6F" w:rsidRPr="00A123D6" w:rsidRDefault="000F0D6F" w:rsidP="00690CFA">
      <w:pPr>
        <w:pStyle w:val="ListParagraph"/>
        <w:numPr>
          <w:ilvl w:val="0"/>
          <w:numId w:val="37"/>
        </w:numPr>
        <w:jc w:val="both"/>
        <w:rPr>
          <w:rFonts w:ascii="Calibri" w:hAnsi="Calibri" w:cs="Calibri"/>
        </w:rPr>
      </w:pPr>
      <w:r w:rsidRPr="00A123D6">
        <w:rPr>
          <w:rFonts w:ascii="Calibri" w:hAnsi="Calibri" w:cs="Calibri"/>
        </w:rPr>
        <w:t>“Borrowers will engage with stakeholders throughout the project life cycle, commencing such engagement as early as possible in the project development process and in a timeframe that enables meaningful consultations with stakeholders on project design. The nature, scope and frequency of stakeholder engagement will be proportionate to the nature and scale of the project and its potential risks and impacts.</w:t>
      </w:r>
    </w:p>
    <w:p w14:paraId="3AACD309" w14:textId="59DAC094" w:rsidR="00690CFA" w:rsidRPr="00A123D6" w:rsidRDefault="000F0D6F" w:rsidP="00D951B6">
      <w:pPr>
        <w:pStyle w:val="ListParagraph"/>
        <w:numPr>
          <w:ilvl w:val="0"/>
          <w:numId w:val="37"/>
        </w:numPr>
        <w:jc w:val="both"/>
        <w:rPr>
          <w:rFonts w:ascii="Calibri" w:hAnsi="Calibri" w:cs="Calibri"/>
        </w:rPr>
      </w:pPr>
      <w:r w:rsidRPr="00A123D6">
        <w:rPr>
          <w:rFonts w:ascii="Calibri" w:hAnsi="Calibri" w:cs="Calibri"/>
        </w:rPr>
        <w:t>Borrowers will engage in meaningful consultations with all stakeholders. Borrowers will provide stakeholders with timely, relevant, understandable, and accessible information, and consult with them in a culturally appropriate manner, which is free of manipulation, interference, coercion, discrimination, and intimidation.</w:t>
      </w:r>
    </w:p>
    <w:p w14:paraId="60220686" w14:textId="77777777" w:rsidR="000F0D6F" w:rsidRPr="00A123D6" w:rsidRDefault="000F0D6F" w:rsidP="00690CFA">
      <w:pPr>
        <w:pStyle w:val="ListParagraph"/>
        <w:numPr>
          <w:ilvl w:val="0"/>
          <w:numId w:val="37"/>
        </w:numPr>
        <w:jc w:val="both"/>
        <w:rPr>
          <w:rFonts w:ascii="Calibri" w:hAnsi="Calibri" w:cs="Calibri"/>
        </w:rPr>
      </w:pPr>
      <w:r w:rsidRPr="00A123D6">
        <w:rPr>
          <w:rFonts w:ascii="Calibri" w:hAnsi="Calibri" w:cs="Calibri"/>
        </w:rPr>
        <w:t>The process of stakeholder engagement will involve the following, as set out in further detail in this ESS: (i) stakeholder identification and analysis; (ii) planning how the engagement with stakeholders will take place; (iii) disclosure of information; (iv) consultation with stakeholders; (v) addressing and responding to grievances; and (vi) reporting to stakeholders.</w:t>
      </w:r>
    </w:p>
    <w:p w14:paraId="1461358C" w14:textId="5F2FC0DC" w:rsidR="000F0D6F" w:rsidRPr="00A123D6" w:rsidRDefault="000F0D6F" w:rsidP="00690CFA">
      <w:pPr>
        <w:pStyle w:val="ListParagraph"/>
        <w:numPr>
          <w:ilvl w:val="0"/>
          <w:numId w:val="37"/>
        </w:numPr>
        <w:jc w:val="both"/>
        <w:rPr>
          <w:rFonts w:ascii="Calibri" w:hAnsi="Calibri" w:cs="Calibri"/>
        </w:rPr>
      </w:pPr>
      <w:r w:rsidRPr="00A123D6">
        <w:rPr>
          <w:rFonts w:ascii="Calibri" w:hAnsi="Calibri" w:cs="Calibri"/>
        </w:rPr>
        <w:t>The Borrower will maintain and disclose</w:t>
      </w:r>
      <w:r w:rsidR="00A7195B" w:rsidRPr="00A123D6">
        <w:rPr>
          <w:rFonts w:ascii="Calibri" w:hAnsi="Calibri" w:cs="Calibri"/>
        </w:rPr>
        <w:t>,</w:t>
      </w:r>
      <w:r w:rsidRPr="00A123D6">
        <w:rPr>
          <w:rFonts w:ascii="Calibri" w:hAnsi="Calibri" w:cs="Calibri"/>
        </w:rPr>
        <w:t xml:space="preserve"> as part of the environmental and social assessment, a documented record of stakeholder engagement, including a description of the stakeholders consulted, a summary of the feedback received and a brief explanation of how the feedback was </w:t>
      </w:r>
      <w:proofErr w:type="gramStart"/>
      <w:r w:rsidRPr="00A123D6">
        <w:rPr>
          <w:rFonts w:ascii="Calibri" w:hAnsi="Calibri" w:cs="Calibri"/>
        </w:rPr>
        <w:t>taken into account</w:t>
      </w:r>
      <w:proofErr w:type="gramEnd"/>
      <w:r w:rsidRPr="00A123D6">
        <w:rPr>
          <w:rFonts w:ascii="Calibri" w:hAnsi="Calibri" w:cs="Calibri"/>
        </w:rPr>
        <w:t xml:space="preserve">, or the reasons why it was not.” (World Bank, 2017: 98). </w:t>
      </w:r>
    </w:p>
    <w:p w14:paraId="4606926F" w14:textId="77777777" w:rsidR="003B6E41" w:rsidRPr="00A123D6" w:rsidRDefault="003B6E41" w:rsidP="003B6E41">
      <w:pPr>
        <w:pStyle w:val="ListParagraph"/>
        <w:ind w:left="360"/>
        <w:jc w:val="both"/>
        <w:rPr>
          <w:rFonts w:ascii="Calibri" w:hAnsi="Calibri" w:cs="Calibri"/>
        </w:rPr>
      </w:pPr>
    </w:p>
    <w:p w14:paraId="705000CA" w14:textId="19CEAC1B" w:rsidR="000F0D6F" w:rsidRPr="00A123D6" w:rsidRDefault="000F0D6F" w:rsidP="00690CFA">
      <w:pPr>
        <w:jc w:val="both"/>
        <w:rPr>
          <w:rFonts w:ascii="Calibri" w:hAnsi="Calibri" w:cs="Calibri"/>
        </w:rPr>
      </w:pPr>
      <w:r w:rsidRPr="00A123D6">
        <w:rPr>
          <w:rFonts w:ascii="Calibri" w:hAnsi="Calibri" w:cs="Calibri"/>
        </w:rPr>
        <w:t xml:space="preserve">A Stakeholder Engagement Plan proportionate to the nature and scale of the project and its potential risks and impacts need to be developed by the Borrower. It </w:t>
      </w:r>
      <w:proofErr w:type="gramStart"/>
      <w:r w:rsidRPr="00A123D6">
        <w:rPr>
          <w:rFonts w:ascii="Calibri" w:hAnsi="Calibri" w:cs="Calibri"/>
        </w:rPr>
        <w:t>has to</w:t>
      </w:r>
      <w:proofErr w:type="gramEnd"/>
      <w:r w:rsidRPr="00A123D6">
        <w:rPr>
          <w:rFonts w:ascii="Calibri" w:hAnsi="Calibri" w:cs="Calibri"/>
        </w:rPr>
        <w:t xml:space="preserve"> be disclosed as early as possible, and before project appraisal, and the Borrower needs to seek the views of stakeholders on the SEP, including on the identification of stakeholders and the proposals for future engagement. If significant changes are made to the SEP, the Borrower </w:t>
      </w:r>
      <w:proofErr w:type="gramStart"/>
      <w:r w:rsidRPr="00A123D6">
        <w:rPr>
          <w:rFonts w:ascii="Calibri" w:hAnsi="Calibri" w:cs="Calibri"/>
        </w:rPr>
        <w:t>has to</w:t>
      </w:r>
      <w:proofErr w:type="gramEnd"/>
      <w:r w:rsidRPr="00A123D6">
        <w:rPr>
          <w:rFonts w:ascii="Calibri" w:hAnsi="Calibri" w:cs="Calibri"/>
        </w:rPr>
        <w:t xml:space="preserve"> disclose the updated SEP (World Bank, 2017: 99). According to ESS10, the Borrower should also propose and implement a grievance mechanism to receive and facilitate the resolution of concerns and grievances of project-affected parties related to the environmental and social performance of the project in a timely manner (World Bank, 2017: 100).</w:t>
      </w:r>
    </w:p>
    <w:p w14:paraId="28AD5A3B" w14:textId="77777777" w:rsidR="00690CFA" w:rsidRPr="00A123D6" w:rsidRDefault="00690CFA" w:rsidP="00690CFA">
      <w:pPr>
        <w:jc w:val="both"/>
        <w:rPr>
          <w:rFonts w:ascii="Calibri" w:hAnsi="Calibri" w:cs="Calibri"/>
        </w:rPr>
      </w:pPr>
    </w:p>
    <w:p w14:paraId="483B49C8" w14:textId="77777777" w:rsidR="000F0D6F" w:rsidRPr="00A123D6" w:rsidRDefault="000F0D6F" w:rsidP="00690CFA">
      <w:pPr>
        <w:rPr>
          <w:rFonts w:ascii="Calibri" w:hAnsi="Calibri" w:cs="Calibri"/>
          <w:b/>
          <w:bCs/>
          <w:i/>
          <w:iCs/>
        </w:rPr>
      </w:pPr>
      <w:r w:rsidRPr="00A123D6">
        <w:rPr>
          <w:rFonts w:ascii="Calibri" w:hAnsi="Calibri" w:cs="Calibri"/>
        </w:rPr>
        <w:t>For more details on the WB Environmental and Social Standards, please follow the below link</w:t>
      </w:r>
      <w:r w:rsidRPr="00A123D6">
        <w:rPr>
          <w:rFonts w:ascii="Calibri" w:hAnsi="Calibri" w:cs="Calibri"/>
          <w:lang w:val="da-DK"/>
        </w:rPr>
        <w:t>s</w:t>
      </w:r>
      <w:r w:rsidRPr="00A123D6">
        <w:rPr>
          <w:rFonts w:ascii="Calibri" w:hAnsi="Calibri" w:cs="Calibri"/>
        </w:rPr>
        <w:t xml:space="preserve">:  </w:t>
      </w:r>
    </w:p>
    <w:p w14:paraId="564F1F53" w14:textId="7F2A3336" w:rsidR="005A193A" w:rsidRPr="00A123D6" w:rsidRDefault="00A67858" w:rsidP="00690CFA">
      <w:pPr>
        <w:rPr>
          <w:rStyle w:val="Hyperlink0"/>
          <w:rFonts w:ascii="Calibri" w:eastAsia="Calibri" w:hAnsi="Calibri" w:cs="Calibri"/>
        </w:rPr>
      </w:pPr>
      <w:hyperlink r:id="rId19" w:history="1">
        <w:r w:rsidR="000F0D6F" w:rsidRPr="00A123D6">
          <w:rPr>
            <w:rStyle w:val="Hyperlink0"/>
            <w:rFonts w:ascii="Calibri" w:eastAsia="Calibri" w:hAnsi="Calibri" w:cs="Calibri"/>
          </w:rPr>
          <w:t>www.worldbank.org/en/projects-operations/environmental-and-social-framework/brief/environmental-and-social-standards</w:t>
        </w:r>
      </w:hyperlink>
      <w:r w:rsidR="000F0D6F" w:rsidRPr="00A123D6">
        <w:rPr>
          <w:rStyle w:val="None"/>
          <w:rFonts w:ascii="Calibri" w:hAnsi="Calibri" w:cs="Calibri"/>
        </w:rPr>
        <w:t xml:space="preserve"> and </w:t>
      </w:r>
      <w:hyperlink r:id="rId20" w:history="1">
        <w:r w:rsidR="000F0D6F" w:rsidRPr="00A123D6">
          <w:rPr>
            <w:rStyle w:val="Hyperlink0"/>
            <w:rFonts w:ascii="Calibri" w:eastAsia="Calibri" w:hAnsi="Calibri" w:cs="Calibri"/>
          </w:rPr>
          <w:t>http://projects-beta.vsemirnyjbank.org/ru/projects-operations/environmental-and-social-framework/brief/environmental-and-social-standards</w:t>
        </w:r>
      </w:hyperlink>
    </w:p>
    <w:p w14:paraId="10FB8E7D" w14:textId="77777777" w:rsidR="000741EC" w:rsidRPr="00A123D6" w:rsidRDefault="000741EC" w:rsidP="00690CFA">
      <w:pPr>
        <w:jc w:val="both"/>
        <w:rPr>
          <w:rStyle w:val="Hyperlink0"/>
          <w:rFonts w:ascii="Calibri" w:eastAsia="Calibri" w:hAnsi="Calibri" w:cs="Calibri"/>
        </w:rPr>
      </w:pPr>
    </w:p>
    <w:p w14:paraId="34718C8B" w14:textId="57595996" w:rsidR="005A193A" w:rsidRPr="00A123D6" w:rsidRDefault="00690CFA" w:rsidP="00690CFA">
      <w:pPr>
        <w:pStyle w:val="Heading2"/>
        <w:jc w:val="both"/>
        <w:rPr>
          <w:rFonts w:ascii="Calibri" w:hAnsi="Calibri" w:cs="Calibri"/>
        </w:rPr>
      </w:pPr>
      <w:bookmarkStart w:id="59" w:name="_Toc115363317"/>
      <w:bookmarkStart w:id="60" w:name="_Toc115364687"/>
      <w:proofErr w:type="gramStart"/>
      <w:r w:rsidRPr="00A123D6">
        <w:rPr>
          <w:rFonts w:ascii="Calibri" w:hAnsi="Calibri" w:cs="Calibri"/>
        </w:rPr>
        <w:lastRenderedPageBreak/>
        <w:t>UNDP‘</w:t>
      </w:r>
      <w:proofErr w:type="gramEnd"/>
      <w:r w:rsidR="005A193A" w:rsidRPr="00A123D6">
        <w:rPr>
          <w:rFonts w:ascii="Calibri" w:hAnsi="Calibri" w:cs="Calibri"/>
        </w:rPr>
        <w:t>s Social and Environmental Standards Requirements Related to Stakeholder Engagement</w:t>
      </w:r>
      <w:bookmarkEnd w:id="59"/>
      <w:bookmarkEnd w:id="60"/>
      <w:r w:rsidR="005A193A" w:rsidRPr="00A123D6">
        <w:rPr>
          <w:rFonts w:ascii="Calibri" w:hAnsi="Calibri" w:cs="Calibri"/>
        </w:rPr>
        <w:t xml:space="preserve"> </w:t>
      </w:r>
    </w:p>
    <w:p w14:paraId="03297EBA" w14:textId="7EEDB2DB" w:rsidR="005A193A" w:rsidRPr="00A123D6" w:rsidRDefault="005A193A" w:rsidP="00690CFA">
      <w:pPr>
        <w:jc w:val="both"/>
        <w:rPr>
          <w:rFonts w:ascii="Calibri" w:hAnsi="Calibri" w:cs="Calibri"/>
        </w:rPr>
      </w:pPr>
      <w:r w:rsidRPr="00A123D6">
        <w:rPr>
          <w:rFonts w:ascii="Calibri" w:hAnsi="Calibri" w:cs="Calibri"/>
        </w:rPr>
        <w:t xml:space="preserve">The UNDP Social and Environmental Standard (SES), Part C, on Social and Environmental Management System requires </w:t>
      </w:r>
      <w:r w:rsidR="006215BB" w:rsidRPr="00A123D6">
        <w:rPr>
          <w:rFonts w:ascii="Calibri" w:hAnsi="Calibri" w:cs="Calibri"/>
        </w:rPr>
        <w:t xml:space="preserve">the </w:t>
      </w:r>
      <w:r w:rsidRPr="00A123D6">
        <w:rPr>
          <w:rFonts w:ascii="Calibri" w:hAnsi="Calibri" w:cs="Calibri"/>
        </w:rPr>
        <w:t xml:space="preserve">meaningful, </w:t>
      </w:r>
      <w:proofErr w:type="gramStart"/>
      <w:r w:rsidRPr="00A123D6">
        <w:rPr>
          <w:rFonts w:ascii="Calibri" w:hAnsi="Calibri" w:cs="Calibri"/>
        </w:rPr>
        <w:t>effective</w:t>
      </w:r>
      <w:proofErr w:type="gramEnd"/>
      <w:r w:rsidRPr="00A123D6">
        <w:rPr>
          <w:rFonts w:ascii="Calibri" w:hAnsi="Calibri" w:cs="Calibri"/>
        </w:rPr>
        <w:t xml:space="preserve"> and informed participation of stakeholders in the formulation and implementation of UNDP </w:t>
      </w:r>
      <w:proofErr w:type="spellStart"/>
      <w:r w:rsidRPr="00A123D6">
        <w:rPr>
          <w:rFonts w:ascii="Calibri" w:hAnsi="Calibri" w:cs="Calibri"/>
        </w:rPr>
        <w:t>programmes</w:t>
      </w:r>
      <w:proofErr w:type="spellEnd"/>
      <w:r w:rsidRPr="00A123D6">
        <w:rPr>
          <w:rFonts w:ascii="Calibri" w:hAnsi="Calibri" w:cs="Calibri"/>
        </w:rPr>
        <w:t xml:space="preserve"> and projects. Stakeholder engagement is an ongoing process that may involve, to varying degrees, the following elements: stakeholder analysis and planning, disclosure and dissemination of information, consultation and meaningful participation, dispute resolution and grievance redress, ongoing reporting to affected communities and stakeholders, and inclusion of stakeholders in monitoring and evaluation</w:t>
      </w:r>
      <w:r w:rsidR="00D951B6" w:rsidRPr="00A123D6">
        <w:rPr>
          <w:rFonts w:ascii="Calibri" w:hAnsi="Calibri" w:cs="Calibri"/>
        </w:rPr>
        <w:t>. Below is the disclosure link:</w:t>
      </w:r>
    </w:p>
    <w:p w14:paraId="5110BC15" w14:textId="0A0C513E" w:rsidR="00D951B6" w:rsidRPr="00A123D6" w:rsidRDefault="00D951B6" w:rsidP="00690CFA">
      <w:pPr>
        <w:jc w:val="both"/>
        <w:rPr>
          <w:rFonts w:ascii="Calibri" w:hAnsi="Calibri" w:cs="Calibri"/>
        </w:rPr>
      </w:pPr>
    </w:p>
    <w:p w14:paraId="1595624F" w14:textId="15A22791" w:rsidR="00D951B6" w:rsidRPr="00A123D6" w:rsidRDefault="00A67858" w:rsidP="00690CFA">
      <w:pPr>
        <w:jc w:val="both"/>
        <w:rPr>
          <w:rFonts w:ascii="Calibri" w:hAnsi="Calibri" w:cs="Calibri"/>
        </w:rPr>
      </w:pPr>
      <w:hyperlink r:id="rId21" w:history="1">
        <w:r w:rsidR="00D951B6" w:rsidRPr="00A123D6">
          <w:rPr>
            <w:rStyle w:val="Hyperlink"/>
            <w:rFonts w:ascii="Calibri" w:hAnsi="Calibri" w:cs="Calibri"/>
          </w:rPr>
          <w:t>https://www.undp.org/sites/g/files/zskgke326/files/2022-06/Stakeholder%20Engagement%20Plan%20%28SEP%29_FINAL.pdf</w:t>
        </w:r>
      </w:hyperlink>
      <w:r w:rsidR="00D951B6" w:rsidRPr="00A123D6">
        <w:rPr>
          <w:rFonts w:ascii="Calibri" w:hAnsi="Calibri" w:cs="Calibri"/>
        </w:rPr>
        <w:t xml:space="preserve"> </w:t>
      </w:r>
    </w:p>
    <w:p w14:paraId="326082B0" w14:textId="77777777" w:rsidR="00690CFA" w:rsidRPr="00A123D6" w:rsidRDefault="00690CFA" w:rsidP="00690CFA">
      <w:pPr>
        <w:jc w:val="both"/>
        <w:rPr>
          <w:rFonts w:ascii="Calibri" w:hAnsi="Calibri" w:cs="Calibri"/>
        </w:rPr>
      </w:pPr>
    </w:p>
    <w:p w14:paraId="30A79AEE" w14:textId="01AF019B" w:rsidR="00426F13" w:rsidRPr="00A123D6" w:rsidRDefault="00A67858" w:rsidP="00690CFA">
      <w:pPr>
        <w:jc w:val="both"/>
        <w:rPr>
          <w:rFonts w:ascii="Calibri" w:hAnsi="Calibri" w:cs="Calibri"/>
        </w:rPr>
      </w:pPr>
      <w:hyperlink r:id="rId22" w:history="1">
        <w:r w:rsidR="00426F13" w:rsidRPr="00A123D6">
          <w:rPr>
            <w:rStyle w:val="Hyperlink"/>
            <w:rFonts w:ascii="Calibri" w:hAnsi="Calibri" w:cs="Calibri"/>
          </w:rPr>
          <w:t>https://www.undp.org/afghanistan/ngos-and-csos-capacity-support-project-afghanistan</w:t>
        </w:r>
      </w:hyperlink>
      <w:r w:rsidR="00426F13" w:rsidRPr="00A123D6">
        <w:rPr>
          <w:rFonts w:ascii="Calibri" w:hAnsi="Calibri" w:cs="Calibri"/>
        </w:rPr>
        <w:t xml:space="preserve"> </w:t>
      </w:r>
    </w:p>
    <w:p w14:paraId="055DDC5D" w14:textId="77777777" w:rsidR="00426F13" w:rsidRPr="00A123D6" w:rsidRDefault="00426F13" w:rsidP="00690CFA">
      <w:pPr>
        <w:jc w:val="both"/>
        <w:rPr>
          <w:rFonts w:ascii="Calibri" w:hAnsi="Calibri" w:cs="Calibri"/>
        </w:rPr>
      </w:pPr>
    </w:p>
    <w:p w14:paraId="69EF4AF5" w14:textId="28EF74BA" w:rsidR="005A193A" w:rsidRPr="00A123D6" w:rsidRDefault="005A193A" w:rsidP="00690CFA">
      <w:pPr>
        <w:jc w:val="both"/>
        <w:rPr>
          <w:rFonts w:ascii="Calibri" w:hAnsi="Calibri" w:cs="Calibri"/>
        </w:rPr>
      </w:pPr>
      <w:r w:rsidRPr="00A123D6">
        <w:rPr>
          <w:rFonts w:ascii="Calibri" w:hAnsi="Calibri" w:cs="Calibri"/>
        </w:rPr>
        <w:t xml:space="preserve">Stakeholder analysis and engagement </w:t>
      </w:r>
      <w:r w:rsidR="00690CFA" w:rsidRPr="00A123D6">
        <w:rPr>
          <w:rFonts w:ascii="Calibri" w:hAnsi="Calibri" w:cs="Calibri"/>
        </w:rPr>
        <w:t>are to</w:t>
      </w:r>
      <w:r w:rsidRPr="00A123D6">
        <w:rPr>
          <w:rFonts w:ascii="Calibri" w:hAnsi="Calibri" w:cs="Calibri"/>
        </w:rPr>
        <w:t xml:space="preserve"> be conducted in a gender-responsive, culturally sensitive, </w:t>
      </w:r>
      <w:proofErr w:type="gramStart"/>
      <w:r w:rsidRPr="00A123D6">
        <w:rPr>
          <w:rFonts w:ascii="Calibri" w:hAnsi="Calibri" w:cs="Calibri"/>
        </w:rPr>
        <w:t>non-discriminatory</w:t>
      </w:r>
      <w:proofErr w:type="gramEnd"/>
      <w:r w:rsidRPr="00A123D6">
        <w:rPr>
          <w:rFonts w:ascii="Calibri" w:hAnsi="Calibri" w:cs="Calibri"/>
        </w:rPr>
        <w:t xml:space="preserve"> and inclusive manner, ensuring that potentially affected vulnerable and marginalized groups are identified and provided opportunities to participate. Measures are to be undertaken to ensure that effective stakeholder engagement occurs where conditions for inclusive participation are </w:t>
      </w:r>
      <w:r w:rsidR="00785D27" w:rsidRPr="00A123D6">
        <w:rPr>
          <w:rFonts w:ascii="Calibri" w:hAnsi="Calibri" w:cs="Calibri"/>
        </w:rPr>
        <w:t>unfavorable</w:t>
      </w:r>
      <w:r w:rsidRPr="00A123D6">
        <w:rPr>
          <w:rFonts w:ascii="Calibri" w:hAnsi="Calibri" w:cs="Calibri"/>
        </w:rPr>
        <w:t>.</w:t>
      </w:r>
    </w:p>
    <w:p w14:paraId="5E31ADD9" w14:textId="77777777" w:rsidR="00690CFA" w:rsidRPr="00A123D6" w:rsidRDefault="00690CFA" w:rsidP="00690CFA">
      <w:pPr>
        <w:jc w:val="both"/>
        <w:rPr>
          <w:rFonts w:ascii="Calibri" w:hAnsi="Calibri" w:cs="Calibri"/>
        </w:rPr>
      </w:pPr>
    </w:p>
    <w:p w14:paraId="1C1B8B59" w14:textId="694F62E0" w:rsidR="005A193A" w:rsidRPr="00A123D6" w:rsidRDefault="005A193A" w:rsidP="00690CFA">
      <w:pPr>
        <w:jc w:val="both"/>
        <w:rPr>
          <w:rFonts w:ascii="Calibri" w:hAnsi="Calibri" w:cs="Calibri"/>
        </w:rPr>
      </w:pPr>
      <w:r w:rsidRPr="00A123D6">
        <w:rPr>
          <w:rFonts w:ascii="Calibri" w:hAnsi="Calibri" w:cs="Calibri"/>
        </w:rPr>
        <w:t xml:space="preserve">Meaningful, </w:t>
      </w:r>
      <w:proofErr w:type="gramStart"/>
      <w:r w:rsidRPr="00A123D6">
        <w:rPr>
          <w:rFonts w:ascii="Calibri" w:hAnsi="Calibri" w:cs="Calibri"/>
        </w:rPr>
        <w:t>effective</w:t>
      </w:r>
      <w:proofErr w:type="gramEnd"/>
      <w:r w:rsidRPr="00A123D6">
        <w:rPr>
          <w:rFonts w:ascii="Calibri" w:hAnsi="Calibri" w:cs="Calibri"/>
        </w:rPr>
        <w:t xml:space="preserve"> and informed stakeholder engagement and participation </w:t>
      </w:r>
      <w:r w:rsidR="007B7C51" w:rsidRPr="00A123D6">
        <w:rPr>
          <w:rFonts w:ascii="Calibri" w:hAnsi="Calibri" w:cs="Calibri"/>
        </w:rPr>
        <w:t xml:space="preserve">are </w:t>
      </w:r>
      <w:r w:rsidRPr="00A123D6">
        <w:rPr>
          <w:rFonts w:ascii="Calibri" w:hAnsi="Calibri" w:cs="Calibri"/>
        </w:rPr>
        <w:t>to be undertaken that seek to build and maintain over time a constructive relationship with stakeholders, with the purpose of avoiding or mitigating any potential risks in a timely manner. The scale and frequency of the engagement should reflect the nature of the activity, the magnitude of potential risks and adverse impacts, and concerns raised by affected communities.</w:t>
      </w:r>
    </w:p>
    <w:p w14:paraId="67BDA6DA" w14:textId="49E0655D" w:rsidR="005A193A" w:rsidRPr="00A123D6" w:rsidRDefault="005A193A" w:rsidP="00690CFA">
      <w:pPr>
        <w:jc w:val="both"/>
        <w:rPr>
          <w:rFonts w:ascii="Calibri" w:hAnsi="Calibri" w:cs="Calibri"/>
        </w:rPr>
      </w:pPr>
      <w:r w:rsidRPr="00A123D6">
        <w:rPr>
          <w:rFonts w:ascii="Calibri" w:hAnsi="Calibri" w:cs="Calibri"/>
        </w:rPr>
        <w:t xml:space="preserve">Meaningful, </w:t>
      </w:r>
      <w:proofErr w:type="gramStart"/>
      <w:r w:rsidRPr="00A123D6">
        <w:rPr>
          <w:rFonts w:ascii="Calibri" w:hAnsi="Calibri" w:cs="Calibri"/>
        </w:rPr>
        <w:t>effective</w:t>
      </w:r>
      <w:proofErr w:type="gramEnd"/>
      <w:r w:rsidRPr="00A123D6">
        <w:rPr>
          <w:rFonts w:ascii="Calibri" w:hAnsi="Calibri" w:cs="Calibri"/>
        </w:rPr>
        <w:t xml:space="preserve"> and informed consultation processes in UNDP </w:t>
      </w:r>
      <w:proofErr w:type="spellStart"/>
      <w:r w:rsidRPr="00A123D6">
        <w:rPr>
          <w:rFonts w:ascii="Calibri" w:hAnsi="Calibri" w:cs="Calibri"/>
        </w:rPr>
        <w:t>programmes</w:t>
      </w:r>
      <w:proofErr w:type="spellEnd"/>
      <w:r w:rsidRPr="00A123D6">
        <w:rPr>
          <w:rFonts w:ascii="Calibri" w:hAnsi="Calibri" w:cs="Calibri"/>
        </w:rPr>
        <w:t xml:space="preserve"> and projects aim to identify </w:t>
      </w:r>
      <w:r w:rsidR="009F13F0" w:rsidRPr="00A123D6">
        <w:rPr>
          <w:rFonts w:ascii="Calibri" w:hAnsi="Calibri" w:cs="Calibri"/>
        </w:rPr>
        <w:t xml:space="preserve">the </w:t>
      </w:r>
      <w:r w:rsidRPr="00A123D6">
        <w:rPr>
          <w:rFonts w:ascii="Calibri" w:hAnsi="Calibri" w:cs="Calibri"/>
        </w:rPr>
        <w:t xml:space="preserve">priorities of stakeholders and provide them with opportunities to express their views at all points in the </w:t>
      </w:r>
      <w:proofErr w:type="spellStart"/>
      <w:r w:rsidRPr="00A123D6">
        <w:rPr>
          <w:rFonts w:ascii="Calibri" w:hAnsi="Calibri" w:cs="Calibri"/>
        </w:rPr>
        <w:t>programme</w:t>
      </w:r>
      <w:proofErr w:type="spellEnd"/>
      <w:r w:rsidRPr="00A123D6">
        <w:rPr>
          <w:rFonts w:ascii="Calibri" w:hAnsi="Calibri" w:cs="Calibri"/>
        </w:rPr>
        <w:t xml:space="preserve"> and/or project decision-making process on matters that affect them and allow the </w:t>
      </w:r>
      <w:proofErr w:type="spellStart"/>
      <w:r w:rsidRPr="00A123D6">
        <w:rPr>
          <w:rFonts w:ascii="Calibri" w:hAnsi="Calibri" w:cs="Calibri"/>
        </w:rPr>
        <w:t>programme</w:t>
      </w:r>
      <w:proofErr w:type="spellEnd"/>
      <w:r w:rsidRPr="00A123D6">
        <w:rPr>
          <w:rFonts w:ascii="Calibri" w:hAnsi="Calibri" w:cs="Calibri"/>
        </w:rPr>
        <w:t xml:space="preserve"> and/or project teams to consider and respond to them. </w:t>
      </w:r>
    </w:p>
    <w:p w14:paraId="71B6EB02" w14:textId="3290BFEC" w:rsidR="005A193A" w:rsidRPr="00A123D6" w:rsidRDefault="005A193A" w:rsidP="00690CFA">
      <w:pPr>
        <w:jc w:val="both"/>
        <w:rPr>
          <w:rFonts w:ascii="Calibri" w:hAnsi="Calibri" w:cs="Calibri"/>
        </w:rPr>
      </w:pPr>
      <w:r w:rsidRPr="00A123D6">
        <w:rPr>
          <w:rFonts w:ascii="Calibri" w:hAnsi="Calibri" w:cs="Calibri"/>
        </w:rPr>
        <w:t xml:space="preserve">Consistent with UNDP’s Information Disclosure Policy, UNDP is also committed to ensuring that relevant information about UNDP </w:t>
      </w:r>
      <w:proofErr w:type="spellStart"/>
      <w:r w:rsidRPr="00A123D6">
        <w:rPr>
          <w:rFonts w:ascii="Calibri" w:hAnsi="Calibri" w:cs="Calibri"/>
        </w:rPr>
        <w:t>programmes</w:t>
      </w:r>
      <w:proofErr w:type="spellEnd"/>
      <w:r w:rsidRPr="00A123D6">
        <w:rPr>
          <w:rFonts w:ascii="Calibri" w:hAnsi="Calibri" w:cs="Calibri"/>
        </w:rPr>
        <w:t xml:space="preserve"> and projects is disclosed to help affected communities and other stakeholders understand the opportunities, </w:t>
      </w:r>
      <w:proofErr w:type="gramStart"/>
      <w:r w:rsidRPr="00A123D6">
        <w:rPr>
          <w:rFonts w:ascii="Calibri" w:hAnsi="Calibri" w:cs="Calibri"/>
        </w:rPr>
        <w:t>risks</w:t>
      </w:r>
      <w:proofErr w:type="gramEnd"/>
      <w:r w:rsidRPr="00A123D6">
        <w:rPr>
          <w:rFonts w:ascii="Calibri" w:hAnsi="Calibri" w:cs="Calibri"/>
        </w:rPr>
        <w:t xml:space="preserve"> and impacts of the proposed activities.</w:t>
      </w:r>
    </w:p>
    <w:p w14:paraId="761F9181" w14:textId="77777777" w:rsidR="00494058" w:rsidRPr="00A123D6" w:rsidRDefault="00494058" w:rsidP="00690CFA">
      <w:pPr>
        <w:jc w:val="both"/>
        <w:rPr>
          <w:rFonts w:ascii="Calibri" w:hAnsi="Calibri" w:cs="Calibri"/>
        </w:rPr>
      </w:pPr>
    </w:p>
    <w:p w14:paraId="1162A88F" w14:textId="76506875" w:rsidR="005A193A" w:rsidRPr="00A123D6" w:rsidRDefault="005A193A" w:rsidP="00C1138F">
      <w:pPr>
        <w:rPr>
          <w:rFonts w:ascii="Calibri" w:hAnsi="Calibri" w:cs="Calibri"/>
        </w:rPr>
      </w:pPr>
      <w:r w:rsidRPr="00A123D6">
        <w:rPr>
          <w:rFonts w:ascii="Calibri" w:hAnsi="Calibri" w:cs="Calibri"/>
        </w:rPr>
        <w:t xml:space="preserve">UNDP ensures that information on </w:t>
      </w:r>
      <w:proofErr w:type="spellStart"/>
      <w:r w:rsidRPr="00A123D6">
        <w:rPr>
          <w:rFonts w:ascii="Calibri" w:hAnsi="Calibri" w:cs="Calibri"/>
        </w:rPr>
        <w:t>programmes</w:t>
      </w:r>
      <w:proofErr w:type="spellEnd"/>
      <w:r w:rsidRPr="00A123D6">
        <w:rPr>
          <w:rFonts w:ascii="Calibri" w:hAnsi="Calibri" w:cs="Calibri"/>
        </w:rPr>
        <w:t xml:space="preserve"> and/or project’s purpose, nature and scale, duration, </w:t>
      </w:r>
      <w:proofErr w:type="gramStart"/>
      <w:r w:rsidRPr="00A123D6">
        <w:rPr>
          <w:rFonts w:ascii="Calibri" w:hAnsi="Calibri" w:cs="Calibri"/>
        </w:rPr>
        <w:t>risks</w:t>
      </w:r>
      <w:proofErr w:type="gramEnd"/>
      <w:r w:rsidRPr="00A123D6">
        <w:rPr>
          <w:rFonts w:ascii="Calibri" w:hAnsi="Calibri" w:cs="Calibri"/>
        </w:rPr>
        <w:t xml:space="preserve"> and potential impacts, is made available in a timely manner, in an accessible place, and in a form and language understandable to affected persons and other stakeholders, including the general public, so they can provide meaningful input into </w:t>
      </w:r>
      <w:r w:rsidR="00C05E4F" w:rsidRPr="00A123D6">
        <w:rPr>
          <w:rFonts w:ascii="Calibri" w:hAnsi="Calibri" w:cs="Calibri"/>
        </w:rPr>
        <w:t xml:space="preserve">the </w:t>
      </w:r>
      <w:proofErr w:type="spellStart"/>
      <w:r w:rsidRPr="00A123D6">
        <w:rPr>
          <w:rFonts w:ascii="Calibri" w:hAnsi="Calibri" w:cs="Calibri"/>
        </w:rPr>
        <w:t>programme</w:t>
      </w:r>
      <w:proofErr w:type="spellEnd"/>
      <w:r w:rsidRPr="00A123D6">
        <w:rPr>
          <w:rFonts w:ascii="Calibri" w:hAnsi="Calibri" w:cs="Calibri"/>
        </w:rPr>
        <w:t xml:space="preserve"> and/or project design and implementation.</w:t>
      </w:r>
    </w:p>
    <w:p w14:paraId="10E9411B" w14:textId="77777777" w:rsidR="005A193A" w:rsidRPr="00A123D6" w:rsidRDefault="005A193A" w:rsidP="00C1138F">
      <w:pPr>
        <w:rPr>
          <w:rFonts w:ascii="Calibri" w:hAnsi="Calibri" w:cs="Calibri"/>
        </w:rPr>
      </w:pPr>
      <w:r w:rsidRPr="00A123D6">
        <w:rPr>
          <w:rFonts w:ascii="Calibri" w:hAnsi="Calibri" w:cs="Calibri"/>
        </w:rPr>
        <w:t>For more details on UNDP’s Social and Environmental Standards, please follow the below link:</w:t>
      </w:r>
    </w:p>
    <w:p w14:paraId="7F0F7D96" w14:textId="76096FAE" w:rsidR="008F68E7" w:rsidRPr="00A123D6" w:rsidRDefault="00A67858" w:rsidP="00C1138F">
      <w:pPr>
        <w:rPr>
          <w:rFonts w:ascii="Calibri" w:hAnsi="Calibri" w:cs="Calibri"/>
        </w:rPr>
      </w:pPr>
      <w:hyperlink r:id="rId23" w:history="1">
        <w:r w:rsidR="00D22F93" w:rsidRPr="00A123D6">
          <w:rPr>
            <w:rStyle w:val="Hyperlink"/>
            <w:rFonts w:ascii="Calibri" w:hAnsi="Calibri" w:cs="Calibri"/>
          </w:rPr>
          <w:t>https://www.undp.org/SES</w:t>
        </w:r>
      </w:hyperlink>
      <w:r w:rsidR="00D22F93" w:rsidRPr="00A123D6">
        <w:rPr>
          <w:rFonts w:ascii="Calibri" w:hAnsi="Calibri" w:cs="Calibri"/>
        </w:rPr>
        <w:t xml:space="preserve"> </w:t>
      </w:r>
    </w:p>
    <w:p w14:paraId="57988182" w14:textId="42B96951" w:rsidR="00583E71" w:rsidRPr="00A123D6" w:rsidRDefault="00583E71" w:rsidP="00122D78">
      <w:pPr>
        <w:pStyle w:val="Heading1"/>
        <w:rPr>
          <w:rFonts w:ascii="Calibri" w:hAnsi="Calibri" w:cs="Calibri"/>
        </w:rPr>
      </w:pPr>
      <w:bookmarkStart w:id="61" w:name="_Toc115363318"/>
      <w:bookmarkStart w:id="62" w:name="_Toc115364688"/>
      <w:r w:rsidRPr="00A123D6">
        <w:rPr>
          <w:rFonts w:ascii="Calibri" w:hAnsi="Calibri" w:cs="Calibri"/>
        </w:rPr>
        <w:lastRenderedPageBreak/>
        <w:t>STAKEHOLDER MAPPING AND ANALYSIS</w:t>
      </w:r>
      <w:bookmarkEnd w:id="45"/>
      <w:bookmarkEnd w:id="46"/>
      <w:bookmarkEnd w:id="61"/>
      <w:bookmarkEnd w:id="62"/>
      <w:r w:rsidRPr="00A123D6">
        <w:rPr>
          <w:rFonts w:ascii="Calibri" w:hAnsi="Calibri" w:cs="Calibri"/>
        </w:rPr>
        <w:t xml:space="preserve"> </w:t>
      </w:r>
    </w:p>
    <w:p w14:paraId="613B12C4" w14:textId="04D03C91" w:rsidR="00583E71" w:rsidRPr="00A123D6" w:rsidRDefault="00583E71" w:rsidP="00C1138F">
      <w:pPr>
        <w:pStyle w:val="Heading2"/>
        <w:rPr>
          <w:rFonts w:ascii="Calibri" w:hAnsi="Calibri" w:cs="Calibri"/>
        </w:rPr>
      </w:pPr>
      <w:bookmarkStart w:id="63" w:name="_Toc12466729"/>
      <w:bookmarkStart w:id="64" w:name="_Toc47164466"/>
      <w:bookmarkStart w:id="65" w:name="_Toc47164807"/>
      <w:bookmarkStart w:id="66" w:name="_Toc115363319"/>
      <w:bookmarkStart w:id="67" w:name="_Toc115364689"/>
      <w:r w:rsidRPr="00A123D6">
        <w:rPr>
          <w:rFonts w:ascii="Calibri" w:hAnsi="Calibri" w:cs="Calibri"/>
        </w:rPr>
        <w:t>Stakeholder Mapping and Analysis</w:t>
      </w:r>
      <w:bookmarkEnd w:id="63"/>
      <w:bookmarkEnd w:id="64"/>
      <w:bookmarkEnd w:id="65"/>
      <w:bookmarkEnd w:id="66"/>
      <w:bookmarkEnd w:id="67"/>
      <w:r w:rsidRPr="00A123D6">
        <w:rPr>
          <w:rFonts w:ascii="Calibri" w:hAnsi="Calibri" w:cs="Calibri"/>
        </w:rPr>
        <w:t xml:space="preserve"> </w:t>
      </w:r>
    </w:p>
    <w:p w14:paraId="33EB9719" w14:textId="35F76E39" w:rsidR="006D3E01" w:rsidRPr="00A123D6" w:rsidRDefault="00583E71" w:rsidP="00690CFA">
      <w:pPr>
        <w:jc w:val="both"/>
        <w:rPr>
          <w:rFonts w:ascii="Calibri" w:hAnsi="Calibri" w:cs="Calibri"/>
        </w:rPr>
      </w:pPr>
      <w:r w:rsidRPr="00A123D6">
        <w:rPr>
          <w:rFonts w:ascii="Calibri" w:hAnsi="Calibri" w:cs="Calibri"/>
        </w:rPr>
        <w:t xml:space="preserve">ESS 10 recognizes two broad categories of stakeholders: 1) those likely to be affected by the Project because of actual impacts or potential risks to their physical environment, health, security, cultural practices, well-being, or livelihood (project affected parties), and 2) other interested parties. </w:t>
      </w:r>
      <w:r w:rsidR="0038435E" w:rsidRPr="00A123D6">
        <w:rPr>
          <w:rFonts w:ascii="Calibri" w:hAnsi="Calibri" w:cs="Calibri"/>
        </w:rPr>
        <w:t>S</w:t>
      </w:r>
      <w:r w:rsidR="00F0433D" w:rsidRPr="00A123D6">
        <w:rPr>
          <w:rFonts w:ascii="Calibri" w:hAnsi="Calibri" w:cs="Calibri"/>
        </w:rPr>
        <w:t>takeholders for the project</w:t>
      </w:r>
      <w:r w:rsidR="0038435E" w:rsidRPr="00A123D6">
        <w:rPr>
          <w:rFonts w:ascii="Calibri" w:hAnsi="Calibri" w:cs="Calibri"/>
        </w:rPr>
        <w:t xml:space="preserve"> </w:t>
      </w:r>
      <w:r w:rsidR="00C05E4F" w:rsidRPr="00A123D6">
        <w:rPr>
          <w:rFonts w:ascii="Calibri" w:hAnsi="Calibri" w:cs="Calibri"/>
        </w:rPr>
        <w:t xml:space="preserve">have been categorized </w:t>
      </w:r>
      <w:r w:rsidR="0038435E" w:rsidRPr="00A123D6">
        <w:rPr>
          <w:rFonts w:ascii="Calibri" w:hAnsi="Calibri" w:cs="Calibri"/>
        </w:rPr>
        <w:t>accordingly and summarized below</w:t>
      </w:r>
      <w:r w:rsidR="00C05E4F" w:rsidRPr="00A123D6">
        <w:rPr>
          <w:rFonts w:ascii="Calibri" w:hAnsi="Calibri" w:cs="Calibri"/>
        </w:rPr>
        <w:t>:</w:t>
      </w:r>
    </w:p>
    <w:p w14:paraId="704C5094" w14:textId="77777777" w:rsidR="00DF39D6" w:rsidRPr="00A123D6" w:rsidRDefault="00DF39D6" w:rsidP="00690CFA">
      <w:pPr>
        <w:jc w:val="both"/>
        <w:rPr>
          <w:rFonts w:ascii="Calibri" w:hAnsi="Calibri" w:cs="Calibri"/>
        </w:rPr>
      </w:pPr>
    </w:p>
    <w:p w14:paraId="7022647D" w14:textId="3ABC2FBB" w:rsidR="00583E71" w:rsidRPr="00A123D6" w:rsidRDefault="006D3E01" w:rsidP="00690CFA">
      <w:pPr>
        <w:jc w:val="both"/>
        <w:rPr>
          <w:rFonts w:ascii="Calibri" w:hAnsi="Calibri" w:cs="Calibri"/>
        </w:rPr>
      </w:pPr>
      <w:r w:rsidRPr="00A123D6">
        <w:rPr>
          <w:rFonts w:ascii="Calibri" w:hAnsi="Calibri" w:cs="Calibri"/>
        </w:rPr>
        <w:t>For the NGOs and CSOs Capacity Support Project in Afghanistan, ‘affected parties’ will primarily be the targeted beneficiaries, specifically the selected NGOs/CSOs and networks</w:t>
      </w:r>
      <w:r w:rsidR="0050406B" w:rsidRPr="00A123D6">
        <w:rPr>
          <w:rFonts w:ascii="Calibri" w:hAnsi="Calibri" w:cs="Calibri"/>
        </w:rPr>
        <w:t xml:space="preserve">. </w:t>
      </w:r>
      <w:r w:rsidRPr="00A123D6">
        <w:rPr>
          <w:rFonts w:ascii="Calibri" w:hAnsi="Calibri" w:cs="Calibri"/>
        </w:rPr>
        <w:t xml:space="preserve"> </w:t>
      </w:r>
    </w:p>
    <w:p w14:paraId="607FFD69" w14:textId="77777777" w:rsidR="00DF39D6" w:rsidRPr="00A123D6" w:rsidRDefault="00DF39D6" w:rsidP="00690CFA">
      <w:pPr>
        <w:jc w:val="both"/>
        <w:rPr>
          <w:rFonts w:ascii="Calibri" w:hAnsi="Calibri" w:cs="Calibri"/>
        </w:rPr>
      </w:pPr>
    </w:p>
    <w:p w14:paraId="02FD51D9" w14:textId="10E71CE8" w:rsidR="00197685" w:rsidRPr="00A123D6" w:rsidRDefault="007A37F0" w:rsidP="00197685">
      <w:pPr>
        <w:pStyle w:val="Heading2"/>
        <w:rPr>
          <w:rFonts w:ascii="Calibri" w:hAnsi="Calibri" w:cs="Calibri"/>
        </w:rPr>
      </w:pPr>
      <w:bookmarkStart w:id="68" w:name="_Toc12466730"/>
      <w:bookmarkStart w:id="69" w:name="_Toc47164467"/>
      <w:bookmarkStart w:id="70" w:name="_Toc47164808"/>
      <w:bookmarkStart w:id="71" w:name="_Toc115363320"/>
      <w:bookmarkStart w:id="72" w:name="_Toc115364690"/>
      <w:r w:rsidRPr="00A123D6">
        <w:rPr>
          <w:rFonts w:ascii="Calibri" w:hAnsi="Calibri" w:cs="Calibri"/>
        </w:rPr>
        <w:t>Project-</w:t>
      </w:r>
      <w:r w:rsidR="00583E71" w:rsidRPr="00A123D6">
        <w:rPr>
          <w:rFonts w:ascii="Calibri" w:hAnsi="Calibri" w:cs="Calibri"/>
        </w:rPr>
        <w:t>Affected Parties</w:t>
      </w:r>
      <w:bookmarkStart w:id="73" w:name="_Hlk100741133"/>
      <w:bookmarkEnd w:id="68"/>
      <w:bookmarkEnd w:id="69"/>
      <w:bookmarkEnd w:id="70"/>
      <w:bookmarkEnd w:id="71"/>
      <w:bookmarkEnd w:id="72"/>
    </w:p>
    <w:p w14:paraId="62D1A529" w14:textId="19148B61" w:rsidR="003B1E93" w:rsidRPr="00A123D6" w:rsidRDefault="004602AF" w:rsidP="007640EC">
      <w:pPr>
        <w:pStyle w:val="Caption"/>
        <w:contextualSpacing/>
        <w:jc w:val="center"/>
        <w:rPr>
          <w:rFonts w:ascii="Calibri" w:hAnsi="Calibri" w:cs="Calibri"/>
        </w:rPr>
      </w:pPr>
      <w:r w:rsidRPr="00A123D6">
        <w:rPr>
          <w:rFonts w:ascii="Calibri" w:hAnsi="Calibri" w:cs="Calibri"/>
        </w:rPr>
        <w:t xml:space="preserve">Table </w:t>
      </w:r>
      <w:r w:rsidR="007640EC" w:rsidRPr="00A123D6">
        <w:rPr>
          <w:rFonts w:ascii="Calibri" w:hAnsi="Calibri" w:cs="Calibri"/>
        </w:rPr>
        <w:t>3</w:t>
      </w:r>
      <w:r w:rsidRPr="00A123D6">
        <w:rPr>
          <w:rFonts w:ascii="Calibri" w:hAnsi="Calibri" w:cs="Calibri"/>
        </w:rPr>
        <w:t xml:space="preserve">. </w:t>
      </w:r>
      <w:r w:rsidR="00B9067F" w:rsidRPr="00A123D6">
        <w:rPr>
          <w:rFonts w:ascii="Calibri" w:hAnsi="Calibri" w:cs="Calibri"/>
        </w:rPr>
        <w:t>List of Project Affected Parties</w:t>
      </w:r>
      <w:bookmarkEnd w:id="73"/>
    </w:p>
    <w:tbl>
      <w:tblPr>
        <w:tblStyle w:val="TableGrid"/>
        <w:tblW w:w="5000" w:type="pct"/>
        <w:jc w:val="center"/>
        <w:tblLook w:val="04A0" w:firstRow="1" w:lastRow="0" w:firstColumn="1" w:lastColumn="0" w:noHBand="0" w:noVBand="1"/>
      </w:tblPr>
      <w:tblGrid>
        <w:gridCol w:w="1885"/>
        <w:gridCol w:w="7465"/>
      </w:tblGrid>
      <w:tr w:rsidR="003B1E93" w:rsidRPr="00A123D6" w14:paraId="0F63A0C6" w14:textId="77777777" w:rsidTr="000125A2">
        <w:trPr>
          <w:tblHeader/>
          <w:jc w:val="center"/>
        </w:trPr>
        <w:tc>
          <w:tcPr>
            <w:tcW w:w="1008" w:type="pct"/>
            <w:shd w:val="clear" w:color="auto" w:fill="DEEAF6" w:themeFill="accent5" w:themeFillTint="33"/>
            <w:vAlign w:val="center"/>
          </w:tcPr>
          <w:p w14:paraId="6FB981EB" w14:textId="77777777" w:rsidR="003B1E93" w:rsidRPr="00A123D6" w:rsidRDefault="003B1E93" w:rsidP="00C1138F">
            <w:pPr>
              <w:rPr>
                <w:rFonts w:ascii="Calibri" w:hAnsi="Calibri" w:cs="Calibri"/>
              </w:rPr>
            </w:pPr>
            <w:r w:rsidRPr="00A123D6">
              <w:rPr>
                <w:rFonts w:ascii="Calibri" w:hAnsi="Calibri" w:cs="Calibri"/>
              </w:rPr>
              <w:t>Stakeholder</w:t>
            </w:r>
          </w:p>
        </w:tc>
        <w:tc>
          <w:tcPr>
            <w:tcW w:w="3992" w:type="pct"/>
            <w:shd w:val="clear" w:color="auto" w:fill="DEEAF6" w:themeFill="accent5" w:themeFillTint="33"/>
            <w:vAlign w:val="center"/>
          </w:tcPr>
          <w:p w14:paraId="3ABA127A" w14:textId="77777777" w:rsidR="003B1E93" w:rsidRPr="00A123D6" w:rsidRDefault="003B1E93" w:rsidP="00C1138F">
            <w:pPr>
              <w:rPr>
                <w:rFonts w:ascii="Calibri" w:hAnsi="Calibri" w:cs="Calibri"/>
              </w:rPr>
            </w:pPr>
            <w:r w:rsidRPr="00A123D6">
              <w:rPr>
                <w:rFonts w:ascii="Calibri" w:hAnsi="Calibri" w:cs="Calibri"/>
              </w:rPr>
              <w:t>Description</w:t>
            </w:r>
          </w:p>
        </w:tc>
      </w:tr>
      <w:tr w:rsidR="003B1E93" w:rsidRPr="00A123D6" w14:paraId="5E1B01A7" w14:textId="77777777" w:rsidTr="000125A2">
        <w:trPr>
          <w:jc w:val="center"/>
        </w:trPr>
        <w:tc>
          <w:tcPr>
            <w:tcW w:w="1008" w:type="pct"/>
          </w:tcPr>
          <w:p w14:paraId="7C1B8638" w14:textId="448594AF" w:rsidR="003B1E93" w:rsidRPr="00A123D6" w:rsidRDefault="003B1E93" w:rsidP="003B1399">
            <w:pPr>
              <w:rPr>
                <w:rFonts w:ascii="Calibri" w:hAnsi="Calibri" w:cs="Calibri"/>
              </w:rPr>
            </w:pPr>
            <w:r w:rsidRPr="00A123D6">
              <w:rPr>
                <w:rFonts w:ascii="Calibri" w:hAnsi="Calibri" w:cs="Calibri"/>
              </w:rPr>
              <w:t>NGOs and CSOs</w:t>
            </w:r>
            <w:r w:rsidR="003F5997" w:rsidRPr="00A123D6">
              <w:rPr>
                <w:rFonts w:ascii="Calibri" w:hAnsi="Calibri" w:cs="Calibri"/>
              </w:rPr>
              <w:t xml:space="preserve"> selected for support</w:t>
            </w:r>
          </w:p>
        </w:tc>
        <w:tc>
          <w:tcPr>
            <w:tcW w:w="3992" w:type="pct"/>
          </w:tcPr>
          <w:p w14:paraId="3EA74F09" w14:textId="4CFFF1D9" w:rsidR="003B1E93" w:rsidRPr="00A123D6" w:rsidRDefault="003B1E93" w:rsidP="00C1138F">
            <w:pPr>
              <w:rPr>
                <w:rFonts w:ascii="Calibri" w:hAnsi="Calibri" w:cs="Calibri"/>
              </w:rPr>
            </w:pPr>
            <w:r w:rsidRPr="00A123D6">
              <w:rPr>
                <w:rFonts w:ascii="Calibri" w:hAnsi="Calibri" w:cs="Calibri"/>
              </w:rPr>
              <w:t xml:space="preserve">The NGOs and CSOs with </w:t>
            </w:r>
            <w:r w:rsidR="008A464D" w:rsidRPr="00A123D6">
              <w:rPr>
                <w:rFonts w:ascii="Calibri" w:hAnsi="Calibri" w:cs="Calibri"/>
              </w:rPr>
              <w:t xml:space="preserve">a </w:t>
            </w:r>
            <w:r w:rsidRPr="00A123D6">
              <w:rPr>
                <w:rFonts w:ascii="Calibri" w:hAnsi="Calibri" w:cs="Calibri"/>
              </w:rPr>
              <w:t>proven track record of providing services to the most vulnerable communities in the sectors of education, health and livelihood opportunities would be eligible for the capacity</w:t>
            </w:r>
            <w:r w:rsidR="008A464D" w:rsidRPr="00A123D6">
              <w:rPr>
                <w:rFonts w:ascii="Calibri" w:hAnsi="Calibri" w:cs="Calibri"/>
              </w:rPr>
              <w:t>-</w:t>
            </w:r>
            <w:r w:rsidRPr="00A123D6">
              <w:rPr>
                <w:rFonts w:ascii="Calibri" w:hAnsi="Calibri" w:cs="Calibri"/>
              </w:rPr>
              <w:t xml:space="preserve">building support. </w:t>
            </w:r>
            <w:r w:rsidR="00854C1E" w:rsidRPr="00A123D6">
              <w:rPr>
                <w:rFonts w:ascii="Calibri" w:hAnsi="Calibri" w:cs="Calibri"/>
              </w:rPr>
              <w:t>NGOs/CSOs selected for support will be key partners in the project and its delivery</w:t>
            </w:r>
            <w:r w:rsidR="00D906E6" w:rsidRPr="00A123D6">
              <w:rPr>
                <w:rFonts w:ascii="Calibri" w:hAnsi="Calibri" w:cs="Calibri"/>
              </w:rPr>
              <w:t xml:space="preserve">, including through </w:t>
            </w:r>
            <w:r w:rsidR="008A464D" w:rsidRPr="00A123D6">
              <w:rPr>
                <w:rFonts w:ascii="Calibri" w:hAnsi="Calibri" w:cs="Calibri"/>
              </w:rPr>
              <w:t xml:space="preserve">the </w:t>
            </w:r>
            <w:r w:rsidR="00D906E6" w:rsidRPr="00A123D6">
              <w:rPr>
                <w:rFonts w:ascii="Calibri" w:hAnsi="Calibri" w:cs="Calibri"/>
              </w:rPr>
              <w:t>delivery of small grant</w:t>
            </w:r>
            <w:r w:rsidR="008A464D" w:rsidRPr="00A123D6">
              <w:rPr>
                <w:rFonts w:ascii="Calibri" w:hAnsi="Calibri" w:cs="Calibri"/>
              </w:rPr>
              <w:t>-</w:t>
            </w:r>
            <w:r w:rsidR="00D906E6" w:rsidRPr="00A123D6">
              <w:rPr>
                <w:rFonts w:ascii="Calibri" w:hAnsi="Calibri" w:cs="Calibri"/>
              </w:rPr>
              <w:t xml:space="preserve"> funded QIPs to be implemented by the NGOs/CSOs.</w:t>
            </w:r>
          </w:p>
          <w:p w14:paraId="3FFF6ADB" w14:textId="7DFE8C00" w:rsidR="00264D55" w:rsidRPr="00A123D6" w:rsidRDefault="00264D55" w:rsidP="00C1138F">
            <w:pPr>
              <w:rPr>
                <w:rFonts w:ascii="Calibri" w:hAnsi="Calibri" w:cs="Calibri"/>
              </w:rPr>
            </w:pPr>
          </w:p>
          <w:p w14:paraId="46F91EAF" w14:textId="11EDEB86" w:rsidR="00AC38B7" w:rsidRPr="00A123D6" w:rsidRDefault="00AC38B7" w:rsidP="00C1138F">
            <w:pPr>
              <w:rPr>
                <w:rFonts w:ascii="Calibri" w:hAnsi="Calibri" w:cs="Calibri"/>
              </w:rPr>
            </w:pPr>
            <w:r w:rsidRPr="00A123D6">
              <w:rPr>
                <w:rFonts w:ascii="Calibri" w:hAnsi="Calibri" w:cs="Calibri"/>
              </w:rPr>
              <w:t xml:space="preserve">NGOs/CSOs that support </w:t>
            </w:r>
            <w:r w:rsidR="008A464D" w:rsidRPr="00A123D6">
              <w:rPr>
                <w:rFonts w:ascii="Calibri" w:hAnsi="Calibri" w:cs="Calibri"/>
              </w:rPr>
              <w:t xml:space="preserve">the </w:t>
            </w:r>
            <w:r w:rsidRPr="00A123D6">
              <w:rPr>
                <w:rFonts w:ascii="Calibri" w:hAnsi="Calibri" w:cs="Calibri"/>
              </w:rPr>
              <w:t>rights of women and girls and their empowerment</w:t>
            </w:r>
            <w:r w:rsidR="008A464D" w:rsidRPr="00A123D6">
              <w:rPr>
                <w:rFonts w:ascii="Calibri" w:hAnsi="Calibri" w:cs="Calibri"/>
              </w:rPr>
              <w:t>,</w:t>
            </w:r>
            <w:r w:rsidRPr="00A123D6">
              <w:rPr>
                <w:rFonts w:ascii="Calibri" w:hAnsi="Calibri" w:cs="Calibri"/>
              </w:rPr>
              <w:t xml:space="preserve"> including the women-headed NGOs and CSOs</w:t>
            </w:r>
            <w:r w:rsidR="008A464D" w:rsidRPr="00A123D6">
              <w:rPr>
                <w:rFonts w:ascii="Calibri" w:hAnsi="Calibri" w:cs="Calibri"/>
              </w:rPr>
              <w:t>,</w:t>
            </w:r>
            <w:r w:rsidRPr="00A123D6">
              <w:rPr>
                <w:rFonts w:ascii="Calibri" w:hAnsi="Calibri" w:cs="Calibri"/>
              </w:rPr>
              <w:t xml:space="preserve"> would be prioritized for capacity</w:t>
            </w:r>
            <w:r w:rsidR="00AE145A" w:rsidRPr="00A123D6">
              <w:rPr>
                <w:rFonts w:ascii="Calibri" w:hAnsi="Calibri" w:cs="Calibri"/>
              </w:rPr>
              <w:t>-</w:t>
            </w:r>
            <w:r w:rsidRPr="00A123D6">
              <w:rPr>
                <w:rFonts w:ascii="Calibri" w:hAnsi="Calibri" w:cs="Calibri"/>
              </w:rPr>
              <w:t xml:space="preserve"> building support and small grants.</w:t>
            </w:r>
          </w:p>
        </w:tc>
      </w:tr>
      <w:tr w:rsidR="003B1E93" w:rsidRPr="00A123D6" w14:paraId="34B760FA" w14:textId="77777777" w:rsidTr="000125A2">
        <w:trPr>
          <w:jc w:val="center"/>
        </w:trPr>
        <w:tc>
          <w:tcPr>
            <w:tcW w:w="1008" w:type="pct"/>
          </w:tcPr>
          <w:p w14:paraId="4D1B5AF4" w14:textId="7380B931" w:rsidR="003B1E93" w:rsidRPr="00A123D6" w:rsidRDefault="003B1E93" w:rsidP="00C1138F">
            <w:pPr>
              <w:rPr>
                <w:rFonts w:ascii="Calibri" w:hAnsi="Calibri" w:cs="Calibri"/>
              </w:rPr>
            </w:pPr>
            <w:r w:rsidRPr="00A123D6">
              <w:rPr>
                <w:rFonts w:ascii="Calibri" w:hAnsi="Calibri" w:cs="Calibri"/>
              </w:rPr>
              <w:t>NGO Network</w:t>
            </w:r>
            <w:r w:rsidR="00E42479" w:rsidRPr="00A123D6">
              <w:rPr>
                <w:rFonts w:ascii="Calibri" w:hAnsi="Calibri" w:cs="Calibri"/>
              </w:rPr>
              <w:t>s</w:t>
            </w:r>
          </w:p>
        </w:tc>
        <w:tc>
          <w:tcPr>
            <w:tcW w:w="3992" w:type="pct"/>
          </w:tcPr>
          <w:p w14:paraId="2D7D2313" w14:textId="6F71376A" w:rsidR="003B1E93" w:rsidRPr="00A123D6" w:rsidRDefault="003B1E93" w:rsidP="00C1138F">
            <w:pPr>
              <w:rPr>
                <w:rFonts w:ascii="Calibri" w:hAnsi="Calibri" w:cs="Calibri"/>
              </w:rPr>
            </w:pPr>
            <w:r w:rsidRPr="00A123D6">
              <w:rPr>
                <w:rFonts w:ascii="Calibri" w:hAnsi="Calibri" w:cs="Calibri"/>
              </w:rPr>
              <w:t xml:space="preserve">Services of NGO networks such as ACBAR would be used in negotiations/ access/advocacy and coordination in implementing the activities defined </w:t>
            </w:r>
            <w:r w:rsidR="00DB62EA" w:rsidRPr="00A123D6">
              <w:rPr>
                <w:rFonts w:ascii="Calibri" w:hAnsi="Calibri" w:cs="Calibri"/>
              </w:rPr>
              <w:t xml:space="preserve">primarily in </w:t>
            </w:r>
            <w:r w:rsidRPr="00A123D6">
              <w:rPr>
                <w:rFonts w:ascii="Calibri" w:hAnsi="Calibri" w:cs="Calibri"/>
              </w:rPr>
              <w:t xml:space="preserve">Output </w:t>
            </w:r>
            <w:r w:rsidR="00DB62EA" w:rsidRPr="00A123D6">
              <w:rPr>
                <w:rFonts w:ascii="Calibri" w:hAnsi="Calibri" w:cs="Calibri"/>
              </w:rPr>
              <w:t xml:space="preserve">1 </w:t>
            </w:r>
            <w:r w:rsidRPr="00A123D6">
              <w:rPr>
                <w:rFonts w:ascii="Calibri" w:hAnsi="Calibri" w:cs="Calibri"/>
              </w:rPr>
              <w:t>of the Project.</w:t>
            </w:r>
          </w:p>
        </w:tc>
      </w:tr>
      <w:tr w:rsidR="00980164" w:rsidRPr="00A123D6" w14:paraId="65C88043" w14:textId="77777777" w:rsidTr="00B50C5D">
        <w:trPr>
          <w:jc w:val="center"/>
        </w:trPr>
        <w:tc>
          <w:tcPr>
            <w:tcW w:w="1008" w:type="pct"/>
          </w:tcPr>
          <w:p w14:paraId="0D8F1880" w14:textId="6A8974DE" w:rsidR="00980164" w:rsidRPr="001A6313" w:rsidRDefault="00980164" w:rsidP="00C1138F">
            <w:pPr>
              <w:rPr>
                <w:rFonts w:ascii="Calibri" w:hAnsi="Calibri" w:cs="Calibri"/>
                <w:highlight w:val="yellow"/>
              </w:rPr>
            </w:pPr>
            <w:r w:rsidRPr="001A6313">
              <w:rPr>
                <w:rFonts w:ascii="Calibri" w:hAnsi="Calibri" w:cs="Calibri"/>
                <w:highlight w:val="yellow"/>
              </w:rPr>
              <w:t xml:space="preserve">Direct Project Workers </w:t>
            </w:r>
          </w:p>
        </w:tc>
        <w:tc>
          <w:tcPr>
            <w:tcW w:w="3992" w:type="pct"/>
          </w:tcPr>
          <w:p w14:paraId="45ABAAE9" w14:textId="1F793A5F" w:rsidR="00980164" w:rsidRPr="001A6313" w:rsidRDefault="00B8176C" w:rsidP="008A2082">
            <w:pPr>
              <w:pStyle w:val="NormalWeb"/>
              <w:spacing w:before="0" w:beforeAutospacing="0" w:after="0" w:afterAutospacing="0"/>
              <w:rPr>
                <w:rFonts w:ascii="Calibri" w:hAnsi="Calibri" w:cs="Calibri"/>
                <w:highlight w:val="yellow"/>
              </w:rPr>
            </w:pPr>
            <w:r w:rsidRPr="001A6313">
              <w:rPr>
                <w:rFonts w:ascii="Calibri" w:hAnsi="Calibri" w:cs="Calibri"/>
                <w:color w:val="0E101A"/>
                <w:highlight w:val="yellow"/>
              </w:rPr>
              <w:t>For Direct Project Workers paid under UNDP World Bank funded Project (UNDP Staff)</w:t>
            </w:r>
            <w:r w:rsidRPr="001A6313">
              <w:rPr>
                <w:rFonts w:ascii="Calibri" w:hAnsi="Calibri" w:cs="Calibri"/>
                <w:color w:val="0E101A"/>
                <w:highlight w:val="yellow"/>
                <w:u w:val="single"/>
              </w:rPr>
              <w:t> </w:t>
            </w:r>
            <w:r w:rsidRPr="001A6313">
              <w:rPr>
                <w:rFonts w:ascii="Calibri" w:hAnsi="Calibri" w:cs="Calibri"/>
                <w:color w:val="0E101A"/>
                <w:highlight w:val="yellow"/>
              </w:rPr>
              <w:t>will be used by the PIU in implementing the project, and UNDP procedure will be applicable to direct project workers hired by UNDP. </w:t>
            </w:r>
          </w:p>
        </w:tc>
      </w:tr>
      <w:tr w:rsidR="000161BC" w:rsidRPr="00A123D6" w14:paraId="5CB9D1F2" w14:textId="77777777" w:rsidTr="00B50C5D">
        <w:trPr>
          <w:jc w:val="center"/>
        </w:trPr>
        <w:tc>
          <w:tcPr>
            <w:tcW w:w="1008" w:type="pct"/>
          </w:tcPr>
          <w:p w14:paraId="3B40AB8E" w14:textId="07286C3F" w:rsidR="000161BC" w:rsidRPr="00A123D6" w:rsidRDefault="00CB2144" w:rsidP="00C1138F">
            <w:pPr>
              <w:rPr>
                <w:rFonts w:ascii="Calibri" w:hAnsi="Calibri" w:cs="Calibri"/>
              </w:rPr>
            </w:pPr>
            <w:r w:rsidRPr="0055584E">
              <w:rPr>
                <w:rFonts w:ascii="Calibri" w:eastAsia="Arial" w:hAnsi="Calibri" w:cs="Calibri"/>
                <w:highlight w:val="yellow"/>
              </w:rPr>
              <w:t>Contracted workers</w:t>
            </w:r>
            <w:r>
              <w:rPr>
                <w:rFonts w:ascii="Calibri" w:eastAsia="Arial" w:hAnsi="Calibri" w:cs="Calibri"/>
              </w:rPr>
              <w:t xml:space="preserve"> </w:t>
            </w:r>
          </w:p>
        </w:tc>
        <w:tc>
          <w:tcPr>
            <w:tcW w:w="3992" w:type="pct"/>
          </w:tcPr>
          <w:p w14:paraId="3B0227B3" w14:textId="0A97A10D" w:rsidR="000161BC" w:rsidRPr="00A123D6" w:rsidRDefault="0055584E" w:rsidP="00C1138F">
            <w:pPr>
              <w:rPr>
                <w:rFonts w:ascii="Calibri" w:hAnsi="Calibri" w:cs="Calibri"/>
              </w:rPr>
            </w:pPr>
            <w:r>
              <w:rPr>
                <w:rFonts w:ascii="Calibri" w:hAnsi="Calibri" w:cs="Calibri"/>
              </w:rPr>
              <w:t>Contracted</w:t>
            </w:r>
            <w:r w:rsidR="000161BC" w:rsidRPr="00A123D6">
              <w:rPr>
                <w:rFonts w:ascii="Calibri" w:hAnsi="Calibri" w:cs="Calibri"/>
              </w:rPr>
              <w:t xml:space="preserve"> workers (contractors, responsible parties, grantees) may also be affected</w:t>
            </w:r>
            <w:r w:rsidR="00AD5D30" w:rsidRPr="00A123D6">
              <w:rPr>
                <w:rFonts w:ascii="Calibri" w:hAnsi="Calibri" w:cs="Calibri"/>
              </w:rPr>
              <w:t>,</w:t>
            </w:r>
            <w:r w:rsidR="000161BC" w:rsidRPr="00A123D6">
              <w:rPr>
                <w:rFonts w:ascii="Calibri" w:hAnsi="Calibri" w:cs="Calibri"/>
              </w:rPr>
              <w:t xml:space="preserve"> given potential impacts and risks related to the delivery of the project. </w:t>
            </w:r>
            <w:proofErr w:type="spellStart"/>
            <w:r w:rsidR="000161BC" w:rsidRPr="00A123D6">
              <w:rPr>
                <w:rFonts w:ascii="Calibri" w:hAnsi="Calibri" w:cs="Calibri"/>
              </w:rPr>
              <w:t>Labour</w:t>
            </w:r>
            <w:proofErr w:type="spellEnd"/>
            <w:r w:rsidR="000161BC" w:rsidRPr="00A123D6">
              <w:rPr>
                <w:rFonts w:ascii="Calibri" w:hAnsi="Calibri" w:cs="Calibri"/>
              </w:rPr>
              <w:t xml:space="preserve"> Management Procedures and workplace grievance mechanisms will be in place.</w:t>
            </w:r>
          </w:p>
        </w:tc>
      </w:tr>
    </w:tbl>
    <w:p w14:paraId="401138B6" w14:textId="058D2D12" w:rsidR="003B1E93" w:rsidRPr="00A123D6" w:rsidRDefault="003B1E93" w:rsidP="00C1138F">
      <w:pPr>
        <w:rPr>
          <w:rFonts w:ascii="Calibri" w:hAnsi="Calibri" w:cs="Calibri"/>
        </w:rPr>
      </w:pPr>
    </w:p>
    <w:p w14:paraId="43B07A92" w14:textId="2929953D" w:rsidR="00397695" w:rsidRPr="00A123D6" w:rsidRDefault="00397695" w:rsidP="00C1138F">
      <w:pPr>
        <w:rPr>
          <w:rFonts w:ascii="Calibri" w:hAnsi="Calibri" w:cs="Calibri"/>
        </w:rPr>
      </w:pPr>
    </w:p>
    <w:p w14:paraId="3B4F14CF" w14:textId="1B663B07" w:rsidR="00DF39D6" w:rsidRPr="00A123D6" w:rsidRDefault="00DF39D6" w:rsidP="00C1138F">
      <w:pPr>
        <w:rPr>
          <w:rFonts w:ascii="Calibri" w:hAnsi="Calibri" w:cs="Calibri"/>
        </w:rPr>
      </w:pPr>
    </w:p>
    <w:p w14:paraId="3BF33384" w14:textId="41AADAF0" w:rsidR="00DF39D6" w:rsidRPr="00A123D6" w:rsidRDefault="00DF39D6" w:rsidP="00C1138F">
      <w:pPr>
        <w:rPr>
          <w:rFonts w:ascii="Calibri" w:hAnsi="Calibri" w:cs="Calibri"/>
        </w:rPr>
      </w:pPr>
    </w:p>
    <w:p w14:paraId="529E0EDD" w14:textId="417F42C6" w:rsidR="00DF39D6" w:rsidRPr="00A123D6" w:rsidRDefault="00DF39D6" w:rsidP="00C1138F">
      <w:pPr>
        <w:rPr>
          <w:rFonts w:ascii="Calibri" w:hAnsi="Calibri" w:cs="Calibri"/>
        </w:rPr>
      </w:pPr>
    </w:p>
    <w:p w14:paraId="4A3184B7" w14:textId="5A024FD4" w:rsidR="00DF39D6" w:rsidRPr="00A123D6" w:rsidRDefault="00DF39D6" w:rsidP="00C1138F">
      <w:pPr>
        <w:rPr>
          <w:rFonts w:ascii="Calibri" w:hAnsi="Calibri" w:cs="Calibri"/>
        </w:rPr>
      </w:pPr>
    </w:p>
    <w:p w14:paraId="25BD67E3" w14:textId="77777777" w:rsidR="00DF39D6" w:rsidRPr="00A123D6" w:rsidRDefault="00DF39D6" w:rsidP="00C1138F">
      <w:pPr>
        <w:rPr>
          <w:rFonts w:ascii="Calibri" w:hAnsi="Calibri" w:cs="Calibri"/>
        </w:rPr>
      </w:pPr>
    </w:p>
    <w:p w14:paraId="101DBAAB" w14:textId="6FA39215" w:rsidR="00583E71" w:rsidRPr="00A123D6" w:rsidRDefault="00583E71" w:rsidP="00C1138F">
      <w:pPr>
        <w:pStyle w:val="Heading2"/>
        <w:rPr>
          <w:rFonts w:ascii="Calibri" w:hAnsi="Calibri" w:cs="Calibri"/>
        </w:rPr>
      </w:pPr>
      <w:bookmarkStart w:id="74" w:name="_Toc12466731"/>
      <w:bookmarkStart w:id="75" w:name="_Toc47164468"/>
      <w:bookmarkStart w:id="76" w:name="_Toc47164809"/>
      <w:bookmarkStart w:id="77" w:name="_Toc115363321"/>
      <w:bookmarkStart w:id="78" w:name="_Toc115364691"/>
      <w:r w:rsidRPr="00A123D6">
        <w:rPr>
          <w:rFonts w:ascii="Calibri" w:hAnsi="Calibri" w:cs="Calibri"/>
        </w:rPr>
        <w:lastRenderedPageBreak/>
        <w:t>Other Interested Parties</w:t>
      </w:r>
      <w:bookmarkEnd w:id="74"/>
      <w:bookmarkEnd w:id="75"/>
      <w:bookmarkEnd w:id="76"/>
      <w:bookmarkEnd w:id="77"/>
      <w:bookmarkEnd w:id="78"/>
      <w:r w:rsidRPr="00A123D6">
        <w:rPr>
          <w:rFonts w:ascii="Calibri" w:hAnsi="Calibri" w:cs="Calibri"/>
        </w:rPr>
        <w:t xml:space="preserve"> </w:t>
      </w:r>
    </w:p>
    <w:p w14:paraId="5F8EEB71" w14:textId="60FB89FD" w:rsidR="00583E71" w:rsidRPr="00A123D6" w:rsidRDefault="00B9067F" w:rsidP="007640EC">
      <w:pPr>
        <w:pStyle w:val="Caption"/>
        <w:contextualSpacing/>
        <w:jc w:val="center"/>
        <w:rPr>
          <w:rFonts w:ascii="Calibri" w:hAnsi="Calibri" w:cs="Calibri"/>
        </w:rPr>
      </w:pPr>
      <w:r w:rsidRPr="00A123D6">
        <w:rPr>
          <w:rFonts w:ascii="Calibri" w:hAnsi="Calibri" w:cs="Calibri"/>
        </w:rPr>
        <w:t xml:space="preserve">Table </w:t>
      </w:r>
      <w:r w:rsidR="007640EC" w:rsidRPr="00A123D6">
        <w:rPr>
          <w:rFonts w:ascii="Calibri" w:hAnsi="Calibri" w:cs="Calibri"/>
        </w:rPr>
        <w:t>4</w:t>
      </w:r>
      <w:r w:rsidRPr="00A123D6">
        <w:rPr>
          <w:rFonts w:ascii="Calibri" w:hAnsi="Calibri" w:cs="Calibri"/>
        </w:rPr>
        <w:t>. List of Other Interested Parties</w:t>
      </w:r>
    </w:p>
    <w:tbl>
      <w:tblPr>
        <w:tblStyle w:val="TableGrid"/>
        <w:tblW w:w="9350" w:type="dxa"/>
        <w:jc w:val="center"/>
        <w:tblLook w:val="04A0" w:firstRow="1" w:lastRow="0" w:firstColumn="1" w:lastColumn="0" w:noHBand="0" w:noVBand="1"/>
      </w:tblPr>
      <w:tblGrid>
        <w:gridCol w:w="1851"/>
        <w:gridCol w:w="7499"/>
      </w:tblGrid>
      <w:tr w:rsidR="003B1E93" w:rsidRPr="00A123D6" w14:paraId="77695107" w14:textId="77777777" w:rsidTr="00C04DF0">
        <w:trPr>
          <w:jc w:val="center"/>
        </w:trPr>
        <w:tc>
          <w:tcPr>
            <w:tcW w:w="1851" w:type="dxa"/>
            <w:shd w:val="clear" w:color="auto" w:fill="DEEAF6" w:themeFill="accent5" w:themeFillTint="33"/>
            <w:vAlign w:val="center"/>
          </w:tcPr>
          <w:p w14:paraId="63E02AC2" w14:textId="77777777" w:rsidR="003B1E93" w:rsidRPr="00A123D6" w:rsidRDefault="003B1E93" w:rsidP="008A2082">
            <w:pPr>
              <w:jc w:val="both"/>
              <w:rPr>
                <w:rFonts w:ascii="Calibri" w:hAnsi="Calibri" w:cs="Calibri"/>
              </w:rPr>
            </w:pPr>
            <w:r w:rsidRPr="00A123D6">
              <w:rPr>
                <w:rFonts w:ascii="Calibri" w:hAnsi="Calibri" w:cs="Calibri"/>
              </w:rPr>
              <w:t>Stakeholder</w:t>
            </w:r>
          </w:p>
        </w:tc>
        <w:tc>
          <w:tcPr>
            <w:tcW w:w="7499" w:type="dxa"/>
            <w:shd w:val="clear" w:color="auto" w:fill="DEEAF6" w:themeFill="accent5" w:themeFillTint="33"/>
            <w:vAlign w:val="center"/>
          </w:tcPr>
          <w:p w14:paraId="29D54FF6" w14:textId="77777777" w:rsidR="003B1E93" w:rsidRPr="00A123D6" w:rsidRDefault="003B1E93" w:rsidP="008A2082">
            <w:pPr>
              <w:jc w:val="both"/>
              <w:rPr>
                <w:rFonts w:ascii="Calibri" w:hAnsi="Calibri" w:cs="Calibri"/>
              </w:rPr>
            </w:pPr>
            <w:r w:rsidRPr="00A123D6">
              <w:rPr>
                <w:rFonts w:ascii="Calibri" w:hAnsi="Calibri" w:cs="Calibri"/>
              </w:rPr>
              <w:t>Description</w:t>
            </w:r>
          </w:p>
        </w:tc>
      </w:tr>
      <w:tr w:rsidR="007777C9" w:rsidRPr="00A123D6" w14:paraId="307BFF8A" w14:textId="77777777" w:rsidTr="00C04DF0">
        <w:trPr>
          <w:jc w:val="center"/>
        </w:trPr>
        <w:tc>
          <w:tcPr>
            <w:tcW w:w="1851" w:type="dxa"/>
          </w:tcPr>
          <w:p w14:paraId="5E484E4D" w14:textId="79262898" w:rsidR="007777C9" w:rsidRPr="00A123D6" w:rsidRDefault="007777C9" w:rsidP="008A2082">
            <w:pPr>
              <w:jc w:val="both"/>
              <w:rPr>
                <w:rFonts w:ascii="Calibri" w:hAnsi="Calibri" w:cs="Calibri"/>
              </w:rPr>
            </w:pPr>
            <w:r w:rsidRPr="00A123D6">
              <w:rPr>
                <w:rFonts w:ascii="Calibri" w:hAnsi="Calibri" w:cs="Calibri"/>
              </w:rPr>
              <w:t>World Bank</w:t>
            </w:r>
          </w:p>
        </w:tc>
        <w:tc>
          <w:tcPr>
            <w:tcW w:w="7499" w:type="dxa"/>
          </w:tcPr>
          <w:p w14:paraId="16F0D730" w14:textId="5BA51B40" w:rsidR="007777C9" w:rsidRPr="00A123D6" w:rsidRDefault="007777C9" w:rsidP="008A2082">
            <w:pPr>
              <w:jc w:val="both"/>
              <w:rPr>
                <w:rFonts w:ascii="Calibri" w:hAnsi="Calibri" w:cs="Calibri"/>
              </w:rPr>
            </w:pPr>
            <w:r w:rsidRPr="00A123D6">
              <w:rPr>
                <w:rFonts w:ascii="Calibri" w:hAnsi="Calibri" w:cs="Calibri"/>
              </w:rPr>
              <w:t xml:space="preserve">As the donor for the </w:t>
            </w:r>
            <w:r w:rsidR="00AD5D30" w:rsidRPr="00A123D6">
              <w:rPr>
                <w:rFonts w:ascii="Calibri" w:hAnsi="Calibri" w:cs="Calibri"/>
              </w:rPr>
              <w:t>P</w:t>
            </w:r>
            <w:r w:rsidRPr="00A123D6">
              <w:rPr>
                <w:rFonts w:ascii="Calibri" w:hAnsi="Calibri" w:cs="Calibri"/>
              </w:rPr>
              <w:t>roject, the World Bank is a key stakeholder</w:t>
            </w:r>
            <w:r w:rsidR="004D4070" w:rsidRPr="00A123D6">
              <w:rPr>
                <w:rFonts w:ascii="Calibri" w:hAnsi="Calibri" w:cs="Calibri"/>
              </w:rPr>
              <w:t xml:space="preserve"> in the project.</w:t>
            </w:r>
            <w:r w:rsidRPr="00A123D6">
              <w:rPr>
                <w:rFonts w:ascii="Calibri" w:hAnsi="Calibri" w:cs="Calibri"/>
              </w:rPr>
              <w:t xml:space="preserve"> </w:t>
            </w:r>
          </w:p>
        </w:tc>
      </w:tr>
      <w:tr w:rsidR="003B1E93" w:rsidRPr="00A123D6" w14:paraId="57AE6EE2" w14:textId="77777777" w:rsidTr="00C04DF0">
        <w:trPr>
          <w:jc w:val="center"/>
        </w:trPr>
        <w:tc>
          <w:tcPr>
            <w:tcW w:w="1851" w:type="dxa"/>
          </w:tcPr>
          <w:p w14:paraId="09B17EEB" w14:textId="77777777" w:rsidR="003B1E93" w:rsidRPr="00A123D6" w:rsidRDefault="003B1E93" w:rsidP="008A2082">
            <w:pPr>
              <w:jc w:val="both"/>
              <w:rPr>
                <w:rFonts w:ascii="Calibri" w:hAnsi="Calibri" w:cs="Calibri"/>
              </w:rPr>
            </w:pPr>
            <w:r w:rsidRPr="00A123D6">
              <w:rPr>
                <w:rFonts w:ascii="Calibri" w:hAnsi="Calibri" w:cs="Calibri"/>
              </w:rPr>
              <w:t>UN agencies</w:t>
            </w:r>
          </w:p>
          <w:p w14:paraId="795EC3A7" w14:textId="77777777" w:rsidR="003B1E93" w:rsidRPr="00A123D6" w:rsidRDefault="003B1E93" w:rsidP="008A2082">
            <w:pPr>
              <w:jc w:val="both"/>
              <w:rPr>
                <w:rFonts w:ascii="Calibri" w:hAnsi="Calibri" w:cs="Calibri"/>
              </w:rPr>
            </w:pPr>
          </w:p>
        </w:tc>
        <w:tc>
          <w:tcPr>
            <w:tcW w:w="7499" w:type="dxa"/>
          </w:tcPr>
          <w:p w14:paraId="4384C60B" w14:textId="6F1646FE" w:rsidR="003B1E93" w:rsidRPr="00A123D6" w:rsidRDefault="005B2027" w:rsidP="008A2082">
            <w:pPr>
              <w:jc w:val="both"/>
              <w:rPr>
                <w:rFonts w:ascii="Calibri" w:hAnsi="Calibri" w:cs="Calibri"/>
                <w:highlight w:val="yellow"/>
              </w:rPr>
            </w:pPr>
            <w:r w:rsidRPr="00A123D6">
              <w:rPr>
                <w:rFonts w:ascii="Calibri" w:hAnsi="Calibri" w:cs="Calibri"/>
              </w:rPr>
              <w:t>Several</w:t>
            </w:r>
            <w:r w:rsidR="003B1E93" w:rsidRPr="00A123D6">
              <w:rPr>
                <w:rFonts w:ascii="Calibri" w:hAnsi="Calibri" w:cs="Calibri"/>
              </w:rPr>
              <w:t xml:space="preserve"> UN agencies ha</w:t>
            </w:r>
            <w:r w:rsidRPr="00A123D6">
              <w:rPr>
                <w:rFonts w:ascii="Calibri" w:hAnsi="Calibri" w:cs="Calibri"/>
              </w:rPr>
              <w:t>ve</w:t>
            </w:r>
            <w:r w:rsidR="003B1E93" w:rsidRPr="00A123D6">
              <w:rPr>
                <w:rFonts w:ascii="Calibri" w:hAnsi="Calibri" w:cs="Calibri"/>
              </w:rPr>
              <w:t xml:space="preserve"> continued to operate in </w:t>
            </w:r>
            <w:r w:rsidR="00DE70F2" w:rsidRPr="00A123D6">
              <w:rPr>
                <w:rFonts w:ascii="Calibri" w:hAnsi="Calibri" w:cs="Calibri"/>
              </w:rPr>
              <w:t>Afghanistan and</w:t>
            </w:r>
            <w:r w:rsidR="003B1E93" w:rsidRPr="00A123D6">
              <w:rPr>
                <w:rFonts w:ascii="Calibri" w:hAnsi="Calibri" w:cs="Calibri"/>
              </w:rPr>
              <w:t xml:space="preserve"> </w:t>
            </w:r>
            <w:r w:rsidRPr="00A123D6">
              <w:rPr>
                <w:rFonts w:ascii="Calibri" w:hAnsi="Calibri" w:cs="Calibri"/>
              </w:rPr>
              <w:t xml:space="preserve">are </w:t>
            </w:r>
            <w:r w:rsidR="003B1E93" w:rsidRPr="00A123D6">
              <w:rPr>
                <w:rFonts w:ascii="Calibri" w:hAnsi="Calibri" w:cs="Calibri"/>
              </w:rPr>
              <w:t xml:space="preserve">engaged in humanitarian assistance as well as continuation of development activities. Agencies in the fields relevant </w:t>
            </w:r>
            <w:r w:rsidR="008A2082" w:rsidRPr="00A123D6">
              <w:rPr>
                <w:rFonts w:ascii="Calibri" w:hAnsi="Calibri" w:cs="Calibri"/>
              </w:rPr>
              <w:t>to this</w:t>
            </w:r>
            <w:r w:rsidR="003B1E93" w:rsidRPr="00A123D6">
              <w:rPr>
                <w:rFonts w:ascii="Calibri" w:hAnsi="Calibri" w:cs="Calibri"/>
              </w:rPr>
              <w:t xml:space="preserve"> Project include UNICEF, UN Women, UNFPA, UNOPS and IOM.</w:t>
            </w:r>
          </w:p>
        </w:tc>
      </w:tr>
      <w:tr w:rsidR="00C04DF0" w:rsidRPr="00A123D6" w14:paraId="32243E53" w14:textId="77777777" w:rsidTr="00C04DF0">
        <w:trPr>
          <w:jc w:val="center"/>
        </w:trPr>
        <w:tc>
          <w:tcPr>
            <w:tcW w:w="1851" w:type="dxa"/>
          </w:tcPr>
          <w:p w14:paraId="0BD1C5BD" w14:textId="636BD077" w:rsidR="00C04DF0" w:rsidRPr="00A123D6" w:rsidRDefault="00C04DF0" w:rsidP="008A2082">
            <w:pPr>
              <w:jc w:val="both"/>
              <w:rPr>
                <w:rFonts w:ascii="Calibri" w:hAnsi="Calibri" w:cs="Calibri"/>
              </w:rPr>
            </w:pPr>
            <w:r w:rsidRPr="00A123D6">
              <w:rPr>
                <w:rFonts w:ascii="Calibri" w:hAnsi="Calibri" w:cs="Calibri"/>
              </w:rPr>
              <w:t xml:space="preserve">Interim Taliban </w:t>
            </w:r>
            <w:r w:rsidR="00383768" w:rsidRPr="00A123D6">
              <w:rPr>
                <w:rFonts w:ascii="Calibri" w:hAnsi="Calibri" w:cs="Calibri"/>
              </w:rPr>
              <w:t>Administration (ITA)</w:t>
            </w:r>
          </w:p>
        </w:tc>
        <w:tc>
          <w:tcPr>
            <w:tcW w:w="7499" w:type="dxa"/>
          </w:tcPr>
          <w:p w14:paraId="099B9EB5" w14:textId="6694953E" w:rsidR="00C04DF0" w:rsidRPr="00A123D6" w:rsidRDefault="00383768" w:rsidP="008A2082">
            <w:pPr>
              <w:jc w:val="both"/>
              <w:rPr>
                <w:rFonts w:ascii="Calibri" w:hAnsi="Calibri" w:cs="Calibri"/>
              </w:rPr>
            </w:pPr>
            <w:r w:rsidRPr="00A123D6">
              <w:rPr>
                <w:rFonts w:ascii="Calibri" w:hAnsi="Calibri" w:cs="Calibri"/>
              </w:rPr>
              <w:t xml:space="preserve">The ITA and their central and provincial </w:t>
            </w:r>
            <w:r w:rsidR="008A2082" w:rsidRPr="00A123D6">
              <w:rPr>
                <w:rFonts w:ascii="Calibri" w:hAnsi="Calibri" w:cs="Calibri"/>
              </w:rPr>
              <w:t>authorities are</w:t>
            </w:r>
            <w:r w:rsidRPr="00A123D6">
              <w:rPr>
                <w:rFonts w:ascii="Calibri" w:hAnsi="Calibri" w:cs="Calibri"/>
              </w:rPr>
              <w:t xml:space="preserve"> interested parties and can influence this project. </w:t>
            </w:r>
          </w:p>
        </w:tc>
      </w:tr>
      <w:tr w:rsidR="003B1E93" w:rsidRPr="00A123D6" w14:paraId="0FF2F39F" w14:textId="77777777" w:rsidTr="00C04DF0">
        <w:trPr>
          <w:jc w:val="center"/>
        </w:trPr>
        <w:tc>
          <w:tcPr>
            <w:tcW w:w="1851" w:type="dxa"/>
          </w:tcPr>
          <w:p w14:paraId="59E0BA9A" w14:textId="77777777" w:rsidR="003B1E93" w:rsidRPr="00A123D6" w:rsidRDefault="003B1E93" w:rsidP="008A2082">
            <w:pPr>
              <w:jc w:val="both"/>
              <w:rPr>
                <w:rFonts w:ascii="Calibri" w:hAnsi="Calibri" w:cs="Calibri"/>
              </w:rPr>
            </w:pPr>
            <w:r w:rsidRPr="00A123D6">
              <w:rPr>
                <w:rFonts w:ascii="Calibri" w:hAnsi="Calibri" w:cs="Calibri"/>
              </w:rPr>
              <w:t>Other networks</w:t>
            </w:r>
          </w:p>
        </w:tc>
        <w:tc>
          <w:tcPr>
            <w:tcW w:w="7499" w:type="dxa"/>
          </w:tcPr>
          <w:p w14:paraId="5439470D" w14:textId="7BAC63AF" w:rsidR="00ED2B3C" w:rsidRPr="007B3C61" w:rsidRDefault="00325310" w:rsidP="008A2082">
            <w:pPr>
              <w:jc w:val="both"/>
              <w:rPr>
                <w:rFonts w:ascii="Calibri" w:hAnsi="Calibri" w:cs="Calibri"/>
                <w:highlight w:val="yellow"/>
              </w:rPr>
            </w:pPr>
            <w:r w:rsidRPr="00A123D6">
              <w:rPr>
                <w:rFonts w:ascii="Calibri" w:hAnsi="Calibri" w:cs="Calibri"/>
              </w:rPr>
              <w:t>Several</w:t>
            </w:r>
            <w:r w:rsidR="003B1E93" w:rsidRPr="00A123D6">
              <w:rPr>
                <w:rFonts w:ascii="Calibri" w:hAnsi="Calibri" w:cs="Calibri"/>
              </w:rPr>
              <w:t xml:space="preserve"> network agencies ha</w:t>
            </w:r>
            <w:r w:rsidR="00FE0D6E" w:rsidRPr="00A123D6">
              <w:rPr>
                <w:rFonts w:ascii="Calibri" w:hAnsi="Calibri" w:cs="Calibri"/>
              </w:rPr>
              <w:t>ve</w:t>
            </w:r>
            <w:r w:rsidR="003B1E93" w:rsidRPr="00A123D6">
              <w:rPr>
                <w:rFonts w:ascii="Calibri" w:hAnsi="Calibri" w:cs="Calibri"/>
              </w:rPr>
              <w:t xml:space="preserve"> continued to operate in Afghanistan and</w:t>
            </w:r>
            <w:r w:rsidRPr="00A123D6">
              <w:rPr>
                <w:rFonts w:ascii="Calibri" w:hAnsi="Calibri" w:cs="Calibri"/>
              </w:rPr>
              <w:t xml:space="preserve"> are</w:t>
            </w:r>
            <w:r w:rsidR="003B1E93" w:rsidRPr="00A123D6">
              <w:rPr>
                <w:rFonts w:ascii="Calibri" w:hAnsi="Calibri" w:cs="Calibri"/>
              </w:rPr>
              <w:t xml:space="preserve"> engaged in humanitarian assistance as well as </w:t>
            </w:r>
            <w:r w:rsidR="00200CFD" w:rsidRPr="00A123D6">
              <w:rPr>
                <w:rFonts w:ascii="Calibri" w:hAnsi="Calibri" w:cs="Calibri"/>
              </w:rPr>
              <w:t xml:space="preserve">the </w:t>
            </w:r>
            <w:r w:rsidR="003B1E93" w:rsidRPr="00A123D6">
              <w:rPr>
                <w:rFonts w:ascii="Calibri" w:hAnsi="Calibri" w:cs="Calibri"/>
              </w:rPr>
              <w:t xml:space="preserve">continuation of development activities. </w:t>
            </w:r>
            <w:r w:rsidRPr="00A123D6">
              <w:rPr>
                <w:rFonts w:ascii="Calibri" w:hAnsi="Calibri" w:cs="Calibri"/>
              </w:rPr>
              <w:t xml:space="preserve">Networks </w:t>
            </w:r>
            <w:r w:rsidR="003B1E93" w:rsidRPr="00A123D6">
              <w:rPr>
                <w:rFonts w:ascii="Calibri" w:hAnsi="Calibri" w:cs="Calibri"/>
              </w:rPr>
              <w:t xml:space="preserve">in the fields relevant </w:t>
            </w:r>
            <w:r w:rsidR="00200CFD" w:rsidRPr="00A123D6">
              <w:rPr>
                <w:rFonts w:ascii="Calibri" w:hAnsi="Calibri" w:cs="Calibri"/>
              </w:rPr>
              <w:t xml:space="preserve">to </w:t>
            </w:r>
            <w:r w:rsidR="003B1E93" w:rsidRPr="00A123D6">
              <w:rPr>
                <w:rFonts w:ascii="Calibri" w:hAnsi="Calibri" w:cs="Calibri"/>
              </w:rPr>
              <w:t>this Project include Afghan Women Network</w:t>
            </w:r>
            <w:r w:rsidR="00200CFD" w:rsidRPr="00A123D6">
              <w:rPr>
                <w:rFonts w:ascii="Calibri" w:hAnsi="Calibri" w:cs="Calibri"/>
              </w:rPr>
              <w:t xml:space="preserve"> (AWN</w:t>
            </w:r>
            <w:r w:rsidR="008A2082" w:rsidRPr="00A123D6">
              <w:rPr>
                <w:rFonts w:ascii="Calibri" w:hAnsi="Calibri" w:cs="Calibri"/>
              </w:rPr>
              <w:t>),</w:t>
            </w:r>
            <w:r w:rsidR="003B1E93" w:rsidRPr="00A123D6">
              <w:rPr>
                <w:rFonts w:ascii="Calibri" w:hAnsi="Calibri" w:cs="Calibri"/>
              </w:rPr>
              <w:t xml:space="preserve"> Afghanistan Civil Society </w:t>
            </w:r>
            <w:r w:rsidR="008A2082" w:rsidRPr="00A123D6">
              <w:rPr>
                <w:rFonts w:ascii="Calibri" w:hAnsi="Calibri" w:cs="Calibri"/>
              </w:rPr>
              <w:t xml:space="preserve">Forum </w:t>
            </w:r>
            <w:proofErr w:type="spellStart"/>
            <w:r w:rsidR="008A2082" w:rsidRPr="00A123D6">
              <w:rPr>
                <w:rFonts w:ascii="Calibri" w:hAnsi="Calibri" w:cs="Calibri"/>
              </w:rPr>
              <w:t>Organisation</w:t>
            </w:r>
            <w:proofErr w:type="spellEnd"/>
            <w:r w:rsidR="00401E56" w:rsidRPr="00A123D6">
              <w:rPr>
                <w:rFonts w:ascii="Calibri" w:hAnsi="Calibri" w:cs="Calibri"/>
              </w:rPr>
              <w:t xml:space="preserve"> ((ACSF</w:t>
            </w:r>
            <w:r w:rsidR="008A2082" w:rsidRPr="00A123D6">
              <w:rPr>
                <w:rFonts w:ascii="Calibri" w:hAnsi="Calibri" w:cs="Calibri"/>
              </w:rPr>
              <w:t xml:space="preserve">O), </w:t>
            </w:r>
            <w:r w:rsidR="008A2082" w:rsidRPr="007B3C61">
              <w:rPr>
                <w:rFonts w:ascii="Calibri" w:hAnsi="Calibri" w:cs="Calibri"/>
                <w:highlight w:val="yellow"/>
              </w:rPr>
              <w:t>Afghan</w:t>
            </w:r>
            <w:r w:rsidR="003B1E93" w:rsidRPr="007B3C61">
              <w:rPr>
                <w:rFonts w:ascii="Calibri" w:hAnsi="Calibri" w:cs="Calibri"/>
                <w:highlight w:val="yellow"/>
              </w:rPr>
              <w:t xml:space="preserve"> Humanitarian Fund</w:t>
            </w:r>
            <w:r w:rsidR="00ED2B3C" w:rsidRPr="007B3C61">
              <w:rPr>
                <w:rFonts w:ascii="Calibri" w:hAnsi="Calibri" w:cs="Calibri"/>
                <w:highlight w:val="yellow"/>
              </w:rPr>
              <w:t xml:space="preserve"> (AHF</w:t>
            </w:r>
            <w:r w:rsidR="008A2082" w:rsidRPr="007B3C61">
              <w:rPr>
                <w:rFonts w:ascii="Calibri" w:hAnsi="Calibri" w:cs="Calibri"/>
                <w:highlight w:val="yellow"/>
              </w:rPr>
              <w:t>),</w:t>
            </w:r>
            <w:r w:rsidR="00ED2B3C" w:rsidRPr="007B3C61">
              <w:rPr>
                <w:rFonts w:ascii="Calibri" w:hAnsi="Calibri" w:cs="Calibri"/>
                <w:highlight w:val="yellow"/>
              </w:rPr>
              <w:t xml:space="preserve"> OCHA's one-stop online platform for managing Country-Based Pooled Funds (CBPFs)</w:t>
            </w:r>
          </w:p>
          <w:p w14:paraId="1D63925E" w14:textId="34678DE6" w:rsidR="003B1E93" w:rsidRPr="00A123D6" w:rsidRDefault="00DE70F2" w:rsidP="008A2082">
            <w:pPr>
              <w:jc w:val="both"/>
              <w:rPr>
                <w:rFonts w:ascii="Calibri" w:hAnsi="Calibri" w:cs="Calibri"/>
              </w:rPr>
            </w:pPr>
            <w:r w:rsidRPr="007B3C61">
              <w:rPr>
                <w:rFonts w:ascii="Calibri" w:hAnsi="Calibri" w:cs="Calibri"/>
                <w:highlight w:val="yellow"/>
              </w:rPr>
              <w:t>Southwestern</w:t>
            </w:r>
            <w:r w:rsidR="003B1E93" w:rsidRPr="007B3C61">
              <w:rPr>
                <w:rFonts w:ascii="Calibri" w:hAnsi="Calibri" w:cs="Calibri"/>
                <w:highlight w:val="yellow"/>
              </w:rPr>
              <w:t xml:space="preserve"> Afghanistan and </w:t>
            </w:r>
            <w:proofErr w:type="spellStart"/>
            <w:r w:rsidR="003B1E93" w:rsidRPr="007B3C61">
              <w:rPr>
                <w:rFonts w:ascii="Calibri" w:hAnsi="Calibri" w:cs="Calibri"/>
                <w:highlight w:val="yellow"/>
              </w:rPr>
              <w:t>Balochistan</w:t>
            </w:r>
            <w:proofErr w:type="spellEnd"/>
            <w:r w:rsidR="003B1E93" w:rsidRPr="007B3C61">
              <w:rPr>
                <w:rFonts w:ascii="Calibri" w:hAnsi="Calibri" w:cs="Calibri"/>
                <w:highlight w:val="yellow"/>
              </w:rPr>
              <w:t xml:space="preserve"> Association </w:t>
            </w:r>
            <w:r w:rsidR="009F7D85" w:rsidRPr="007B3C61">
              <w:rPr>
                <w:rFonts w:ascii="Calibri" w:hAnsi="Calibri" w:cs="Calibri"/>
                <w:highlight w:val="yellow"/>
              </w:rPr>
              <w:t xml:space="preserve">for Coordination (SWABAC) </w:t>
            </w:r>
            <w:r w:rsidR="003B1E93" w:rsidRPr="007B3C61">
              <w:rPr>
                <w:rFonts w:ascii="Calibri" w:hAnsi="Calibri" w:cs="Calibri"/>
                <w:highlight w:val="yellow"/>
              </w:rPr>
              <w:t>and their member organizations.</w:t>
            </w:r>
            <w:r w:rsidR="003B1E93" w:rsidRPr="00A123D6">
              <w:rPr>
                <w:rFonts w:ascii="Calibri" w:hAnsi="Calibri" w:cs="Calibri"/>
              </w:rPr>
              <w:t xml:space="preserve"> </w:t>
            </w:r>
          </w:p>
        </w:tc>
      </w:tr>
      <w:tr w:rsidR="007B1549" w:rsidRPr="00A123D6" w14:paraId="443ACB5B" w14:textId="77777777" w:rsidTr="00C04DF0">
        <w:trPr>
          <w:trHeight w:val="66"/>
          <w:jc w:val="center"/>
        </w:trPr>
        <w:tc>
          <w:tcPr>
            <w:tcW w:w="1851" w:type="dxa"/>
          </w:tcPr>
          <w:p w14:paraId="44B69701" w14:textId="7263018D" w:rsidR="007B1549" w:rsidRPr="00A123D6" w:rsidRDefault="007B1549" w:rsidP="008A2082">
            <w:pPr>
              <w:jc w:val="both"/>
              <w:rPr>
                <w:rFonts w:ascii="Calibri" w:hAnsi="Calibri" w:cs="Calibri"/>
              </w:rPr>
            </w:pPr>
            <w:r w:rsidRPr="00A123D6">
              <w:rPr>
                <w:rFonts w:ascii="Calibri" w:hAnsi="Calibri" w:cs="Calibri"/>
              </w:rPr>
              <w:t>Other donors</w:t>
            </w:r>
          </w:p>
        </w:tc>
        <w:tc>
          <w:tcPr>
            <w:tcW w:w="7499" w:type="dxa"/>
          </w:tcPr>
          <w:p w14:paraId="2BCBCB16" w14:textId="09B5F8D5" w:rsidR="007B1549" w:rsidRPr="00A123D6" w:rsidRDefault="007B1549" w:rsidP="008A2082">
            <w:pPr>
              <w:jc w:val="both"/>
              <w:rPr>
                <w:rFonts w:ascii="Calibri" w:hAnsi="Calibri" w:cs="Calibri"/>
              </w:rPr>
            </w:pPr>
            <w:r w:rsidRPr="00A123D6">
              <w:rPr>
                <w:rFonts w:ascii="Calibri" w:hAnsi="Calibri" w:cs="Calibri"/>
              </w:rPr>
              <w:t>Donors including</w:t>
            </w:r>
            <w:r w:rsidR="00200CFD" w:rsidRPr="00A123D6">
              <w:rPr>
                <w:rFonts w:ascii="Calibri" w:hAnsi="Calibri" w:cs="Calibri"/>
              </w:rPr>
              <w:t>,</w:t>
            </w:r>
            <w:r w:rsidRPr="00A123D6">
              <w:rPr>
                <w:rFonts w:ascii="Calibri" w:hAnsi="Calibri" w:cs="Calibri"/>
              </w:rPr>
              <w:t xml:space="preserve"> USAID and EU</w:t>
            </w:r>
            <w:r w:rsidR="00200CFD" w:rsidRPr="00A123D6">
              <w:rPr>
                <w:rFonts w:ascii="Calibri" w:hAnsi="Calibri" w:cs="Calibri"/>
              </w:rPr>
              <w:t>,</w:t>
            </w:r>
            <w:r w:rsidRPr="00A123D6">
              <w:rPr>
                <w:rFonts w:ascii="Calibri" w:hAnsi="Calibri" w:cs="Calibri"/>
              </w:rPr>
              <w:t xml:space="preserve"> have</w:t>
            </w:r>
            <w:r w:rsidR="00B60785" w:rsidRPr="00A123D6">
              <w:rPr>
                <w:rFonts w:ascii="Calibri" w:hAnsi="Calibri" w:cs="Calibri"/>
              </w:rPr>
              <w:t xml:space="preserve"> previously provided </w:t>
            </w:r>
            <w:r w:rsidR="00E9736E" w:rsidRPr="00A123D6">
              <w:rPr>
                <w:rFonts w:ascii="Calibri" w:hAnsi="Calibri" w:cs="Calibri"/>
              </w:rPr>
              <w:t xml:space="preserve">capacity strengthening support to NGOs/CSOs and are also looking to continue the support.  </w:t>
            </w:r>
          </w:p>
        </w:tc>
      </w:tr>
      <w:tr w:rsidR="00383768" w:rsidRPr="00A123D6" w14:paraId="6BBC093F" w14:textId="77777777" w:rsidTr="00C04DF0">
        <w:trPr>
          <w:trHeight w:val="66"/>
          <w:jc w:val="center"/>
        </w:trPr>
        <w:tc>
          <w:tcPr>
            <w:tcW w:w="1851" w:type="dxa"/>
          </w:tcPr>
          <w:p w14:paraId="38A800CC" w14:textId="4151318D" w:rsidR="00383768" w:rsidRPr="00A123D6" w:rsidRDefault="00383768" w:rsidP="008A2082">
            <w:pPr>
              <w:jc w:val="both"/>
              <w:rPr>
                <w:rFonts w:ascii="Calibri" w:hAnsi="Calibri" w:cs="Calibri"/>
              </w:rPr>
            </w:pPr>
            <w:r w:rsidRPr="00A123D6">
              <w:rPr>
                <w:rFonts w:ascii="Calibri" w:hAnsi="Calibri" w:cs="Calibri"/>
              </w:rPr>
              <w:t>ACBAR</w:t>
            </w:r>
          </w:p>
        </w:tc>
        <w:tc>
          <w:tcPr>
            <w:tcW w:w="7499" w:type="dxa"/>
          </w:tcPr>
          <w:p w14:paraId="20335120" w14:textId="73C6EE87" w:rsidR="00383768" w:rsidRPr="00A123D6" w:rsidRDefault="00FA4431" w:rsidP="008A2082">
            <w:pPr>
              <w:jc w:val="both"/>
              <w:rPr>
                <w:rFonts w:ascii="Calibri" w:hAnsi="Calibri" w:cs="Calibri"/>
              </w:rPr>
            </w:pPr>
            <w:r w:rsidRPr="00A123D6">
              <w:rPr>
                <w:rFonts w:ascii="Calibri" w:hAnsi="Calibri" w:cs="Calibri"/>
              </w:rPr>
              <w:t xml:space="preserve">Agency Coordinating Body for Afghan Relief &amp; </w:t>
            </w:r>
            <w:r w:rsidR="00200CFD" w:rsidRPr="00A123D6">
              <w:rPr>
                <w:rFonts w:ascii="Calibri" w:hAnsi="Calibri" w:cs="Calibri"/>
              </w:rPr>
              <w:t>D</w:t>
            </w:r>
            <w:r w:rsidRPr="00A123D6">
              <w:rPr>
                <w:rFonts w:ascii="Calibri" w:hAnsi="Calibri" w:cs="Calibri"/>
              </w:rPr>
              <w:t>evelopment (ACBAR)</w:t>
            </w:r>
            <w:r w:rsidR="00662366" w:rsidRPr="00A123D6">
              <w:rPr>
                <w:rFonts w:ascii="Calibri" w:hAnsi="Calibri" w:cs="Calibri"/>
              </w:rPr>
              <w:t>,</w:t>
            </w:r>
            <w:r w:rsidR="00143117" w:rsidRPr="00A123D6">
              <w:rPr>
                <w:rFonts w:ascii="Calibri" w:hAnsi="Calibri" w:cs="Calibri"/>
              </w:rPr>
              <w:t xml:space="preserve"> being </w:t>
            </w:r>
            <w:r w:rsidRPr="00A123D6">
              <w:rPr>
                <w:rFonts w:ascii="Calibri" w:hAnsi="Calibri" w:cs="Calibri"/>
              </w:rPr>
              <w:t>a national, independent</w:t>
            </w:r>
            <w:r w:rsidR="00143117" w:rsidRPr="00A123D6">
              <w:rPr>
                <w:rFonts w:ascii="Calibri" w:hAnsi="Calibri" w:cs="Calibri"/>
              </w:rPr>
              <w:t xml:space="preserve"> NGO has been </w:t>
            </w:r>
            <w:r w:rsidRPr="00A123D6">
              <w:rPr>
                <w:rFonts w:ascii="Calibri" w:hAnsi="Calibri" w:cs="Calibri"/>
              </w:rPr>
              <w:t>provid</w:t>
            </w:r>
            <w:r w:rsidR="00143117" w:rsidRPr="00A123D6">
              <w:rPr>
                <w:rFonts w:ascii="Calibri" w:hAnsi="Calibri" w:cs="Calibri"/>
              </w:rPr>
              <w:t>ing</w:t>
            </w:r>
            <w:r w:rsidRPr="00A123D6">
              <w:rPr>
                <w:rFonts w:ascii="Calibri" w:hAnsi="Calibri" w:cs="Calibri"/>
              </w:rPr>
              <w:t xml:space="preserve"> a platform for information-sharing and networking for </w:t>
            </w:r>
            <w:proofErr w:type="gramStart"/>
            <w:r w:rsidR="00143117" w:rsidRPr="00A123D6">
              <w:rPr>
                <w:rFonts w:ascii="Calibri" w:hAnsi="Calibri" w:cs="Calibri"/>
              </w:rPr>
              <w:t>a number of</w:t>
            </w:r>
            <w:proofErr w:type="gramEnd"/>
            <w:r w:rsidR="00143117" w:rsidRPr="00A123D6">
              <w:rPr>
                <w:rFonts w:ascii="Calibri" w:hAnsi="Calibri" w:cs="Calibri"/>
              </w:rPr>
              <w:t xml:space="preserve"> </w:t>
            </w:r>
            <w:r w:rsidRPr="00A123D6">
              <w:rPr>
                <w:rFonts w:ascii="Calibri" w:hAnsi="Calibri" w:cs="Calibri"/>
              </w:rPr>
              <w:t xml:space="preserve">national and international NGOs in Afghanistan. </w:t>
            </w:r>
            <w:r w:rsidR="00383768" w:rsidRPr="00A123D6">
              <w:rPr>
                <w:rFonts w:ascii="Calibri" w:hAnsi="Calibri" w:cs="Calibri"/>
              </w:rPr>
              <w:t xml:space="preserve">ACBAR will play a crucial role </w:t>
            </w:r>
            <w:r w:rsidR="00662366" w:rsidRPr="00A123D6">
              <w:rPr>
                <w:rFonts w:ascii="Calibri" w:hAnsi="Calibri" w:cs="Calibri"/>
              </w:rPr>
              <w:t xml:space="preserve">in </w:t>
            </w:r>
            <w:r w:rsidR="00383768" w:rsidRPr="00A123D6">
              <w:rPr>
                <w:rFonts w:ascii="Calibri" w:hAnsi="Calibri" w:cs="Calibri"/>
              </w:rPr>
              <w:t xml:space="preserve">coordination and GRM functionality and can be a custodian agency for maintaining of project data after project completion. </w:t>
            </w:r>
          </w:p>
        </w:tc>
      </w:tr>
      <w:tr w:rsidR="00383768" w:rsidRPr="00A123D6" w14:paraId="4791D99A" w14:textId="77777777" w:rsidTr="00C04DF0">
        <w:trPr>
          <w:trHeight w:val="66"/>
          <w:jc w:val="center"/>
        </w:trPr>
        <w:tc>
          <w:tcPr>
            <w:tcW w:w="1851" w:type="dxa"/>
          </w:tcPr>
          <w:p w14:paraId="7EB533FA" w14:textId="5BCCF41A" w:rsidR="00383768" w:rsidRPr="00A123D6" w:rsidRDefault="00383768" w:rsidP="008A2082">
            <w:pPr>
              <w:jc w:val="both"/>
              <w:rPr>
                <w:rFonts w:ascii="Calibri" w:hAnsi="Calibri" w:cs="Calibri"/>
              </w:rPr>
            </w:pPr>
            <w:r w:rsidRPr="00A123D6">
              <w:rPr>
                <w:rFonts w:ascii="Calibri" w:hAnsi="Calibri" w:cs="Calibri"/>
              </w:rPr>
              <w:t>Steering Committee</w:t>
            </w:r>
          </w:p>
        </w:tc>
        <w:tc>
          <w:tcPr>
            <w:tcW w:w="7499" w:type="dxa"/>
          </w:tcPr>
          <w:p w14:paraId="0897EDFE" w14:textId="79C08015" w:rsidR="00383768" w:rsidRPr="00A123D6" w:rsidRDefault="00383768" w:rsidP="008A2082">
            <w:pPr>
              <w:jc w:val="both"/>
              <w:rPr>
                <w:rFonts w:ascii="Calibri" w:hAnsi="Calibri" w:cs="Calibri"/>
              </w:rPr>
            </w:pPr>
            <w:r w:rsidRPr="00A123D6">
              <w:rPr>
                <w:rFonts w:ascii="Calibri" w:hAnsi="Calibri" w:cs="Calibri"/>
              </w:rPr>
              <w:t xml:space="preserve">The Project </w:t>
            </w:r>
            <w:r w:rsidR="00BC3DF7" w:rsidRPr="00A123D6">
              <w:rPr>
                <w:rFonts w:ascii="Calibri" w:hAnsi="Calibri" w:cs="Calibri"/>
              </w:rPr>
              <w:t>will</w:t>
            </w:r>
            <w:r w:rsidRPr="00A123D6">
              <w:rPr>
                <w:rFonts w:ascii="Calibri" w:hAnsi="Calibri" w:cs="Calibri"/>
              </w:rPr>
              <w:t xml:space="preserve"> also </w:t>
            </w:r>
            <w:r w:rsidR="00BC3DF7" w:rsidRPr="00A123D6">
              <w:rPr>
                <w:rFonts w:ascii="Calibri" w:hAnsi="Calibri" w:cs="Calibri"/>
              </w:rPr>
              <w:t>include</w:t>
            </w:r>
            <w:r w:rsidRPr="00A123D6">
              <w:rPr>
                <w:rFonts w:ascii="Calibri" w:hAnsi="Calibri" w:cs="Calibri"/>
              </w:rPr>
              <w:t xml:space="preserve"> a Steering Committee to be comprised of ACBAR, other networks, </w:t>
            </w:r>
            <w:r w:rsidR="00662366" w:rsidRPr="00A123D6">
              <w:rPr>
                <w:rFonts w:ascii="Calibri" w:hAnsi="Calibri" w:cs="Calibri"/>
              </w:rPr>
              <w:t xml:space="preserve">and </w:t>
            </w:r>
            <w:r w:rsidRPr="00A123D6">
              <w:rPr>
                <w:rFonts w:ascii="Calibri" w:hAnsi="Calibri" w:cs="Calibri"/>
              </w:rPr>
              <w:t>UN agencies</w:t>
            </w:r>
            <w:r w:rsidR="00143117" w:rsidRPr="00A123D6">
              <w:rPr>
                <w:rFonts w:ascii="Calibri" w:hAnsi="Calibri" w:cs="Calibri"/>
              </w:rPr>
              <w:t xml:space="preserve">. </w:t>
            </w:r>
          </w:p>
        </w:tc>
      </w:tr>
      <w:tr w:rsidR="000B1ECE" w:rsidRPr="00A123D6" w14:paraId="37C266D5" w14:textId="77777777" w:rsidTr="00C04DF0">
        <w:tblPrEx>
          <w:jc w:val="left"/>
        </w:tblPrEx>
        <w:tc>
          <w:tcPr>
            <w:tcW w:w="1851" w:type="dxa"/>
          </w:tcPr>
          <w:p w14:paraId="63495031" w14:textId="77777777" w:rsidR="000B1ECE" w:rsidRPr="00A123D6" w:rsidRDefault="000B1ECE" w:rsidP="008A2082">
            <w:pPr>
              <w:jc w:val="both"/>
              <w:rPr>
                <w:rFonts w:ascii="Calibri" w:hAnsi="Calibri" w:cs="Calibri"/>
              </w:rPr>
            </w:pPr>
            <w:r w:rsidRPr="00A123D6">
              <w:rPr>
                <w:rFonts w:ascii="Calibri" w:hAnsi="Calibri" w:cs="Calibri"/>
              </w:rPr>
              <w:t>Community members and leaders</w:t>
            </w:r>
          </w:p>
        </w:tc>
        <w:tc>
          <w:tcPr>
            <w:tcW w:w="7499" w:type="dxa"/>
          </w:tcPr>
          <w:p w14:paraId="0E965187" w14:textId="07BB3AA2" w:rsidR="000B1ECE" w:rsidRPr="00A123D6" w:rsidRDefault="000B1ECE" w:rsidP="008A2082">
            <w:pPr>
              <w:jc w:val="both"/>
              <w:rPr>
                <w:rFonts w:ascii="Calibri" w:hAnsi="Calibri" w:cs="Calibri"/>
              </w:rPr>
            </w:pPr>
            <w:r w:rsidRPr="00A123D6">
              <w:rPr>
                <w:rFonts w:ascii="Calibri" w:hAnsi="Calibri" w:cs="Calibri"/>
              </w:rPr>
              <w:t>With formal administration systems in question under the present circumstances, community leaders</w:t>
            </w:r>
            <w:r w:rsidR="00662366" w:rsidRPr="00A123D6">
              <w:rPr>
                <w:rFonts w:ascii="Calibri" w:hAnsi="Calibri" w:cs="Calibri"/>
              </w:rPr>
              <w:t>,</w:t>
            </w:r>
            <w:r w:rsidRPr="00A123D6">
              <w:rPr>
                <w:rFonts w:ascii="Calibri" w:hAnsi="Calibri" w:cs="Calibri"/>
              </w:rPr>
              <w:t xml:space="preserve"> including clan and religious leaders play a vital role in community entry and the attainment and social license to operate. The elected member/s </w:t>
            </w:r>
            <w:r w:rsidR="00D13390" w:rsidRPr="00A123D6">
              <w:rPr>
                <w:rFonts w:ascii="Calibri" w:hAnsi="Calibri" w:cs="Calibri"/>
              </w:rPr>
              <w:t xml:space="preserve">are </w:t>
            </w:r>
            <w:r w:rsidRPr="00A123D6">
              <w:rPr>
                <w:rFonts w:ascii="Calibri" w:hAnsi="Calibri" w:cs="Calibri"/>
              </w:rPr>
              <w:t xml:space="preserve">of a rural community under </w:t>
            </w:r>
            <w:r w:rsidR="00176A4F" w:rsidRPr="00A123D6">
              <w:rPr>
                <w:rFonts w:ascii="Calibri" w:hAnsi="Calibri" w:cs="Calibri"/>
              </w:rPr>
              <w:t xml:space="preserve">the </w:t>
            </w:r>
            <w:r w:rsidRPr="00A123D6">
              <w:rPr>
                <w:rFonts w:ascii="Calibri" w:hAnsi="Calibri" w:cs="Calibri"/>
              </w:rPr>
              <w:t>existing CDC</w:t>
            </w:r>
            <w:r w:rsidR="00D13390" w:rsidRPr="00A123D6">
              <w:rPr>
                <w:rFonts w:ascii="Calibri" w:hAnsi="Calibri" w:cs="Calibri"/>
              </w:rPr>
              <w:t>,</w:t>
            </w:r>
            <w:r w:rsidRPr="00A123D6">
              <w:rPr>
                <w:rFonts w:ascii="Calibri" w:hAnsi="Calibri" w:cs="Calibri"/>
              </w:rPr>
              <w:t xml:space="preserve"> which is headed by a </w:t>
            </w:r>
            <w:r w:rsidR="00C04DF0" w:rsidRPr="00A123D6">
              <w:rPr>
                <w:rFonts w:ascii="Calibri" w:hAnsi="Calibri" w:cs="Calibri"/>
              </w:rPr>
              <w:t>c</w:t>
            </w:r>
            <w:r w:rsidRPr="00A123D6">
              <w:rPr>
                <w:rFonts w:ascii="Calibri" w:hAnsi="Calibri" w:cs="Calibri"/>
              </w:rPr>
              <w:t>ommunity leader. They are democratically elected by all village residents.</w:t>
            </w:r>
          </w:p>
        </w:tc>
      </w:tr>
      <w:tr w:rsidR="000B1ECE" w:rsidRPr="00A123D6" w14:paraId="481C6AAF" w14:textId="77777777" w:rsidTr="00C04DF0">
        <w:tblPrEx>
          <w:jc w:val="left"/>
        </w:tblPrEx>
        <w:tc>
          <w:tcPr>
            <w:tcW w:w="1851" w:type="dxa"/>
          </w:tcPr>
          <w:p w14:paraId="3CE19993" w14:textId="77777777" w:rsidR="000B1ECE" w:rsidRPr="00A123D6" w:rsidRDefault="000B1ECE" w:rsidP="008A2082">
            <w:pPr>
              <w:jc w:val="both"/>
              <w:rPr>
                <w:rFonts w:ascii="Calibri" w:hAnsi="Calibri" w:cs="Calibri"/>
              </w:rPr>
            </w:pPr>
            <w:r w:rsidRPr="00A123D6">
              <w:rPr>
                <w:rFonts w:ascii="Calibri" w:hAnsi="Calibri" w:cs="Calibri"/>
              </w:rPr>
              <w:t>CDCs</w:t>
            </w:r>
          </w:p>
        </w:tc>
        <w:tc>
          <w:tcPr>
            <w:tcW w:w="7499" w:type="dxa"/>
          </w:tcPr>
          <w:p w14:paraId="35CD806F" w14:textId="77777777" w:rsidR="000B1ECE" w:rsidRPr="00A123D6" w:rsidRDefault="000B1ECE" w:rsidP="008A2082">
            <w:pPr>
              <w:jc w:val="both"/>
              <w:rPr>
                <w:rFonts w:ascii="Calibri" w:hAnsi="Calibri" w:cs="Calibri"/>
              </w:rPr>
            </w:pPr>
            <w:r w:rsidRPr="00A123D6">
              <w:rPr>
                <w:rFonts w:ascii="Calibri" w:hAnsi="Calibri" w:cs="Calibri"/>
              </w:rPr>
              <w:t xml:space="preserve">CDCs are community-based organizations, composed equally of men and women democratically elected by their communities. These non-governmental bodies have been operating in Afghanistan for over 18 years.  There are over 35,000 CDCs established in 361 districts in all of Afghanistan’s 34 provinces, providing the main participatory platform for </w:t>
            </w:r>
            <w:r w:rsidRPr="00A123D6">
              <w:rPr>
                <w:rFonts w:ascii="Calibri" w:hAnsi="Calibri" w:cs="Calibri"/>
              </w:rPr>
              <w:lastRenderedPageBreak/>
              <w:t xml:space="preserve">service delivery in an estimated 90 percent of villages in rural Afghanistan and most major urban cities.  </w:t>
            </w:r>
          </w:p>
          <w:p w14:paraId="27C4E89C" w14:textId="31B9A017" w:rsidR="000B1ECE" w:rsidRPr="00A123D6" w:rsidRDefault="000B1ECE" w:rsidP="008A2082">
            <w:pPr>
              <w:pStyle w:val="NoSpacing"/>
              <w:jc w:val="both"/>
              <w:rPr>
                <w:rFonts w:cs="Calibri"/>
                <w:sz w:val="24"/>
                <w:szCs w:val="24"/>
              </w:rPr>
            </w:pPr>
            <w:r w:rsidRPr="00A123D6">
              <w:rPr>
                <w:rFonts w:cs="Calibri"/>
                <w:sz w:val="24"/>
                <w:szCs w:val="24"/>
              </w:rPr>
              <w:t xml:space="preserve">CDCs could serve as useful entry points for creating safe spaces for women.  CDCs have been found to effectively engage women to address their concerns and priorities in rural communities. Women have received essential livelihood assistance and improved education, </w:t>
            </w:r>
            <w:proofErr w:type="gramStart"/>
            <w:r w:rsidRPr="00A123D6">
              <w:rPr>
                <w:rFonts w:cs="Calibri"/>
                <w:sz w:val="24"/>
                <w:szCs w:val="24"/>
              </w:rPr>
              <w:t>health</w:t>
            </w:r>
            <w:proofErr w:type="gramEnd"/>
            <w:r w:rsidRPr="00A123D6">
              <w:rPr>
                <w:rFonts w:cs="Calibri"/>
                <w:sz w:val="24"/>
                <w:szCs w:val="24"/>
              </w:rPr>
              <w:t xml:space="preserve"> and nutrition services through their participation in CDC sub</w:t>
            </w:r>
            <w:r w:rsidR="00D13390" w:rsidRPr="00A123D6">
              <w:rPr>
                <w:rFonts w:cs="Calibri"/>
                <w:sz w:val="24"/>
                <w:szCs w:val="24"/>
              </w:rPr>
              <w:t>-</w:t>
            </w:r>
            <w:r w:rsidRPr="00A123D6">
              <w:rPr>
                <w:rFonts w:cs="Calibri"/>
                <w:sz w:val="24"/>
                <w:szCs w:val="24"/>
              </w:rPr>
              <w:t>committees.</w:t>
            </w:r>
          </w:p>
        </w:tc>
      </w:tr>
      <w:tr w:rsidR="000B1ECE" w:rsidRPr="00A123D6" w14:paraId="0B7B59B5" w14:textId="77777777" w:rsidTr="00C04DF0">
        <w:tblPrEx>
          <w:jc w:val="left"/>
        </w:tblPrEx>
        <w:tc>
          <w:tcPr>
            <w:tcW w:w="1851" w:type="dxa"/>
          </w:tcPr>
          <w:p w14:paraId="16320976" w14:textId="77777777" w:rsidR="000B1ECE" w:rsidRPr="00A123D6" w:rsidRDefault="000B1ECE" w:rsidP="008A2082">
            <w:pPr>
              <w:jc w:val="both"/>
              <w:rPr>
                <w:rFonts w:ascii="Calibri" w:hAnsi="Calibri" w:cs="Calibri"/>
              </w:rPr>
            </w:pPr>
            <w:r w:rsidRPr="00A123D6">
              <w:rPr>
                <w:rFonts w:ascii="Calibri" w:hAnsi="Calibri" w:cs="Calibri"/>
              </w:rPr>
              <w:t>Host communities</w:t>
            </w:r>
          </w:p>
        </w:tc>
        <w:tc>
          <w:tcPr>
            <w:tcW w:w="7499" w:type="dxa"/>
          </w:tcPr>
          <w:p w14:paraId="18A19FC7" w14:textId="7E632A44" w:rsidR="000B1ECE" w:rsidRPr="00A123D6" w:rsidRDefault="000B1ECE" w:rsidP="008A2082">
            <w:pPr>
              <w:jc w:val="both"/>
              <w:rPr>
                <w:rFonts w:ascii="Calibri" w:hAnsi="Calibri" w:cs="Calibri"/>
              </w:rPr>
            </w:pPr>
            <w:r w:rsidRPr="00A123D6">
              <w:rPr>
                <w:rFonts w:ascii="Calibri" w:hAnsi="Calibri" w:cs="Calibri"/>
              </w:rPr>
              <w:t>Often tension is reported between IDPs and their host communities, typically in urban locations. It is</w:t>
            </w:r>
            <w:r w:rsidR="00ED2AED" w:rsidRPr="00A123D6">
              <w:rPr>
                <w:rFonts w:ascii="Calibri" w:hAnsi="Calibri" w:cs="Calibri"/>
              </w:rPr>
              <w:t>,</w:t>
            </w:r>
            <w:r w:rsidRPr="00A123D6">
              <w:rPr>
                <w:rFonts w:ascii="Calibri" w:hAnsi="Calibri" w:cs="Calibri"/>
              </w:rPr>
              <w:t xml:space="preserve"> therefore</w:t>
            </w:r>
            <w:r w:rsidR="00D13390" w:rsidRPr="00A123D6">
              <w:rPr>
                <w:rFonts w:ascii="Calibri" w:hAnsi="Calibri" w:cs="Calibri"/>
              </w:rPr>
              <w:t>,</w:t>
            </w:r>
            <w:r w:rsidRPr="00A123D6">
              <w:rPr>
                <w:rFonts w:ascii="Calibri" w:hAnsi="Calibri" w:cs="Calibri"/>
              </w:rPr>
              <w:t xml:space="preserve"> important to also attend to the needs of host communities.</w:t>
            </w:r>
          </w:p>
        </w:tc>
      </w:tr>
    </w:tbl>
    <w:p w14:paraId="1C8F1D96" w14:textId="77777777" w:rsidR="00125154" w:rsidRPr="00A123D6" w:rsidRDefault="00125154" w:rsidP="00197685">
      <w:pPr>
        <w:rPr>
          <w:rFonts w:ascii="Calibri" w:hAnsi="Calibri" w:cs="Calibri"/>
        </w:rPr>
      </w:pPr>
      <w:bookmarkStart w:id="79" w:name="_Toc11216500"/>
      <w:bookmarkStart w:id="80" w:name="_Toc47164469"/>
      <w:bookmarkStart w:id="81" w:name="_Toc47164810"/>
    </w:p>
    <w:p w14:paraId="2F2BA6EE" w14:textId="5A3F267D" w:rsidR="00583E71" w:rsidRPr="00A123D6" w:rsidRDefault="00683907" w:rsidP="00C1138F">
      <w:pPr>
        <w:pStyle w:val="Heading2"/>
        <w:rPr>
          <w:rFonts w:ascii="Calibri" w:hAnsi="Calibri" w:cs="Calibri"/>
        </w:rPr>
      </w:pPr>
      <w:bookmarkStart w:id="82" w:name="_Toc115363322"/>
      <w:bookmarkStart w:id="83" w:name="_Toc115364692"/>
      <w:r w:rsidRPr="00A123D6">
        <w:rPr>
          <w:rFonts w:ascii="Calibri" w:hAnsi="Calibri" w:cs="Calibri"/>
        </w:rPr>
        <w:t>D</w:t>
      </w:r>
      <w:r w:rsidR="00583E71" w:rsidRPr="00A123D6">
        <w:rPr>
          <w:rFonts w:ascii="Calibri" w:hAnsi="Calibri" w:cs="Calibri"/>
        </w:rPr>
        <w:t xml:space="preserve">isadvantaged / </w:t>
      </w:r>
      <w:r w:rsidR="002403DA" w:rsidRPr="00A123D6">
        <w:rPr>
          <w:rFonts w:ascii="Calibri" w:hAnsi="Calibri" w:cs="Calibri"/>
        </w:rPr>
        <w:t>V</w:t>
      </w:r>
      <w:r w:rsidR="00583E71" w:rsidRPr="00A123D6">
        <w:rPr>
          <w:rFonts w:ascii="Calibri" w:hAnsi="Calibri" w:cs="Calibri"/>
        </w:rPr>
        <w:t xml:space="preserve">ulnerable </w:t>
      </w:r>
      <w:r w:rsidR="002403DA" w:rsidRPr="00A123D6">
        <w:rPr>
          <w:rFonts w:ascii="Calibri" w:hAnsi="Calibri" w:cs="Calibri"/>
        </w:rPr>
        <w:t>I</w:t>
      </w:r>
      <w:r w:rsidR="00583E71" w:rsidRPr="00A123D6">
        <w:rPr>
          <w:rFonts w:ascii="Calibri" w:hAnsi="Calibri" w:cs="Calibri"/>
        </w:rPr>
        <w:t xml:space="preserve">ndividuals and </w:t>
      </w:r>
      <w:r w:rsidR="002403DA" w:rsidRPr="00A123D6">
        <w:rPr>
          <w:rFonts w:ascii="Calibri" w:hAnsi="Calibri" w:cs="Calibri"/>
        </w:rPr>
        <w:t>G</w:t>
      </w:r>
      <w:r w:rsidR="00583E71" w:rsidRPr="00A123D6">
        <w:rPr>
          <w:rFonts w:ascii="Calibri" w:hAnsi="Calibri" w:cs="Calibri"/>
        </w:rPr>
        <w:t>roups</w:t>
      </w:r>
      <w:bookmarkEnd w:id="79"/>
      <w:bookmarkEnd w:id="80"/>
      <w:bookmarkEnd w:id="81"/>
      <w:bookmarkEnd w:id="82"/>
      <w:bookmarkEnd w:id="83"/>
    </w:p>
    <w:p w14:paraId="62A80A87" w14:textId="557CFF2D" w:rsidR="008B789B" w:rsidRPr="00A123D6" w:rsidRDefault="002C3C72" w:rsidP="00397695">
      <w:pPr>
        <w:jc w:val="both"/>
        <w:rPr>
          <w:rFonts w:ascii="Calibri" w:hAnsi="Calibri" w:cs="Calibri"/>
        </w:rPr>
      </w:pPr>
      <w:r w:rsidRPr="00A123D6">
        <w:rPr>
          <w:rFonts w:ascii="Calibri" w:hAnsi="Calibri" w:cs="Calibri"/>
        </w:rPr>
        <w:t xml:space="preserve"> T</w:t>
      </w:r>
      <w:r w:rsidR="00A26D8D" w:rsidRPr="00A123D6">
        <w:rPr>
          <w:rFonts w:ascii="Calibri" w:hAnsi="Calibri" w:cs="Calibri"/>
        </w:rPr>
        <w:t>he Project will</w:t>
      </w:r>
      <w:r w:rsidR="00765911" w:rsidRPr="00A123D6">
        <w:rPr>
          <w:rFonts w:ascii="Calibri" w:hAnsi="Calibri" w:cs="Calibri"/>
        </w:rPr>
        <w:t xml:space="preserve"> focus on targeting </w:t>
      </w:r>
      <w:r w:rsidR="00F04423" w:rsidRPr="00A123D6">
        <w:rPr>
          <w:rFonts w:ascii="Calibri" w:hAnsi="Calibri" w:cs="Calibri"/>
        </w:rPr>
        <w:t xml:space="preserve">support to </w:t>
      </w:r>
      <w:r w:rsidR="00765911" w:rsidRPr="00A123D6">
        <w:rPr>
          <w:rFonts w:ascii="Calibri" w:hAnsi="Calibri" w:cs="Calibri"/>
        </w:rPr>
        <w:t xml:space="preserve">NGOs and CSOs working for disadvantaged and vulnerable individuals and groups. </w:t>
      </w:r>
      <w:r w:rsidR="001E6F28" w:rsidRPr="00A123D6">
        <w:rPr>
          <w:rFonts w:ascii="Calibri" w:hAnsi="Calibri" w:cs="Calibri"/>
        </w:rPr>
        <w:t xml:space="preserve">The </w:t>
      </w:r>
      <w:r w:rsidR="00F345B5" w:rsidRPr="00A123D6">
        <w:rPr>
          <w:rFonts w:ascii="Calibri" w:hAnsi="Calibri" w:cs="Calibri"/>
        </w:rPr>
        <w:t>P</w:t>
      </w:r>
      <w:r w:rsidR="001E6F28" w:rsidRPr="00A123D6">
        <w:rPr>
          <w:rFonts w:ascii="Calibri" w:hAnsi="Calibri" w:cs="Calibri"/>
        </w:rPr>
        <w:t xml:space="preserve">roject will </w:t>
      </w:r>
      <w:r w:rsidR="00F04423" w:rsidRPr="00A123D6">
        <w:rPr>
          <w:rFonts w:ascii="Calibri" w:hAnsi="Calibri" w:cs="Calibri"/>
        </w:rPr>
        <w:t xml:space="preserve">also </w:t>
      </w:r>
      <w:r w:rsidR="001E6F28" w:rsidRPr="00A123D6">
        <w:rPr>
          <w:rFonts w:ascii="Calibri" w:hAnsi="Calibri" w:cs="Calibri"/>
        </w:rPr>
        <w:t>prioritize provinces</w:t>
      </w:r>
      <w:r w:rsidR="00C231C6" w:rsidRPr="00A123D6">
        <w:rPr>
          <w:rFonts w:ascii="Calibri" w:hAnsi="Calibri" w:cs="Calibri"/>
        </w:rPr>
        <w:t xml:space="preserve"> with </w:t>
      </w:r>
      <w:r w:rsidR="00F345B5" w:rsidRPr="00A123D6">
        <w:rPr>
          <w:rFonts w:ascii="Calibri" w:hAnsi="Calibri" w:cs="Calibri"/>
        </w:rPr>
        <w:t xml:space="preserve">the </w:t>
      </w:r>
      <w:r w:rsidR="00C231C6" w:rsidRPr="00A123D6">
        <w:rPr>
          <w:rFonts w:ascii="Calibri" w:hAnsi="Calibri" w:cs="Calibri"/>
        </w:rPr>
        <w:t xml:space="preserve">highest levels of vulnerabilities. Therefore, </w:t>
      </w:r>
      <w:r w:rsidR="00333FFB" w:rsidRPr="00A123D6">
        <w:rPr>
          <w:rFonts w:ascii="Calibri" w:hAnsi="Calibri" w:cs="Calibri"/>
        </w:rPr>
        <w:t xml:space="preserve">vulnerability factors will inform </w:t>
      </w:r>
      <w:r w:rsidR="00583E71" w:rsidRPr="00A123D6">
        <w:rPr>
          <w:rFonts w:ascii="Calibri" w:hAnsi="Calibri" w:cs="Calibri"/>
        </w:rPr>
        <w:t>the eligibility criteria, prioritization of provinces</w:t>
      </w:r>
      <w:r w:rsidR="003A2042" w:rsidRPr="00A123D6">
        <w:rPr>
          <w:rFonts w:ascii="Calibri" w:hAnsi="Calibri" w:cs="Calibri"/>
        </w:rPr>
        <w:t>, selection of QIPs to receive small grant funding</w:t>
      </w:r>
      <w:r w:rsidR="00333FFB" w:rsidRPr="00A123D6">
        <w:rPr>
          <w:rFonts w:ascii="Calibri" w:hAnsi="Calibri" w:cs="Calibri"/>
        </w:rPr>
        <w:t>,</w:t>
      </w:r>
      <w:r w:rsidR="003A2042" w:rsidRPr="00A123D6">
        <w:rPr>
          <w:rFonts w:ascii="Calibri" w:hAnsi="Calibri" w:cs="Calibri"/>
        </w:rPr>
        <w:t xml:space="preserve"> and performance</w:t>
      </w:r>
      <w:r w:rsidR="00333FFB" w:rsidRPr="00A123D6">
        <w:rPr>
          <w:rFonts w:ascii="Calibri" w:hAnsi="Calibri" w:cs="Calibri"/>
        </w:rPr>
        <w:t>/monitoring</w:t>
      </w:r>
      <w:r w:rsidR="003A2042" w:rsidRPr="00A123D6">
        <w:rPr>
          <w:rFonts w:ascii="Calibri" w:hAnsi="Calibri" w:cs="Calibri"/>
        </w:rPr>
        <w:t xml:space="preserve"> indicators</w:t>
      </w:r>
      <w:r w:rsidR="00583E71" w:rsidRPr="00A123D6">
        <w:rPr>
          <w:rFonts w:ascii="Calibri" w:hAnsi="Calibri" w:cs="Calibri"/>
        </w:rPr>
        <w:t xml:space="preserve">. </w:t>
      </w:r>
      <w:proofErr w:type="spellStart"/>
      <w:r w:rsidR="00BD7E1E" w:rsidRPr="00A123D6">
        <w:rPr>
          <w:rFonts w:ascii="Calibri" w:hAnsi="Calibri" w:cs="Calibri"/>
        </w:rPr>
        <w:t>Intersectionalities</w:t>
      </w:r>
      <w:proofErr w:type="spellEnd"/>
      <w:r w:rsidR="00BD7E1E" w:rsidRPr="00A123D6">
        <w:rPr>
          <w:rFonts w:ascii="Calibri" w:hAnsi="Calibri" w:cs="Calibri"/>
        </w:rPr>
        <w:t xml:space="preserve"> can particularly contribute to vulnerability, for example</w:t>
      </w:r>
      <w:r w:rsidR="00CC5D91" w:rsidRPr="00A123D6">
        <w:rPr>
          <w:rFonts w:ascii="Calibri" w:hAnsi="Calibri" w:cs="Calibri"/>
        </w:rPr>
        <w:t>,</w:t>
      </w:r>
      <w:r w:rsidR="00BD7E1E" w:rsidRPr="00A123D6">
        <w:rPr>
          <w:rFonts w:ascii="Calibri" w:hAnsi="Calibri" w:cs="Calibri"/>
        </w:rPr>
        <w:t xml:space="preserve"> where IDPs or PWDs are female and heading a household. Special attention will be paid </w:t>
      </w:r>
      <w:r w:rsidR="00821D7E" w:rsidRPr="00A123D6">
        <w:rPr>
          <w:rFonts w:ascii="Calibri" w:hAnsi="Calibri" w:cs="Calibri"/>
        </w:rPr>
        <w:t>to</w:t>
      </w:r>
      <w:r w:rsidR="00BD7E1E" w:rsidRPr="00A123D6">
        <w:rPr>
          <w:rFonts w:ascii="Calibri" w:hAnsi="Calibri" w:cs="Calibri"/>
        </w:rPr>
        <w:t xml:space="preserve"> such </w:t>
      </w:r>
      <w:proofErr w:type="spellStart"/>
      <w:r w:rsidR="00BD7E1E" w:rsidRPr="00A123D6">
        <w:rPr>
          <w:rFonts w:ascii="Calibri" w:hAnsi="Calibri" w:cs="Calibri"/>
        </w:rPr>
        <w:t>intersectionalities</w:t>
      </w:r>
      <w:proofErr w:type="spellEnd"/>
      <w:r w:rsidR="00821D7E" w:rsidRPr="00A123D6">
        <w:rPr>
          <w:rFonts w:ascii="Calibri" w:hAnsi="Calibri" w:cs="Calibri"/>
        </w:rPr>
        <w:t xml:space="preserve"> in consideration of NGOs/CSOs targeted for support as well as the QIPs to </w:t>
      </w:r>
      <w:r w:rsidR="00FF1E07" w:rsidRPr="00A123D6">
        <w:rPr>
          <w:rFonts w:ascii="Calibri" w:hAnsi="Calibri" w:cs="Calibri"/>
        </w:rPr>
        <w:t>receive small grant funding</w:t>
      </w:r>
      <w:r w:rsidR="00BD7E1E" w:rsidRPr="00A123D6">
        <w:rPr>
          <w:rFonts w:ascii="Calibri" w:hAnsi="Calibri" w:cs="Calibri"/>
        </w:rPr>
        <w:t xml:space="preserve">. </w:t>
      </w:r>
      <w:r w:rsidR="00583E71" w:rsidRPr="00A123D6">
        <w:rPr>
          <w:rFonts w:ascii="Calibri" w:hAnsi="Calibri" w:cs="Calibri"/>
        </w:rPr>
        <w:t xml:space="preserve"> </w:t>
      </w:r>
    </w:p>
    <w:p w14:paraId="59C9AE06" w14:textId="1E72D9B4" w:rsidR="00026C62" w:rsidRPr="00A123D6" w:rsidRDefault="00026C62" w:rsidP="007640EC">
      <w:pPr>
        <w:pStyle w:val="Caption"/>
        <w:contextualSpacing/>
        <w:jc w:val="center"/>
        <w:rPr>
          <w:rFonts w:ascii="Calibri" w:hAnsi="Calibri" w:cs="Calibri"/>
        </w:rPr>
      </w:pPr>
      <w:r w:rsidRPr="00A123D6">
        <w:rPr>
          <w:rFonts w:ascii="Calibri" w:hAnsi="Calibri" w:cs="Calibri"/>
        </w:rPr>
        <w:t xml:space="preserve">Table </w:t>
      </w:r>
      <w:r w:rsidR="007640EC" w:rsidRPr="00A123D6">
        <w:rPr>
          <w:rFonts w:ascii="Calibri" w:hAnsi="Calibri" w:cs="Calibri"/>
        </w:rPr>
        <w:t>5</w:t>
      </w:r>
      <w:r w:rsidRPr="00A123D6">
        <w:rPr>
          <w:rFonts w:ascii="Calibri" w:hAnsi="Calibri" w:cs="Calibri"/>
        </w:rPr>
        <w:t>: Engagement of vulnerable persons and groups</w:t>
      </w:r>
    </w:p>
    <w:tbl>
      <w:tblPr>
        <w:tblStyle w:val="TableGrid"/>
        <w:tblW w:w="0" w:type="auto"/>
        <w:tblLook w:val="04A0" w:firstRow="1" w:lastRow="0" w:firstColumn="1" w:lastColumn="0" w:noHBand="0" w:noVBand="1"/>
      </w:tblPr>
      <w:tblGrid>
        <w:gridCol w:w="679"/>
        <w:gridCol w:w="1584"/>
        <w:gridCol w:w="3124"/>
        <w:gridCol w:w="2157"/>
        <w:gridCol w:w="1806"/>
      </w:tblGrid>
      <w:tr w:rsidR="00026C62" w:rsidRPr="00A123D6" w14:paraId="3B355161" w14:textId="77777777" w:rsidTr="00DF39D6">
        <w:trPr>
          <w:tblHeader/>
        </w:trPr>
        <w:tc>
          <w:tcPr>
            <w:tcW w:w="679" w:type="dxa"/>
            <w:shd w:val="clear" w:color="auto" w:fill="D9E2F3" w:themeFill="accent1" w:themeFillTint="33"/>
          </w:tcPr>
          <w:p w14:paraId="29260CA6" w14:textId="3E51D2BB" w:rsidR="00026C62" w:rsidRPr="00A123D6" w:rsidRDefault="00026C62" w:rsidP="00C1138F">
            <w:pPr>
              <w:rPr>
                <w:rFonts w:ascii="Calibri" w:hAnsi="Calibri" w:cs="Calibri"/>
                <w:sz w:val="18"/>
                <w:szCs w:val="18"/>
              </w:rPr>
            </w:pPr>
            <w:r w:rsidRPr="00A123D6">
              <w:rPr>
                <w:rFonts w:ascii="Calibri" w:hAnsi="Calibri" w:cs="Calibri"/>
                <w:sz w:val="18"/>
                <w:szCs w:val="18"/>
              </w:rPr>
              <w:t>No.</w:t>
            </w:r>
          </w:p>
        </w:tc>
        <w:tc>
          <w:tcPr>
            <w:tcW w:w="1584" w:type="dxa"/>
            <w:shd w:val="clear" w:color="auto" w:fill="D9E2F3" w:themeFill="accent1" w:themeFillTint="33"/>
          </w:tcPr>
          <w:p w14:paraId="33C0086F"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Vulnerable Group and Individuals</w:t>
            </w:r>
          </w:p>
        </w:tc>
        <w:tc>
          <w:tcPr>
            <w:tcW w:w="3124" w:type="dxa"/>
            <w:shd w:val="clear" w:color="auto" w:fill="D9E2F3" w:themeFill="accent1" w:themeFillTint="33"/>
          </w:tcPr>
          <w:p w14:paraId="691052C7"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Characteristic/Needs</w:t>
            </w:r>
          </w:p>
        </w:tc>
        <w:tc>
          <w:tcPr>
            <w:tcW w:w="2157" w:type="dxa"/>
            <w:shd w:val="clear" w:color="auto" w:fill="D9E2F3" w:themeFill="accent1" w:themeFillTint="33"/>
          </w:tcPr>
          <w:p w14:paraId="32448EEF"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Preferred Needs of Notification/Consultation</w:t>
            </w:r>
          </w:p>
        </w:tc>
        <w:tc>
          <w:tcPr>
            <w:tcW w:w="1806" w:type="dxa"/>
            <w:shd w:val="clear" w:color="auto" w:fill="D9E2F3" w:themeFill="accent1" w:themeFillTint="33"/>
          </w:tcPr>
          <w:p w14:paraId="0B2C3D38"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Additional Resources Required</w:t>
            </w:r>
          </w:p>
        </w:tc>
      </w:tr>
      <w:tr w:rsidR="00026C62" w:rsidRPr="00A123D6" w14:paraId="7EB4DEE3" w14:textId="77777777" w:rsidTr="00DF39D6">
        <w:tc>
          <w:tcPr>
            <w:tcW w:w="679" w:type="dxa"/>
          </w:tcPr>
          <w:p w14:paraId="077FCD62"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1</w:t>
            </w:r>
          </w:p>
        </w:tc>
        <w:tc>
          <w:tcPr>
            <w:tcW w:w="1584" w:type="dxa"/>
          </w:tcPr>
          <w:p w14:paraId="4CF6E598"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Persons with Disabilities (PWD)</w:t>
            </w:r>
          </w:p>
        </w:tc>
        <w:tc>
          <w:tcPr>
            <w:tcW w:w="3124" w:type="dxa"/>
          </w:tcPr>
          <w:p w14:paraId="36D2CC84" w14:textId="3756550A"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PWD are particularly marginalized in Afghanistan. </w:t>
            </w:r>
            <w:r w:rsidR="00CC5D91" w:rsidRPr="00A123D6">
              <w:rPr>
                <w:rFonts w:ascii="Calibri" w:hAnsi="Calibri" w:cs="Calibri"/>
                <w:sz w:val="18"/>
                <w:szCs w:val="18"/>
              </w:rPr>
              <w:t xml:space="preserve">The </w:t>
            </w:r>
            <w:r w:rsidRPr="00A123D6">
              <w:rPr>
                <w:rFonts w:ascii="Calibri" w:hAnsi="Calibri" w:cs="Calibri"/>
                <w:sz w:val="18"/>
                <w:szCs w:val="18"/>
              </w:rPr>
              <w:t>PWD are more likely to be excluded from participation and benefit from public services.</w:t>
            </w:r>
          </w:p>
        </w:tc>
        <w:tc>
          <w:tcPr>
            <w:tcW w:w="2157" w:type="dxa"/>
          </w:tcPr>
          <w:p w14:paraId="4FFCA4B1" w14:textId="0916EDA3" w:rsidR="00026C62" w:rsidRPr="00A123D6" w:rsidRDefault="00026C62" w:rsidP="00C1138F">
            <w:pPr>
              <w:rPr>
                <w:rFonts w:ascii="Calibri" w:hAnsi="Calibri" w:cs="Calibri"/>
                <w:sz w:val="18"/>
                <w:szCs w:val="18"/>
              </w:rPr>
            </w:pPr>
            <w:r w:rsidRPr="00A123D6">
              <w:rPr>
                <w:rFonts w:ascii="Calibri" w:hAnsi="Calibri" w:cs="Calibri"/>
                <w:sz w:val="18"/>
                <w:szCs w:val="18"/>
              </w:rPr>
              <w:t>Individual and group consultations, leaflets and information through information cell</w:t>
            </w:r>
            <w:r w:rsidR="00AB7562" w:rsidRPr="00A123D6">
              <w:rPr>
                <w:rFonts w:ascii="Calibri" w:hAnsi="Calibri" w:cs="Calibri"/>
                <w:sz w:val="18"/>
                <w:szCs w:val="18"/>
              </w:rPr>
              <w:t xml:space="preserve"> and public announcement </w:t>
            </w:r>
          </w:p>
        </w:tc>
        <w:tc>
          <w:tcPr>
            <w:tcW w:w="1806" w:type="dxa"/>
          </w:tcPr>
          <w:p w14:paraId="2A46F1BE" w14:textId="2F282CC1"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Mobilize external resource agencies </w:t>
            </w:r>
            <w:r w:rsidR="000C5CCA" w:rsidRPr="00A123D6">
              <w:rPr>
                <w:rFonts w:ascii="Calibri" w:hAnsi="Calibri" w:cs="Calibri"/>
                <w:sz w:val="18"/>
                <w:szCs w:val="18"/>
              </w:rPr>
              <w:t>that work</w:t>
            </w:r>
            <w:r w:rsidRPr="00A123D6">
              <w:rPr>
                <w:rFonts w:ascii="Calibri" w:hAnsi="Calibri" w:cs="Calibri"/>
                <w:sz w:val="18"/>
                <w:szCs w:val="18"/>
              </w:rPr>
              <w:t xml:space="preserve"> with all these target groups</w:t>
            </w:r>
          </w:p>
        </w:tc>
      </w:tr>
      <w:tr w:rsidR="00026C62" w:rsidRPr="00A123D6" w14:paraId="62970FCF" w14:textId="77777777" w:rsidTr="00DF39D6">
        <w:tc>
          <w:tcPr>
            <w:tcW w:w="679" w:type="dxa"/>
          </w:tcPr>
          <w:p w14:paraId="7BD794A3"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2</w:t>
            </w:r>
          </w:p>
        </w:tc>
        <w:tc>
          <w:tcPr>
            <w:tcW w:w="1584" w:type="dxa"/>
          </w:tcPr>
          <w:p w14:paraId="186E19E4"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Women and Girls</w:t>
            </w:r>
          </w:p>
        </w:tc>
        <w:tc>
          <w:tcPr>
            <w:tcW w:w="3124" w:type="dxa"/>
          </w:tcPr>
          <w:p w14:paraId="52E4103A" w14:textId="4381F97E"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There </w:t>
            </w:r>
            <w:proofErr w:type="gramStart"/>
            <w:r w:rsidRPr="00A123D6">
              <w:rPr>
                <w:rFonts w:ascii="Calibri" w:hAnsi="Calibri" w:cs="Calibri"/>
                <w:sz w:val="18"/>
                <w:szCs w:val="18"/>
              </w:rPr>
              <w:t>are</w:t>
            </w:r>
            <w:proofErr w:type="gramEnd"/>
            <w:r w:rsidRPr="00A123D6">
              <w:rPr>
                <w:rFonts w:ascii="Calibri" w:hAnsi="Calibri" w:cs="Calibri"/>
                <w:sz w:val="18"/>
                <w:szCs w:val="18"/>
              </w:rPr>
              <w:t xml:space="preserve"> gender-specific protection and inclusion concerns</w:t>
            </w:r>
            <w:r w:rsidR="00AB7562" w:rsidRPr="00A123D6">
              <w:rPr>
                <w:rFonts w:ascii="Calibri" w:hAnsi="Calibri" w:cs="Calibri"/>
                <w:sz w:val="18"/>
                <w:szCs w:val="18"/>
              </w:rPr>
              <w:t>,</w:t>
            </w:r>
            <w:r w:rsidRPr="00A123D6">
              <w:rPr>
                <w:rFonts w:ascii="Calibri" w:hAnsi="Calibri" w:cs="Calibri"/>
                <w:sz w:val="18"/>
                <w:szCs w:val="18"/>
              </w:rPr>
              <w:t xml:space="preserve"> particularly among rural and urban populations. In terms of livelihood, women dominate in many aspects. Although women play a critical role in the maintenance of household livelihood, they generally have less access to productive resources, </w:t>
            </w:r>
            <w:proofErr w:type="gramStart"/>
            <w:r w:rsidRPr="00A123D6">
              <w:rPr>
                <w:rFonts w:ascii="Calibri" w:hAnsi="Calibri" w:cs="Calibri"/>
                <w:sz w:val="18"/>
                <w:szCs w:val="18"/>
              </w:rPr>
              <w:t>services</w:t>
            </w:r>
            <w:proofErr w:type="gramEnd"/>
            <w:r w:rsidRPr="00A123D6">
              <w:rPr>
                <w:rFonts w:ascii="Calibri" w:hAnsi="Calibri" w:cs="Calibri"/>
                <w:sz w:val="18"/>
                <w:szCs w:val="18"/>
              </w:rPr>
              <w:t xml:space="preserve"> and employment opportunities, contributing to a significant gap between men</w:t>
            </w:r>
            <w:r w:rsidR="001337FF" w:rsidRPr="00A123D6">
              <w:rPr>
                <w:rFonts w:ascii="Calibri" w:hAnsi="Calibri" w:cs="Calibri"/>
                <w:sz w:val="18"/>
                <w:szCs w:val="18"/>
              </w:rPr>
              <w:t>’s</w:t>
            </w:r>
            <w:r w:rsidRPr="00A123D6">
              <w:rPr>
                <w:rFonts w:ascii="Calibri" w:hAnsi="Calibri" w:cs="Calibri"/>
                <w:sz w:val="18"/>
                <w:szCs w:val="18"/>
              </w:rPr>
              <w:t xml:space="preserve"> and women’s productivity. Given the protracted conflict situation, there are serious GBV concerns across Afghanistan.  </w:t>
            </w:r>
          </w:p>
        </w:tc>
        <w:tc>
          <w:tcPr>
            <w:tcW w:w="2157" w:type="dxa"/>
          </w:tcPr>
          <w:p w14:paraId="124F5717"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Individual consultation. Deploy a dedicated female liaison officer to the information cell. </w:t>
            </w:r>
          </w:p>
          <w:p w14:paraId="08CCD4EA"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Use specially designed print media.</w:t>
            </w:r>
          </w:p>
        </w:tc>
        <w:tc>
          <w:tcPr>
            <w:tcW w:w="1806" w:type="dxa"/>
          </w:tcPr>
          <w:p w14:paraId="3510DA64" w14:textId="145D3AB1" w:rsidR="00026C62" w:rsidRPr="00A123D6" w:rsidRDefault="00026C62" w:rsidP="00C1138F">
            <w:pPr>
              <w:rPr>
                <w:rFonts w:ascii="Calibri" w:hAnsi="Calibri" w:cs="Calibri"/>
                <w:sz w:val="18"/>
                <w:szCs w:val="18"/>
              </w:rPr>
            </w:pPr>
            <w:r w:rsidRPr="00A123D6">
              <w:rPr>
                <w:rFonts w:ascii="Calibri" w:hAnsi="Calibri" w:cs="Calibri"/>
                <w:sz w:val="18"/>
                <w:szCs w:val="18"/>
              </w:rPr>
              <w:t>Meetings to be held only during holidays</w:t>
            </w:r>
            <w:r w:rsidR="001337FF" w:rsidRPr="00A123D6">
              <w:rPr>
                <w:rFonts w:ascii="Calibri" w:hAnsi="Calibri" w:cs="Calibri"/>
                <w:sz w:val="18"/>
                <w:szCs w:val="18"/>
              </w:rPr>
              <w:t xml:space="preserve">/ </w:t>
            </w:r>
            <w:r w:rsidR="000C5CCA" w:rsidRPr="00A123D6">
              <w:rPr>
                <w:rFonts w:ascii="Calibri" w:hAnsi="Calibri" w:cs="Calibri"/>
                <w:sz w:val="18"/>
                <w:szCs w:val="18"/>
              </w:rPr>
              <w:t>or at</w:t>
            </w:r>
            <w:r w:rsidR="001337FF" w:rsidRPr="00A123D6">
              <w:rPr>
                <w:rFonts w:ascii="Calibri" w:hAnsi="Calibri" w:cs="Calibri"/>
                <w:sz w:val="18"/>
                <w:szCs w:val="18"/>
              </w:rPr>
              <w:t xml:space="preserve"> a</w:t>
            </w:r>
            <w:r w:rsidRPr="00A123D6">
              <w:rPr>
                <w:rFonts w:ascii="Calibri" w:hAnsi="Calibri" w:cs="Calibri"/>
                <w:sz w:val="18"/>
                <w:szCs w:val="18"/>
              </w:rPr>
              <w:t xml:space="preserve"> convenient time</w:t>
            </w:r>
          </w:p>
        </w:tc>
      </w:tr>
      <w:tr w:rsidR="00026C62" w:rsidRPr="00A123D6" w14:paraId="6C980416" w14:textId="77777777" w:rsidTr="00DF39D6">
        <w:tc>
          <w:tcPr>
            <w:tcW w:w="679" w:type="dxa"/>
          </w:tcPr>
          <w:p w14:paraId="58465E1A"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3</w:t>
            </w:r>
          </w:p>
        </w:tc>
        <w:tc>
          <w:tcPr>
            <w:tcW w:w="1584" w:type="dxa"/>
          </w:tcPr>
          <w:p w14:paraId="1E94E67C"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Persons living below poverty line</w:t>
            </w:r>
          </w:p>
        </w:tc>
        <w:tc>
          <w:tcPr>
            <w:tcW w:w="3124" w:type="dxa"/>
          </w:tcPr>
          <w:p w14:paraId="515AF11F" w14:textId="68182B29"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Almost 70 percent of the rural population depends on agriculture. Crops are mainly rain-fed, which makes agriculture a vulnerable livelihood. Livestock levels have fluctuated due to droughts. Generally, droughts as well as flooding, and years of protracted </w:t>
            </w:r>
            <w:r w:rsidRPr="00A123D6">
              <w:rPr>
                <w:rFonts w:ascii="Calibri" w:hAnsi="Calibri" w:cs="Calibri"/>
                <w:sz w:val="18"/>
                <w:szCs w:val="18"/>
              </w:rPr>
              <w:lastRenderedPageBreak/>
              <w:t>conflict ha</w:t>
            </w:r>
            <w:r w:rsidR="00CB1AE2" w:rsidRPr="00A123D6">
              <w:rPr>
                <w:rFonts w:ascii="Calibri" w:hAnsi="Calibri" w:cs="Calibri"/>
                <w:sz w:val="18"/>
                <w:szCs w:val="18"/>
              </w:rPr>
              <w:t>ve</w:t>
            </w:r>
            <w:r w:rsidRPr="00A123D6">
              <w:rPr>
                <w:rFonts w:ascii="Calibri" w:hAnsi="Calibri" w:cs="Calibri"/>
                <w:sz w:val="18"/>
                <w:szCs w:val="18"/>
              </w:rPr>
              <w:t xml:space="preserve"> resulted in high levels of poverty </w:t>
            </w:r>
            <w:r w:rsidR="00CA0685" w:rsidRPr="00A123D6">
              <w:rPr>
                <w:rFonts w:ascii="Calibri" w:hAnsi="Calibri" w:cs="Calibri"/>
                <w:sz w:val="18"/>
                <w:szCs w:val="18"/>
              </w:rPr>
              <w:t xml:space="preserve">in </w:t>
            </w:r>
            <w:r w:rsidRPr="00A123D6">
              <w:rPr>
                <w:rFonts w:ascii="Calibri" w:hAnsi="Calibri" w:cs="Calibri"/>
                <w:sz w:val="18"/>
                <w:szCs w:val="18"/>
              </w:rPr>
              <w:t>rural households.</w:t>
            </w:r>
          </w:p>
          <w:p w14:paraId="28E11671"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Urban growth has significantly increased in Afghanistan over the last couple of decades. In 2020, the WB recorded 3.4 percent of urban growth. The urban population accounted for over 10 million people in the country. This has come along with increased poverty, many urban poor households living in slums due to disorganized urban growth.</w:t>
            </w:r>
          </w:p>
        </w:tc>
        <w:tc>
          <w:tcPr>
            <w:tcW w:w="2157" w:type="dxa"/>
          </w:tcPr>
          <w:p w14:paraId="5E26C145"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lastRenderedPageBreak/>
              <w:t>Community radio, community meetings, notice boards, community mobilizers to reach out</w:t>
            </w:r>
          </w:p>
        </w:tc>
        <w:tc>
          <w:tcPr>
            <w:tcW w:w="1806" w:type="dxa"/>
          </w:tcPr>
          <w:p w14:paraId="0FD15434" w14:textId="21E2F08A" w:rsidR="00026C62" w:rsidRPr="00A123D6" w:rsidRDefault="00026C62" w:rsidP="00C1138F">
            <w:pPr>
              <w:rPr>
                <w:rFonts w:ascii="Calibri" w:hAnsi="Calibri" w:cs="Calibri"/>
                <w:sz w:val="18"/>
                <w:szCs w:val="18"/>
              </w:rPr>
            </w:pPr>
            <w:r w:rsidRPr="00A123D6">
              <w:rPr>
                <w:rFonts w:ascii="Calibri" w:hAnsi="Calibri" w:cs="Calibri"/>
                <w:sz w:val="18"/>
                <w:szCs w:val="18"/>
              </w:rPr>
              <w:t>May require special assistance to attend community meetings, may not have access to electronic means</w:t>
            </w:r>
            <w:r w:rsidR="00642C0E" w:rsidRPr="00A123D6">
              <w:rPr>
                <w:rFonts w:ascii="Calibri" w:hAnsi="Calibri" w:cs="Calibri"/>
                <w:sz w:val="18"/>
                <w:szCs w:val="18"/>
              </w:rPr>
              <w:t>.</w:t>
            </w:r>
          </w:p>
        </w:tc>
      </w:tr>
      <w:tr w:rsidR="00026C62" w:rsidRPr="00A123D6" w14:paraId="00EBBE5A" w14:textId="77777777" w:rsidTr="00DF39D6">
        <w:tc>
          <w:tcPr>
            <w:tcW w:w="679" w:type="dxa"/>
          </w:tcPr>
          <w:p w14:paraId="1EE1BED9"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4</w:t>
            </w:r>
          </w:p>
        </w:tc>
        <w:tc>
          <w:tcPr>
            <w:tcW w:w="1584" w:type="dxa"/>
          </w:tcPr>
          <w:p w14:paraId="5563523D"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IDPs</w:t>
            </w:r>
          </w:p>
        </w:tc>
        <w:tc>
          <w:tcPr>
            <w:tcW w:w="3124" w:type="dxa"/>
          </w:tcPr>
          <w:p w14:paraId="5E56CBF8" w14:textId="7069C2AF"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Suffering from protracted conflict, Afghanistan has been subject to an acute internal displacement crisis. Since the US withdrawal from the country, more than 240,000 Afghans have been internally displaced. An estimated 3.5 million are displaced in total. IDPs often constitute the most vulnerable populations in urban as well as rural environments, given their lack of access to livelihoods, loss of homes, and lack of social infrastructure. Due to the low level of education prevalent amongst the affected persons, this Group focuses on informal sector business and other activities.  </w:t>
            </w:r>
          </w:p>
        </w:tc>
        <w:tc>
          <w:tcPr>
            <w:tcW w:w="2157" w:type="dxa"/>
          </w:tcPr>
          <w:p w14:paraId="42DBD2D1" w14:textId="112B42CE" w:rsidR="00026C62" w:rsidRPr="00A123D6" w:rsidRDefault="00026C62" w:rsidP="00C1138F">
            <w:pPr>
              <w:rPr>
                <w:rFonts w:ascii="Calibri" w:hAnsi="Calibri" w:cs="Calibri"/>
                <w:sz w:val="18"/>
                <w:szCs w:val="18"/>
              </w:rPr>
            </w:pPr>
            <w:r w:rsidRPr="00A123D6">
              <w:rPr>
                <w:rFonts w:ascii="Calibri" w:hAnsi="Calibri" w:cs="Calibri"/>
                <w:sz w:val="18"/>
                <w:szCs w:val="18"/>
              </w:rPr>
              <w:t>Indivi</w:t>
            </w:r>
            <w:r w:rsidR="0033752B" w:rsidRPr="00A123D6">
              <w:rPr>
                <w:rFonts w:ascii="Calibri" w:hAnsi="Calibri" w:cs="Calibri"/>
                <w:sz w:val="18"/>
                <w:szCs w:val="18"/>
              </w:rPr>
              <w:t>du</w:t>
            </w:r>
            <w:r w:rsidRPr="00A123D6">
              <w:rPr>
                <w:rFonts w:ascii="Calibri" w:hAnsi="Calibri" w:cs="Calibri"/>
                <w:sz w:val="18"/>
                <w:szCs w:val="18"/>
              </w:rPr>
              <w:t xml:space="preserve">al and group consultations, </w:t>
            </w:r>
            <w:proofErr w:type="gramStart"/>
            <w:r w:rsidRPr="00A123D6">
              <w:rPr>
                <w:rFonts w:ascii="Calibri" w:hAnsi="Calibri" w:cs="Calibri"/>
                <w:sz w:val="18"/>
                <w:szCs w:val="18"/>
              </w:rPr>
              <w:t>leaflets</w:t>
            </w:r>
            <w:proofErr w:type="gramEnd"/>
            <w:r w:rsidRPr="00A123D6">
              <w:rPr>
                <w:rFonts w:ascii="Calibri" w:hAnsi="Calibri" w:cs="Calibri"/>
                <w:sz w:val="18"/>
                <w:szCs w:val="18"/>
              </w:rPr>
              <w:t xml:space="preserve"> and information through information cell</w:t>
            </w:r>
          </w:p>
        </w:tc>
        <w:tc>
          <w:tcPr>
            <w:tcW w:w="1806" w:type="dxa"/>
          </w:tcPr>
          <w:p w14:paraId="06338115" w14:textId="12FAE6E9"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Need special attention through dedicated </w:t>
            </w:r>
            <w:r w:rsidR="0033752B" w:rsidRPr="00A123D6">
              <w:rPr>
                <w:rFonts w:ascii="Calibri" w:hAnsi="Calibri" w:cs="Calibri"/>
                <w:sz w:val="18"/>
                <w:szCs w:val="18"/>
              </w:rPr>
              <w:t>community engagement</w:t>
            </w:r>
            <w:r w:rsidR="00642C0E" w:rsidRPr="00A123D6">
              <w:rPr>
                <w:rFonts w:ascii="Calibri" w:hAnsi="Calibri" w:cs="Calibri"/>
                <w:sz w:val="18"/>
                <w:szCs w:val="18"/>
              </w:rPr>
              <w:t xml:space="preserve">/capacity </w:t>
            </w:r>
            <w:r w:rsidR="00397695" w:rsidRPr="00A123D6">
              <w:rPr>
                <w:rFonts w:ascii="Calibri" w:hAnsi="Calibri" w:cs="Calibri"/>
                <w:sz w:val="18"/>
                <w:szCs w:val="18"/>
              </w:rPr>
              <w:t>building specialist</w:t>
            </w:r>
            <w:r w:rsidR="0033752B" w:rsidRPr="00A123D6">
              <w:rPr>
                <w:rFonts w:ascii="Calibri" w:hAnsi="Calibri" w:cs="Calibri"/>
                <w:sz w:val="18"/>
                <w:szCs w:val="18"/>
              </w:rPr>
              <w:t xml:space="preserve"> </w:t>
            </w:r>
          </w:p>
        </w:tc>
      </w:tr>
      <w:tr w:rsidR="00026C62" w:rsidRPr="00A123D6" w14:paraId="48F3E14D" w14:textId="77777777" w:rsidTr="00DF39D6">
        <w:tc>
          <w:tcPr>
            <w:tcW w:w="679" w:type="dxa"/>
          </w:tcPr>
          <w:p w14:paraId="6EF22D41"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5</w:t>
            </w:r>
          </w:p>
        </w:tc>
        <w:tc>
          <w:tcPr>
            <w:tcW w:w="1584" w:type="dxa"/>
          </w:tcPr>
          <w:p w14:paraId="5BBEF70C" w14:textId="785D7313"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Population living in </w:t>
            </w:r>
            <w:r w:rsidR="00DE70F2" w:rsidRPr="00A123D6">
              <w:rPr>
                <w:rFonts w:ascii="Calibri" w:hAnsi="Calibri" w:cs="Calibri"/>
                <w:sz w:val="18"/>
                <w:szCs w:val="18"/>
              </w:rPr>
              <w:t>hard-to-reach</w:t>
            </w:r>
            <w:r w:rsidRPr="00A123D6">
              <w:rPr>
                <w:rFonts w:ascii="Calibri" w:hAnsi="Calibri" w:cs="Calibri"/>
                <w:sz w:val="18"/>
                <w:szCs w:val="18"/>
              </w:rPr>
              <w:t xml:space="preserve"> places</w:t>
            </w:r>
          </w:p>
        </w:tc>
        <w:tc>
          <w:tcPr>
            <w:tcW w:w="3124" w:type="dxa"/>
          </w:tcPr>
          <w:p w14:paraId="4818640C" w14:textId="245E97C2" w:rsidR="00026C62" w:rsidRPr="00A123D6" w:rsidRDefault="00EF1E33" w:rsidP="00C1138F">
            <w:pPr>
              <w:rPr>
                <w:rFonts w:ascii="Calibri" w:hAnsi="Calibri" w:cs="Calibri"/>
                <w:sz w:val="18"/>
                <w:szCs w:val="18"/>
              </w:rPr>
            </w:pPr>
            <w:r w:rsidRPr="00A123D6">
              <w:rPr>
                <w:rFonts w:ascii="Calibri" w:hAnsi="Calibri" w:cs="Calibri"/>
                <w:sz w:val="18"/>
                <w:szCs w:val="18"/>
              </w:rPr>
              <w:t>The r</w:t>
            </w:r>
            <w:r w:rsidR="00026C62" w:rsidRPr="00A123D6">
              <w:rPr>
                <w:rFonts w:ascii="Calibri" w:hAnsi="Calibri" w:cs="Calibri"/>
                <w:sz w:val="18"/>
                <w:szCs w:val="18"/>
              </w:rPr>
              <w:t xml:space="preserve">ural population (% of </w:t>
            </w:r>
            <w:r w:rsidRPr="00A123D6">
              <w:rPr>
                <w:rFonts w:ascii="Calibri" w:hAnsi="Calibri" w:cs="Calibri"/>
                <w:sz w:val="18"/>
                <w:szCs w:val="18"/>
              </w:rPr>
              <w:t xml:space="preserve">the </w:t>
            </w:r>
            <w:r w:rsidR="00026C62" w:rsidRPr="00A123D6">
              <w:rPr>
                <w:rFonts w:ascii="Calibri" w:hAnsi="Calibri" w:cs="Calibri"/>
                <w:sz w:val="18"/>
                <w:szCs w:val="18"/>
              </w:rPr>
              <w:t>total population) in Afghanistan was reported at 73.97 % in 2020, according to the World Bank collection of development indicators, compiled from officially recognized sources. Most of these population</w:t>
            </w:r>
            <w:r w:rsidRPr="00A123D6">
              <w:rPr>
                <w:rFonts w:ascii="Calibri" w:hAnsi="Calibri" w:cs="Calibri"/>
                <w:sz w:val="18"/>
                <w:szCs w:val="18"/>
              </w:rPr>
              <w:t>s</w:t>
            </w:r>
            <w:r w:rsidR="00026C62" w:rsidRPr="00A123D6">
              <w:rPr>
                <w:rFonts w:ascii="Calibri" w:hAnsi="Calibri" w:cs="Calibri"/>
                <w:sz w:val="18"/>
                <w:szCs w:val="18"/>
              </w:rPr>
              <w:t xml:space="preserve"> reside in </w:t>
            </w:r>
            <w:r w:rsidR="00DE70F2" w:rsidRPr="00A123D6">
              <w:rPr>
                <w:rFonts w:ascii="Calibri" w:hAnsi="Calibri" w:cs="Calibri"/>
                <w:sz w:val="18"/>
                <w:szCs w:val="18"/>
              </w:rPr>
              <w:t>hard-to-reach</w:t>
            </w:r>
            <w:r w:rsidR="00026C62" w:rsidRPr="00A123D6">
              <w:rPr>
                <w:rFonts w:ascii="Calibri" w:hAnsi="Calibri" w:cs="Calibri"/>
                <w:sz w:val="18"/>
                <w:szCs w:val="18"/>
              </w:rPr>
              <w:t xml:space="preserve"> places with no access to basic services.</w:t>
            </w:r>
          </w:p>
        </w:tc>
        <w:tc>
          <w:tcPr>
            <w:tcW w:w="2157" w:type="dxa"/>
          </w:tcPr>
          <w:p w14:paraId="6AC2EE48" w14:textId="40AF59F9" w:rsidR="00026C62" w:rsidRPr="00A123D6" w:rsidRDefault="00026C62" w:rsidP="00C1138F">
            <w:pPr>
              <w:rPr>
                <w:rFonts w:ascii="Calibri" w:hAnsi="Calibri" w:cs="Calibri"/>
                <w:sz w:val="18"/>
                <w:szCs w:val="18"/>
              </w:rPr>
            </w:pPr>
            <w:r w:rsidRPr="00A123D6">
              <w:rPr>
                <w:rFonts w:ascii="Calibri" w:hAnsi="Calibri" w:cs="Calibri"/>
                <w:sz w:val="18"/>
                <w:szCs w:val="18"/>
              </w:rPr>
              <w:t>Community radio, community meetings, notice boards,</w:t>
            </w:r>
            <w:r w:rsidR="00EF1E33" w:rsidRPr="00A123D6">
              <w:rPr>
                <w:rFonts w:ascii="Calibri" w:hAnsi="Calibri" w:cs="Calibri"/>
                <w:sz w:val="18"/>
                <w:szCs w:val="18"/>
              </w:rPr>
              <w:t xml:space="preserve"> </w:t>
            </w:r>
            <w:r w:rsidR="00397695" w:rsidRPr="00A123D6">
              <w:rPr>
                <w:rFonts w:ascii="Calibri" w:hAnsi="Calibri" w:cs="Calibri"/>
                <w:sz w:val="18"/>
                <w:szCs w:val="18"/>
              </w:rPr>
              <w:t>and community</w:t>
            </w:r>
            <w:r w:rsidRPr="00A123D6">
              <w:rPr>
                <w:rFonts w:ascii="Calibri" w:hAnsi="Calibri" w:cs="Calibri"/>
                <w:sz w:val="18"/>
                <w:szCs w:val="18"/>
              </w:rPr>
              <w:t xml:space="preserve"> mobilizers to reach out</w:t>
            </w:r>
          </w:p>
        </w:tc>
        <w:tc>
          <w:tcPr>
            <w:tcW w:w="1806" w:type="dxa"/>
          </w:tcPr>
          <w:p w14:paraId="533C3CC3"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Mobilize external resource agencies who work with these target groups</w:t>
            </w:r>
          </w:p>
        </w:tc>
      </w:tr>
      <w:tr w:rsidR="00026C62" w:rsidRPr="00A123D6" w14:paraId="1CD32C63" w14:textId="77777777" w:rsidTr="00DF39D6">
        <w:tc>
          <w:tcPr>
            <w:tcW w:w="679" w:type="dxa"/>
          </w:tcPr>
          <w:p w14:paraId="4F17265B"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6</w:t>
            </w:r>
          </w:p>
        </w:tc>
        <w:tc>
          <w:tcPr>
            <w:tcW w:w="1584" w:type="dxa"/>
          </w:tcPr>
          <w:p w14:paraId="462753AA"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Ethnic and Religious Minorities</w:t>
            </w:r>
          </w:p>
        </w:tc>
        <w:tc>
          <w:tcPr>
            <w:tcW w:w="3124" w:type="dxa"/>
          </w:tcPr>
          <w:p w14:paraId="6DC17C18" w14:textId="76730715" w:rsidR="00026C62" w:rsidRPr="00A123D6" w:rsidRDefault="00026C62" w:rsidP="00C1138F">
            <w:pPr>
              <w:rPr>
                <w:rFonts w:ascii="Calibri" w:hAnsi="Calibri" w:cs="Calibri"/>
                <w:sz w:val="18"/>
                <w:szCs w:val="18"/>
              </w:rPr>
            </w:pPr>
            <w:r w:rsidRPr="00A123D6">
              <w:rPr>
                <w:rFonts w:ascii="Calibri" w:hAnsi="Calibri" w:cs="Calibri"/>
                <w:sz w:val="18"/>
                <w:szCs w:val="18"/>
              </w:rPr>
              <w:t>Afghanistan is made up of various ethnic and religious groups</w:t>
            </w:r>
            <w:r w:rsidR="00EF1E33" w:rsidRPr="00A123D6">
              <w:rPr>
                <w:rFonts w:ascii="Calibri" w:hAnsi="Calibri" w:cs="Calibri"/>
                <w:sz w:val="18"/>
                <w:szCs w:val="18"/>
              </w:rPr>
              <w:t>,</w:t>
            </w:r>
            <w:r w:rsidRPr="00A123D6">
              <w:rPr>
                <w:rFonts w:ascii="Calibri" w:hAnsi="Calibri" w:cs="Calibri"/>
                <w:sz w:val="18"/>
                <w:szCs w:val="18"/>
              </w:rPr>
              <w:t xml:space="preserve"> with </w:t>
            </w:r>
            <w:proofErr w:type="gramStart"/>
            <w:r w:rsidRPr="00A123D6">
              <w:rPr>
                <w:rFonts w:ascii="Calibri" w:hAnsi="Calibri" w:cs="Calibri"/>
                <w:sz w:val="18"/>
                <w:szCs w:val="18"/>
              </w:rPr>
              <w:t>a number of</w:t>
            </w:r>
            <w:proofErr w:type="gramEnd"/>
            <w:r w:rsidRPr="00A123D6">
              <w:rPr>
                <w:rFonts w:ascii="Calibri" w:hAnsi="Calibri" w:cs="Calibri"/>
                <w:sz w:val="18"/>
                <w:szCs w:val="18"/>
              </w:rPr>
              <w:t xml:space="preserve"> ethnic and religious minorities living in precarious condition</w:t>
            </w:r>
            <w:r w:rsidR="00EF1E33" w:rsidRPr="00A123D6">
              <w:rPr>
                <w:rFonts w:ascii="Calibri" w:hAnsi="Calibri" w:cs="Calibri"/>
                <w:sz w:val="18"/>
                <w:szCs w:val="18"/>
              </w:rPr>
              <w:t>s</w:t>
            </w:r>
            <w:r w:rsidRPr="00A123D6">
              <w:rPr>
                <w:rFonts w:ascii="Calibri" w:hAnsi="Calibri" w:cs="Calibri"/>
                <w:sz w:val="18"/>
                <w:szCs w:val="18"/>
              </w:rPr>
              <w:t xml:space="preserve"> post takeover of Afghanistan by the Taliban in August 2021. These groups usually comprise individuals with</w:t>
            </w:r>
            <w:r w:rsidR="00D75A42" w:rsidRPr="00A123D6">
              <w:rPr>
                <w:rFonts w:ascii="Calibri" w:hAnsi="Calibri" w:cs="Calibri"/>
                <w:sz w:val="18"/>
                <w:szCs w:val="18"/>
              </w:rPr>
              <w:t xml:space="preserve"> a</w:t>
            </w:r>
            <w:r w:rsidRPr="00A123D6">
              <w:rPr>
                <w:rFonts w:ascii="Calibri" w:hAnsi="Calibri" w:cs="Calibri"/>
                <w:sz w:val="18"/>
                <w:szCs w:val="18"/>
              </w:rPr>
              <w:t xml:space="preserve"> low level of education </w:t>
            </w:r>
            <w:r w:rsidR="00D75A42" w:rsidRPr="00A123D6">
              <w:rPr>
                <w:rFonts w:ascii="Calibri" w:hAnsi="Calibri" w:cs="Calibri"/>
                <w:sz w:val="18"/>
                <w:szCs w:val="18"/>
              </w:rPr>
              <w:t xml:space="preserve">who </w:t>
            </w:r>
            <w:r w:rsidRPr="00A123D6">
              <w:rPr>
                <w:rFonts w:ascii="Calibri" w:hAnsi="Calibri" w:cs="Calibri"/>
                <w:sz w:val="18"/>
                <w:szCs w:val="18"/>
              </w:rPr>
              <w:t>are reluctant to participate in consultations.</w:t>
            </w:r>
          </w:p>
        </w:tc>
        <w:tc>
          <w:tcPr>
            <w:tcW w:w="2157" w:type="dxa"/>
          </w:tcPr>
          <w:p w14:paraId="32C28EAB" w14:textId="6BE14B3F" w:rsidR="00026C62" w:rsidRPr="00A123D6" w:rsidRDefault="00026C62" w:rsidP="00C1138F">
            <w:pPr>
              <w:rPr>
                <w:rFonts w:ascii="Calibri" w:hAnsi="Calibri" w:cs="Calibri"/>
                <w:sz w:val="18"/>
                <w:szCs w:val="18"/>
              </w:rPr>
            </w:pPr>
            <w:r w:rsidRPr="00A123D6">
              <w:rPr>
                <w:rFonts w:ascii="Calibri" w:hAnsi="Calibri" w:cs="Calibri"/>
                <w:sz w:val="18"/>
                <w:szCs w:val="18"/>
              </w:rPr>
              <w:t>Community radio, community meetings, notice boards,</w:t>
            </w:r>
            <w:r w:rsidR="00D75A42" w:rsidRPr="00A123D6">
              <w:rPr>
                <w:rFonts w:ascii="Calibri" w:hAnsi="Calibri" w:cs="Calibri"/>
                <w:sz w:val="18"/>
                <w:szCs w:val="18"/>
              </w:rPr>
              <w:t xml:space="preserve"> </w:t>
            </w:r>
            <w:r w:rsidR="00397695" w:rsidRPr="00A123D6">
              <w:rPr>
                <w:rFonts w:ascii="Calibri" w:hAnsi="Calibri" w:cs="Calibri"/>
                <w:sz w:val="18"/>
                <w:szCs w:val="18"/>
              </w:rPr>
              <w:t>and community</w:t>
            </w:r>
            <w:r w:rsidRPr="00A123D6">
              <w:rPr>
                <w:rFonts w:ascii="Calibri" w:hAnsi="Calibri" w:cs="Calibri"/>
                <w:sz w:val="18"/>
                <w:szCs w:val="18"/>
              </w:rPr>
              <w:t xml:space="preserve"> mobilizers to reach out</w:t>
            </w:r>
          </w:p>
        </w:tc>
        <w:tc>
          <w:tcPr>
            <w:tcW w:w="1806" w:type="dxa"/>
          </w:tcPr>
          <w:p w14:paraId="6CE809F7"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Mobilize external resource agencies who work with these target groups</w:t>
            </w:r>
          </w:p>
        </w:tc>
      </w:tr>
      <w:tr w:rsidR="00026C62" w:rsidRPr="00A123D6" w14:paraId="79AA0D8E" w14:textId="77777777" w:rsidTr="00DF39D6">
        <w:tc>
          <w:tcPr>
            <w:tcW w:w="679" w:type="dxa"/>
          </w:tcPr>
          <w:p w14:paraId="6C5A9BEB"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7</w:t>
            </w:r>
          </w:p>
        </w:tc>
        <w:tc>
          <w:tcPr>
            <w:tcW w:w="1584" w:type="dxa"/>
          </w:tcPr>
          <w:p w14:paraId="6B1C6AEC"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Vulnerable households lacking abled bodied members in urban areas</w:t>
            </w:r>
          </w:p>
        </w:tc>
        <w:tc>
          <w:tcPr>
            <w:tcW w:w="3124" w:type="dxa"/>
          </w:tcPr>
          <w:p w14:paraId="3C3ED6F2" w14:textId="35E3AF69" w:rsidR="00026C62" w:rsidRPr="00A123D6" w:rsidRDefault="00026C62" w:rsidP="00C1138F">
            <w:pPr>
              <w:rPr>
                <w:rFonts w:ascii="Calibri" w:hAnsi="Calibri" w:cs="Calibri"/>
                <w:sz w:val="18"/>
                <w:szCs w:val="18"/>
              </w:rPr>
            </w:pPr>
            <w:r w:rsidRPr="00A123D6">
              <w:rPr>
                <w:rFonts w:ascii="Calibri" w:hAnsi="Calibri" w:cs="Calibri"/>
                <w:sz w:val="18"/>
                <w:szCs w:val="18"/>
              </w:rPr>
              <w:t>The most vulnerable households lack any abled</w:t>
            </w:r>
            <w:r w:rsidR="00D75A42" w:rsidRPr="00A123D6">
              <w:rPr>
                <w:rFonts w:ascii="Calibri" w:hAnsi="Calibri" w:cs="Calibri"/>
                <w:sz w:val="18"/>
                <w:szCs w:val="18"/>
              </w:rPr>
              <w:t>-</w:t>
            </w:r>
            <w:r w:rsidRPr="00A123D6">
              <w:rPr>
                <w:rFonts w:ascii="Calibri" w:hAnsi="Calibri" w:cs="Calibri"/>
                <w:sz w:val="18"/>
                <w:szCs w:val="18"/>
              </w:rPr>
              <w:t xml:space="preserve">bodied members that could potentially participate in </w:t>
            </w:r>
            <w:r w:rsidR="00D75A42" w:rsidRPr="00A123D6">
              <w:rPr>
                <w:rFonts w:ascii="Calibri" w:hAnsi="Calibri" w:cs="Calibri"/>
                <w:sz w:val="18"/>
                <w:szCs w:val="18"/>
              </w:rPr>
              <w:t xml:space="preserve">the </w:t>
            </w:r>
            <w:r w:rsidRPr="00A123D6">
              <w:rPr>
                <w:rFonts w:ascii="Calibri" w:hAnsi="Calibri" w:cs="Calibri"/>
                <w:sz w:val="18"/>
                <w:szCs w:val="18"/>
              </w:rPr>
              <w:t xml:space="preserve">cash </w:t>
            </w:r>
            <w:r w:rsidR="00D75A42" w:rsidRPr="00A123D6">
              <w:rPr>
                <w:rFonts w:ascii="Calibri" w:hAnsi="Calibri" w:cs="Calibri"/>
                <w:sz w:val="18"/>
                <w:szCs w:val="18"/>
              </w:rPr>
              <w:t>-</w:t>
            </w:r>
            <w:r w:rsidRPr="00A123D6">
              <w:rPr>
                <w:rFonts w:ascii="Calibri" w:hAnsi="Calibri" w:cs="Calibri"/>
                <w:sz w:val="18"/>
                <w:szCs w:val="18"/>
              </w:rPr>
              <w:t>for</w:t>
            </w:r>
            <w:r w:rsidR="00D75A42" w:rsidRPr="00A123D6">
              <w:rPr>
                <w:rFonts w:ascii="Calibri" w:hAnsi="Calibri" w:cs="Calibri"/>
                <w:sz w:val="18"/>
                <w:szCs w:val="18"/>
              </w:rPr>
              <w:t>-</w:t>
            </w:r>
            <w:r w:rsidRPr="00A123D6">
              <w:rPr>
                <w:rFonts w:ascii="Calibri" w:hAnsi="Calibri" w:cs="Calibri"/>
                <w:sz w:val="18"/>
                <w:szCs w:val="18"/>
              </w:rPr>
              <w:t xml:space="preserve"> work schemes. These include, for example, female-headed households, children-headed households, or households only consisting of elderly people.</w:t>
            </w:r>
          </w:p>
        </w:tc>
        <w:tc>
          <w:tcPr>
            <w:tcW w:w="2157" w:type="dxa"/>
          </w:tcPr>
          <w:p w14:paraId="51C8DB74"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Individual and group consultations, </w:t>
            </w:r>
            <w:proofErr w:type="gramStart"/>
            <w:r w:rsidRPr="00A123D6">
              <w:rPr>
                <w:rFonts w:ascii="Calibri" w:hAnsi="Calibri" w:cs="Calibri"/>
                <w:sz w:val="18"/>
                <w:szCs w:val="18"/>
              </w:rPr>
              <w:t>leaflets</w:t>
            </w:r>
            <w:proofErr w:type="gramEnd"/>
            <w:r w:rsidRPr="00A123D6">
              <w:rPr>
                <w:rFonts w:ascii="Calibri" w:hAnsi="Calibri" w:cs="Calibri"/>
                <w:sz w:val="18"/>
                <w:szCs w:val="18"/>
              </w:rPr>
              <w:t xml:space="preserve"> and information through information cell</w:t>
            </w:r>
          </w:p>
        </w:tc>
        <w:tc>
          <w:tcPr>
            <w:tcW w:w="1806" w:type="dxa"/>
          </w:tcPr>
          <w:p w14:paraId="2197CD4E" w14:textId="10842586"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Use community groups </w:t>
            </w:r>
            <w:r w:rsidR="00DE70F2" w:rsidRPr="00A123D6">
              <w:rPr>
                <w:rFonts w:ascii="Calibri" w:hAnsi="Calibri" w:cs="Calibri"/>
                <w:sz w:val="18"/>
                <w:szCs w:val="18"/>
              </w:rPr>
              <w:t>to disseminate</w:t>
            </w:r>
            <w:r w:rsidRPr="00A123D6">
              <w:rPr>
                <w:rFonts w:ascii="Calibri" w:hAnsi="Calibri" w:cs="Calibri"/>
                <w:sz w:val="18"/>
                <w:szCs w:val="18"/>
              </w:rPr>
              <w:t xml:space="preserve"> information</w:t>
            </w:r>
          </w:p>
          <w:p w14:paraId="57ABECD8" w14:textId="77777777" w:rsidR="00026C62" w:rsidRPr="00A123D6" w:rsidRDefault="00026C62" w:rsidP="00C1138F">
            <w:pPr>
              <w:rPr>
                <w:rFonts w:ascii="Calibri" w:hAnsi="Calibri" w:cs="Calibri"/>
                <w:sz w:val="18"/>
                <w:szCs w:val="18"/>
              </w:rPr>
            </w:pPr>
          </w:p>
        </w:tc>
      </w:tr>
      <w:tr w:rsidR="00026C62" w:rsidRPr="00A123D6" w14:paraId="2DCE7EE1" w14:textId="77777777" w:rsidTr="00DF39D6">
        <w:tc>
          <w:tcPr>
            <w:tcW w:w="679" w:type="dxa"/>
          </w:tcPr>
          <w:p w14:paraId="0BD700CB"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lastRenderedPageBreak/>
              <w:t>8</w:t>
            </w:r>
          </w:p>
        </w:tc>
        <w:tc>
          <w:tcPr>
            <w:tcW w:w="1584" w:type="dxa"/>
          </w:tcPr>
          <w:p w14:paraId="52461721"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Female-headed households</w:t>
            </w:r>
          </w:p>
        </w:tc>
        <w:tc>
          <w:tcPr>
            <w:tcW w:w="3124" w:type="dxa"/>
          </w:tcPr>
          <w:p w14:paraId="65F22D58" w14:textId="7ACD0F81"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Given many men have died in the decades of conflict, a continuous increase in female-headed households has been recorded. This has resulted in changes </w:t>
            </w:r>
            <w:r w:rsidR="00DE30C8" w:rsidRPr="00A123D6">
              <w:rPr>
                <w:rFonts w:ascii="Calibri" w:hAnsi="Calibri" w:cs="Calibri"/>
                <w:sz w:val="18"/>
                <w:szCs w:val="18"/>
              </w:rPr>
              <w:t xml:space="preserve">in </w:t>
            </w:r>
            <w:r w:rsidRPr="00A123D6">
              <w:rPr>
                <w:rFonts w:ascii="Calibri" w:hAnsi="Calibri" w:cs="Calibri"/>
                <w:sz w:val="18"/>
                <w:szCs w:val="18"/>
              </w:rPr>
              <w:t>the intra-household roles. Female-headed households are more likely to be vulnerable.</w:t>
            </w:r>
          </w:p>
        </w:tc>
        <w:tc>
          <w:tcPr>
            <w:tcW w:w="2157" w:type="dxa"/>
          </w:tcPr>
          <w:p w14:paraId="16C27970"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Individual consultation. Deploy a dedicated female liaison officer to the information cell. </w:t>
            </w:r>
          </w:p>
          <w:p w14:paraId="3DB989D1"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Use specially designed print media.</w:t>
            </w:r>
          </w:p>
        </w:tc>
        <w:tc>
          <w:tcPr>
            <w:tcW w:w="1806" w:type="dxa"/>
          </w:tcPr>
          <w:p w14:paraId="11E8DF62" w14:textId="5D740EB3"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Meetings to be held only during holidays at </w:t>
            </w:r>
            <w:r w:rsidR="00DE30C8" w:rsidRPr="00A123D6">
              <w:rPr>
                <w:rFonts w:ascii="Calibri" w:hAnsi="Calibri" w:cs="Calibri"/>
                <w:sz w:val="18"/>
                <w:szCs w:val="18"/>
              </w:rPr>
              <w:t xml:space="preserve">a </w:t>
            </w:r>
            <w:r w:rsidRPr="00A123D6">
              <w:rPr>
                <w:rFonts w:ascii="Calibri" w:hAnsi="Calibri" w:cs="Calibri"/>
                <w:sz w:val="18"/>
                <w:szCs w:val="18"/>
              </w:rPr>
              <w:t>convenient time</w:t>
            </w:r>
          </w:p>
        </w:tc>
      </w:tr>
      <w:tr w:rsidR="00026C62" w:rsidRPr="00A123D6" w14:paraId="18A34E99" w14:textId="77777777" w:rsidTr="00DF39D6">
        <w:tc>
          <w:tcPr>
            <w:tcW w:w="679" w:type="dxa"/>
          </w:tcPr>
          <w:p w14:paraId="65E65421"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9</w:t>
            </w:r>
          </w:p>
        </w:tc>
        <w:tc>
          <w:tcPr>
            <w:tcW w:w="1584" w:type="dxa"/>
          </w:tcPr>
          <w:p w14:paraId="50366063"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Elderly People</w:t>
            </w:r>
          </w:p>
        </w:tc>
        <w:tc>
          <w:tcPr>
            <w:tcW w:w="3124" w:type="dxa"/>
          </w:tcPr>
          <w:p w14:paraId="511C8D1B"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Afghanistan has been named the worst country for elderly people to live in for several years.  Elderly people have little access to economic resources, no pensions, and little access to services. Where communities cannot cater for elderly people, they belong to the poor societal groups.</w:t>
            </w:r>
          </w:p>
        </w:tc>
        <w:tc>
          <w:tcPr>
            <w:tcW w:w="2157" w:type="dxa"/>
          </w:tcPr>
          <w:p w14:paraId="4F5E282A"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Community radio, community meetings, notice boards, community mobilizers to reach out</w:t>
            </w:r>
          </w:p>
        </w:tc>
        <w:tc>
          <w:tcPr>
            <w:tcW w:w="1806" w:type="dxa"/>
          </w:tcPr>
          <w:p w14:paraId="6A37A78D" w14:textId="079C31F1" w:rsidR="00026C62" w:rsidRPr="00A123D6" w:rsidRDefault="00026C62" w:rsidP="00C1138F">
            <w:pPr>
              <w:rPr>
                <w:rFonts w:ascii="Calibri" w:hAnsi="Calibri" w:cs="Calibri"/>
                <w:sz w:val="18"/>
                <w:szCs w:val="18"/>
              </w:rPr>
            </w:pPr>
            <w:r w:rsidRPr="00A123D6">
              <w:rPr>
                <w:rFonts w:ascii="Calibri" w:hAnsi="Calibri" w:cs="Calibri"/>
                <w:sz w:val="18"/>
                <w:szCs w:val="18"/>
              </w:rPr>
              <w:t>Use community groups to dis</w:t>
            </w:r>
            <w:r w:rsidR="0033752B" w:rsidRPr="00A123D6">
              <w:rPr>
                <w:rFonts w:ascii="Calibri" w:hAnsi="Calibri" w:cs="Calibri"/>
                <w:sz w:val="18"/>
                <w:szCs w:val="18"/>
              </w:rPr>
              <w:t>s</w:t>
            </w:r>
            <w:r w:rsidRPr="00A123D6">
              <w:rPr>
                <w:rFonts w:ascii="Calibri" w:hAnsi="Calibri" w:cs="Calibri"/>
                <w:sz w:val="18"/>
                <w:szCs w:val="18"/>
              </w:rPr>
              <w:t>eminate information</w:t>
            </w:r>
          </w:p>
          <w:p w14:paraId="7423B352" w14:textId="743A435D" w:rsidR="00026C62" w:rsidRPr="00A123D6" w:rsidRDefault="00026C62" w:rsidP="00C1138F">
            <w:pPr>
              <w:rPr>
                <w:rFonts w:ascii="Calibri" w:hAnsi="Calibri" w:cs="Calibri"/>
                <w:sz w:val="18"/>
                <w:szCs w:val="18"/>
              </w:rPr>
            </w:pPr>
            <w:r w:rsidRPr="00A123D6">
              <w:rPr>
                <w:rFonts w:ascii="Calibri" w:hAnsi="Calibri" w:cs="Calibri"/>
                <w:sz w:val="18"/>
                <w:szCs w:val="18"/>
              </w:rPr>
              <w:t>May require special assistance to attend community meetings, may not have access to electronic means</w:t>
            </w:r>
            <w:r w:rsidR="006F47AF" w:rsidRPr="00A123D6">
              <w:rPr>
                <w:rFonts w:ascii="Calibri" w:hAnsi="Calibri" w:cs="Calibri"/>
                <w:sz w:val="18"/>
                <w:szCs w:val="18"/>
              </w:rPr>
              <w:t>.</w:t>
            </w:r>
          </w:p>
        </w:tc>
      </w:tr>
      <w:tr w:rsidR="00026C62" w:rsidRPr="00A123D6" w14:paraId="27588F04" w14:textId="77777777" w:rsidTr="00DF39D6">
        <w:tc>
          <w:tcPr>
            <w:tcW w:w="679" w:type="dxa"/>
          </w:tcPr>
          <w:p w14:paraId="4C0AF629"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10</w:t>
            </w:r>
          </w:p>
        </w:tc>
        <w:tc>
          <w:tcPr>
            <w:tcW w:w="1584" w:type="dxa"/>
          </w:tcPr>
          <w:p w14:paraId="5B924DAC"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Pastoral Nomadic Communities</w:t>
            </w:r>
          </w:p>
        </w:tc>
        <w:tc>
          <w:tcPr>
            <w:tcW w:w="3124" w:type="dxa"/>
          </w:tcPr>
          <w:p w14:paraId="30FC00B6" w14:textId="77777777" w:rsidR="006F47AF" w:rsidRPr="00A123D6" w:rsidRDefault="00026C62" w:rsidP="006F47AF">
            <w:pPr>
              <w:rPr>
                <w:rFonts w:ascii="Calibri" w:hAnsi="Calibri" w:cs="Calibri"/>
                <w:sz w:val="18"/>
                <w:szCs w:val="18"/>
              </w:rPr>
            </w:pPr>
            <w:r w:rsidRPr="00A123D6">
              <w:rPr>
                <w:rFonts w:ascii="Calibri" w:hAnsi="Calibri" w:cs="Calibri"/>
                <w:sz w:val="18"/>
                <w:szCs w:val="18"/>
              </w:rPr>
              <w:t xml:space="preserve">The </w:t>
            </w:r>
            <w:proofErr w:type="spellStart"/>
            <w:r w:rsidRPr="00A123D6">
              <w:rPr>
                <w:rFonts w:ascii="Calibri" w:hAnsi="Calibri" w:cs="Calibri"/>
                <w:sz w:val="18"/>
                <w:szCs w:val="18"/>
              </w:rPr>
              <w:t>Kochi</w:t>
            </w:r>
            <w:r w:rsidR="006F47AF" w:rsidRPr="00A123D6">
              <w:rPr>
                <w:rFonts w:ascii="Calibri" w:hAnsi="Calibri" w:cs="Calibri"/>
                <w:sz w:val="18"/>
                <w:szCs w:val="18"/>
              </w:rPr>
              <w:t>s</w:t>
            </w:r>
            <w:proofErr w:type="spellEnd"/>
            <w:r w:rsidR="006F47AF" w:rsidRPr="00A123D6">
              <w:rPr>
                <w:rFonts w:ascii="Calibri" w:hAnsi="Calibri" w:cs="Calibri"/>
                <w:sz w:val="18"/>
                <w:szCs w:val="18"/>
              </w:rPr>
              <w:t>/</w:t>
            </w:r>
            <w:proofErr w:type="spellStart"/>
            <w:r w:rsidR="006F47AF" w:rsidRPr="00A123D6">
              <w:rPr>
                <w:rFonts w:ascii="Calibri" w:hAnsi="Calibri" w:cs="Calibri"/>
                <w:color w:val="202124"/>
                <w:sz w:val="18"/>
                <w:szCs w:val="18"/>
                <w:shd w:val="clear" w:color="auto" w:fill="FFFFFF"/>
              </w:rPr>
              <w:t>Kuchis</w:t>
            </w:r>
            <w:proofErr w:type="spellEnd"/>
            <w:r w:rsidR="006F47AF" w:rsidRPr="00A123D6">
              <w:rPr>
                <w:rFonts w:ascii="Calibri" w:hAnsi="Calibri" w:cs="Calibri"/>
                <w:color w:val="202124"/>
                <w:sz w:val="18"/>
                <w:szCs w:val="18"/>
                <w:shd w:val="clear" w:color="auto" w:fill="FFFFFF"/>
              </w:rPr>
              <w:t> </w:t>
            </w:r>
          </w:p>
          <w:p w14:paraId="16BAA3F7" w14:textId="27D8C931" w:rsidR="00026C62" w:rsidRPr="00A123D6" w:rsidRDefault="00026C62" w:rsidP="00C1138F">
            <w:pPr>
              <w:rPr>
                <w:rFonts w:ascii="Calibri" w:hAnsi="Calibri" w:cs="Calibri"/>
                <w:sz w:val="18"/>
                <w:szCs w:val="18"/>
              </w:rPr>
            </w:pPr>
            <w:r w:rsidRPr="00A123D6">
              <w:rPr>
                <w:rFonts w:ascii="Calibri" w:hAnsi="Calibri" w:cs="Calibri"/>
                <w:sz w:val="18"/>
                <w:szCs w:val="18"/>
              </w:rPr>
              <w:t xml:space="preserve"> ethnic group are pastoral nomads, most of whom have settled nowadays in the </w:t>
            </w:r>
            <w:r w:rsidR="006F47AF" w:rsidRPr="00A123D6">
              <w:rPr>
                <w:rFonts w:ascii="Calibri" w:hAnsi="Calibri" w:cs="Calibri"/>
                <w:sz w:val="18"/>
                <w:szCs w:val="18"/>
              </w:rPr>
              <w:t>N</w:t>
            </w:r>
            <w:r w:rsidRPr="00A123D6">
              <w:rPr>
                <w:rFonts w:ascii="Calibri" w:hAnsi="Calibri" w:cs="Calibri"/>
                <w:sz w:val="18"/>
                <w:szCs w:val="18"/>
              </w:rPr>
              <w:t>orthwestern areas of Afghanistan.</w:t>
            </w:r>
          </w:p>
        </w:tc>
        <w:tc>
          <w:tcPr>
            <w:tcW w:w="2157" w:type="dxa"/>
          </w:tcPr>
          <w:p w14:paraId="11310477" w14:textId="0089BD19" w:rsidR="00026C62" w:rsidRPr="00A123D6" w:rsidRDefault="00026C62" w:rsidP="00C1138F">
            <w:pPr>
              <w:rPr>
                <w:rFonts w:ascii="Calibri" w:hAnsi="Calibri" w:cs="Calibri"/>
                <w:sz w:val="18"/>
                <w:szCs w:val="18"/>
              </w:rPr>
            </w:pPr>
            <w:r w:rsidRPr="00A123D6">
              <w:rPr>
                <w:rFonts w:ascii="Calibri" w:hAnsi="Calibri" w:cs="Calibri"/>
                <w:sz w:val="18"/>
                <w:szCs w:val="18"/>
              </w:rPr>
              <w:t>Community radio, community meetings, notice boards,</w:t>
            </w:r>
            <w:r w:rsidR="006F47AF" w:rsidRPr="00A123D6">
              <w:rPr>
                <w:rFonts w:ascii="Calibri" w:hAnsi="Calibri" w:cs="Calibri"/>
                <w:sz w:val="18"/>
                <w:szCs w:val="18"/>
              </w:rPr>
              <w:t xml:space="preserve"> </w:t>
            </w:r>
            <w:r w:rsidR="000C5CCA" w:rsidRPr="00A123D6">
              <w:rPr>
                <w:rFonts w:ascii="Calibri" w:hAnsi="Calibri" w:cs="Calibri"/>
                <w:sz w:val="18"/>
                <w:szCs w:val="18"/>
              </w:rPr>
              <w:t>and community</w:t>
            </w:r>
            <w:r w:rsidRPr="00A123D6">
              <w:rPr>
                <w:rFonts w:ascii="Calibri" w:hAnsi="Calibri" w:cs="Calibri"/>
                <w:sz w:val="18"/>
                <w:szCs w:val="18"/>
              </w:rPr>
              <w:t xml:space="preserve"> mobilizers to reach out</w:t>
            </w:r>
          </w:p>
        </w:tc>
        <w:tc>
          <w:tcPr>
            <w:tcW w:w="1806" w:type="dxa"/>
          </w:tcPr>
          <w:p w14:paraId="2084F285" w14:textId="77777777" w:rsidR="00026C62" w:rsidRPr="00A123D6" w:rsidRDefault="00026C62" w:rsidP="00C1138F">
            <w:pPr>
              <w:rPr>
                <w:rFonts w:ascii="Calibri" w:hAnsi="Calibri" w:cs="Calibri"/>
                <w:sz w:val="18"/>
                <w:szCs w:val="18"/>
              </w:rPr>
            </w:pPr>
            <w:r w:rsidRPr="00A123D6">
              <w:rPr>
                <w:rFonts w:ascii="Calibri" w:hAnsi="Calibri" w:cs="Calibri"/>
                <w:sz w:val="18"/>
                <w:szCs w:val="18"/>
              </w:rPr>
              <w:t>Mobilize external resource agencies who will work with these target groups</w:t>
            </w:r>
          </w:p>
        </w:tc>
      </w:tr>
    </w:tbl>
    <w:p w14:paraId="07BE1F76" w14:textId="77777777" w:rsidR="00026C62" w:rsidRPr="00A123D6" w:rsidRDefault="00026C62" w:rsidP="00C1138F">
      <w:pPr>
        <w:rPr>
          <w:rFonts w:ascii="Calibri" w:hAnsi="Calibri" w:cs="Calibri"/>
        </w:rPr>
      </w:pPr>
    </w:p>
    <w:p w14:paraId="09ED11BD" w14:textId="77777777" w:rsidR="00102925" w:rsidRPr="00A123D6" w:rsidRDefault="00102925" w:rsidP="00C1138F">
      <w:pPr>
        <w:rPr>
          <w:rFonts w:ascii="Calibri" w:hAnsi="Calibri" w:cs="Calibri"/>
        </w:rPr>
      </w:pPr>
    </w:p>
    <w:p w14:paraId="10E867BE" w14:textId="77777777" w:rsidR="00102925" w:rsidRPr="00A123D6" w:rsidRDefault="00102925" w:rsidP="00C1138F">
      <w:pPr>
        <w:rPr>
          <w:rFonts w:ascii="Calibri" w:hAnsi="Calibri" w:cs="Calibri"/>
        </w:rPr>
      </w:pPr>
    </w:p>
    <w:p w14:paraId="49127BD1" w14:textId="77777777" w:rsidR="00102925" w:rsidRPr="00A123D6" w:rsidRDefault="00102925" w:rsidP="00C1138F">
      <w:pPr>
        <w:rPr>
          <w:rFonts w:ascii="Calibri" w:hAnsi="Calibri" w:cs="Calibri"/>
        </w:rPr>
      </w:pPr>
    </w:p>
    <w:p w14:paraId="08966D71" w14:textId="11E5C0D6" w:rsidR="00102925" w:rsidRPr="00A123D6" w:rsidRDefault="00102925" w:rsidP="00102925">
      <w:pPr>
        <w:rPr>
          <w:rFonts w:ascii="Calibri" w:hAnsi="Calibri" w:cs="Calibri"/>
        </w:rPr>
        <w:sectPr w:rsidR="00102925" w:rsidRPr="00A123D6" w:rsidSect="00DF39D6">
          <w:pgSz w:w="12240" w:h="15840"/>
          <w:pgMar w:top="1440" w:right="1440" w:bottom="1440" w:left="1440" w:header="720" w:footer="720" w:gutter="0"/>
          <w:cols w:space="720"/>
          <w:docGrid w:linePitch="360"/>
        </w:sectPr>
      </w:pPr>
      <w:bookmarkStart w:id="84" w:name="_Toc47164470"/>
      <w:bookmarkStart w:id="85" w:name="_Toc47164811"/>
    </w:p>
    <w:p w14:paraId="01EB232D" w14:textId="0A02D6A6" w:rsidR="00583E71" w:rsidRPr="00A123D6" w:rsidRDefault="00102925" w:rsidP="00DF39D6">
      <w:pPr>
        <w:pStyle w:val="Heading2"/>
        <w:numPr>
          <w:ilvl w:val="0"/>
          <w:numId w:val="0"/>
        </w:numPr>
        <w:rPr>
          <w:rFonts w:ascii="Calibri" w:hAnsi="Calibri" w:cs="Calibri"/>
        </w:rPr>
      </w:pPr>
      <w:bookmarkStart w:id="86" w:name="_Toc115363323"/>
      <w:bookmarkStart w:id="87" w:name="_Toc115364693"/>
      <w:r w:rsidRPr="00A123D6">
        <w:rPr>
          <w:rFonts w:ascii="Calibri" w:hAnsi="Calibri" w:cs="Calibri"/>
        </w:rPr>
        <w:lastRenderedPageBreak/>
        <w:t xml:space="preserve">4.5 </w:t>
      </w:r>
      <w:r w:rsidR="00583E71" w:rsidRPr="00A123D6">
        <w:rPr>
          <w:rFonts w:ascii="Calibri" w:hAnsi="Calibri" w:cs="Calibri"/>
        </w:rPr>
        <w:t>Summary of Project Stakeholder Needs</w:t>
      </w:r>
      <w:bookmarkEnd w:id="84"/>
      <w:bookmarkEnd w:id="85"/>
      <w:bookmarkEnd w:id="86"/>
      <w:bookmarkEnd w:id="87"/>
    </w:p>
    <w:p w14:paraId="34B1302B" w14:textId="755C7DD7" w:rsidR="00583E71" w:rsidRPr="00A123D6" w:rsidRDefault="00583E71" w:rsidP="007640EC">
      <w:pPr>
        <w:pStyle w:val="Caption"/>
        <w:contextualSpacing/>
        <w:jc w:val="center"/>
        <w:rPr>
          <w:rFonts w:ascii="Calibri" w:hAnsi="Calibri" w:cs="Calibri"/>
        </w:rPr>
      </w:pPr>
      <w:r w:rsidRPr="00A123D6">
        <w:rPr>
          <w:rFonts w:ascii="Calibri" w:hAnsi="Calibri" w:cs="Calibri"/>
        </w:rPr>
        <w:t xml:space="preserve">Table </w:t>
      </w:r>
      <w:r w:rsidR="007640EC" w:rsidRPr="00A123D6">
        <w:rPr>
          <w:rFonts w:ascii="Calibri" w:hAnsi="Calibri" w:cs="Calibri"/>
        </w:rPr>
        <w:t>6</w:t>
      </w:r>
      <w:r w:rsidR="00F05906" w:rsidRPr="00A123D6">
        <w:rPr>
          <w:rFonts w:ascii="Calibri" w:hAnsi="Calibri" w:cs="Calibri"/>
        </w:rPr>
        <w:t>.</w:t>
      </w:r>
      <w:r w:rsidRPr="00A123D6">
        <w:rPr>
          <w:rFonts w:ascii="Calibri" w:hAnsi="Calibri" w:cs="Calibri"/>
        </w:rPr>
        <w:t xml:space="preserve"> Project Stakeholder Needs</w:t>
      </w:r>
    </w:p>
    <w:tbl>
      <w:tblPr>
        <w:tblStyle w:val="GridTable1Light-Accent5"/>
        <w:tblW w:w="5176" w:type="pct"/>
        <w:tblLook w:val="04A0" w:firstRow="1" w:lastRow="0" w:firstColumn="1" w:lastColumn="0" w:noHBand="0" w:noVBand="1"/>
      </w:tblPr>
      <w:tblGrid>
        <w:gridCol w:w="1284"/>
        <w:gridCol w:w="1507"/>
        <w:gridCol w:w="2788"/>
        <w:gridCol w:w="2247"/>
        <w:gridCol w:w="2518"/>
        <w:gridCol w:w="3062"/>
      </w:tblGrid>
      <w:tr w:rsidR="007F07E2" w:rsidRPr="00A123D6" w14:paraId="42D57A2D" w14:textId="77777777" w:rsidTr="00D75A96">
        <w:trPr>
          <w:cnfStyle w:val="100000000000" w:firstRow="1" w:lastRow="0" w:firstColumn="0" w:lastColumn="0" w:oddVBand="0" w:evenVBand="0" w:oddHBand="0" w:evenHBand="0" w:firstRowFirstColumn="0" w:firstRowLastColumn="0" w:lastRowFirstColumn="0" w:lastRowLastColumn="0"/>
          <w:trHeight w:val="935"/>
          <w:tblHeader/>
        </w:trPr>
        <w:tc>
          <w:tcPr>
            <w:cnfStyle w:val="001000000000" w:firstRow="0" w:lastRow="0" w:firstColumn="1" w:lastColumn="0" w:oddVBand="0" w:evenVBand="0" w:oddHBand="0" w:evenHBand="0" w:firstRowFirstColumn="0" w:firstRowLastColumn="0" w:lastRowFirstColumn="0" w:lastRowLastColumn="0"/>
            <w:tcW w:w="479" w:type="pct"/>
            <w:shd w:val="clear" w:color="auto" w:fill="D9E2F3" w:themeFill="accent1" w:themeFillTint="33"/>
          </w:tcPr>
          <w:p w14:paraId="60A81AB4" w14:textId="77777777" w:rsidR="003B1E93" w:rsidRPr="00A123D6" w:rsidRDefault="003B1E93" w:rsidP="00C1138F">
            <w:pPr>
              <w:rPr>
                <w:rFonts w:ascii="Calibri" w:hAnsi="Calibri" w:cs="Calibri"/>
                <w:sz w:val="18"/>
                <w:szCs w:val="18"/>
                <w:lang w:eastAsia="en-GB"/>
              </w:rPr>
            </w:pPr>
            <w:bookmarkStart w:id="88" w:name="_Toc5966022"/>
            <w:bookmarkStart w:id="89" w:name="_Toc12466732"/>
            <w:r w:rsidRPr="00A123D6">
              <w:rPr>
                <w:rFonts w:ascii="Calibri" w:hAnsi="Calibri" w:cs="Calibri"/>
                <w:sz w:val="18"/>
                <w:szCs w:val="18"/>
                <w:lang w:eastAsia="en-GB"/>
              </w:rPr>
              <w:t xml:space="preserve">Community </w:t>
            </w:r>
          </w:p>
        </w:tc>
        <w:tc>
          <w:tcPr>
            <w:tcW w:w="562" w:type="pct"/>
            <w:shd w:val="clear" w:color="auto" w:fill="D9E2F3" w:themeFill="accent1" w:themeFillTint="33"/>
          </w:tcPr>
          <w:p w14:paraId="2C155B56" w14:textId="77777777" w:rsidR="003B1E93" w:rsidRPr="00A123D6" w:rsidRDefault="003B1E93" w:rsidP="00C1138F">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Group</w:t>
            </w:r>
          </w:p>
        </w:tc>
        <w:tc>
          <w:tcPr>
            <w:tcW w:w="1040" w:type="pct"/>
            <w:shd w:val="clear" w:color="auto" w:fill="D9E2F3" w:themeFill="accent1" w:themeFillTint="33"/>
          </w:tcPr>
          <w:p w14:paraId="4A5DB3F4" w14:textId="77777777" w:rsidR="003B1E93" w:rsidRPr="00A123D6" w:rsidRDefault="003B1E93" w:rsidP="00C1138F">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Key Characteristics</w:t>
            </w:r>
          </w:p>
        </w:tc>
        <w:tc>
          <w:tcPr>
            <w:tcW w:w="838" w:type="pct"/>
            <w:shd w:val="clear" w:color="auto" w:fill="D9E2F3" w:themeFill="accent1" w:themeFillTint="33"/>
          </w:tcPr>
          <w:p w14:paraId="07CD7CF3" w14:textId="77777777" w:rsidR="003B1E93" w:rsidRPr="00A123D6" w:rsidRDefault="003B1E93" w:rsidP="00C1138F">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Language needs </w:t>
            </w:r>
          </w:p>
        </w:tc>
        <w:tc>
          <w:tcPr>
            <w:tcW w:w="939" w:type="pct"/>
            <w:shd w:val="clear" w:color="auto" w:fill="D9E2F3" w:themeFill="accent1" w:themeFillTint="33"/>
          </w:tcPr>
          <w:p w14:paraId="713F1991" w14:textId="77777777" w:rsidR="003B1E93" w:rsidRPr="00A123D6" w:rsidRDefault="003B1E93" w:rsidP="00C1138F">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Preferred notification means (email, radio, phone, letter) </w:t>
            </w:r>
          </w:p>
        </w:tc>
        <w:tc>
          <w:tcPr>
            <w:tcW w:w="1142" w:type="pct"/>
            <w:shd w:val="clear" w:color="auto" w:fill="D9E2F3" w:themeFill="accent1" w:themeFillTint="33"/>
          </w:tcPr>
          <w:p w14:paraId="1CC4BEB9" w14:textId="77777777" w:rsidR="003B1E93" w:rsidRPr="00A123D6" w:rsidRDefault="003B1E93" w:rsidP="00C1138F">
            <w:pPr>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Specific needs (accessibility, large print, </w:t>
            </w:r>
            <w:proofErr w:type="gramStart"/>
            <w:r w:rsidRPr="00A123D6">
              <w:rPr>
                <w:rFonts w:ascii="Calibri" w:hAnsi="Calibri" w:cs="Calibri"/>
                <w:sz w:val="18"/>
                <w:szCs w:val="18"/>
                <w:lang w:eastAsia="en-GB"/>
              </w:rPr>
              <w:t>child care</w:t>
            </w:r>
            <w:proofErr w:type="gramEnd"/>
            <w:r w:rsidRPr="00A123D6">
              <w:rPr>
                <w:rFonts w:ascii="Calibri" w:hAnsi="Calibri" w:cs="Calibri"/>
                <w:sz w:val="18"/>
                <w:szCs w:val="18"/>
                <w:lang w:eastAsia="en-GB"/>
              </w:rPr>
              <w:t>, daytime meetings etc.)</w:t>
            </w:r>
          </w:p>
        </w:tc>
      </w:tr>
      <w:tr w:rsidR="00D75A96" w:rsidRPr="00A123D6" w14:paraId="232C5045" w14:textId="77777777" w:rsidTr="00D75A96">
        <w:trPr>
          <w:trHeight w:val="1193"/>
        </w:trPr>
        <w:tc>
          <w:tcPr>
            <w:cnfStyle w:val="001000000000" w:firstRow="0" w:lastRow="0" w:firstColumn="1" w:lastColumn="0" w:oddVBand="0" w:evenVBand="0" w:oddHBand="0" w:evenHBand="0" w:firstRowFirstColumn="0" w:firstRowLastColumn="0" w:lastRowFirstColumn="0" w:lastRowLastColumn="0"/>
            <w:tcW w:w="479" w:type="pct"/>
            <w:vMerge w:val="restart"/>
          </w:tcPr>
          <w:p w14:paraId="12BCE851" w14:textId="77777777" w:rsidR="003B1E93" w:rsidRPr="00A123D6" w:rsidRDefault="003B1E93" w:rsidP="00C1138F">
            <w:pPr>
              <w:rPr>
                <w:rFonts w:ascii="Calibri" w:hAnsi="Calibri" w:cs="Calibri"/>
                <w:sz w:val="18"/>
                <w:szCs w:val="18"/>
                <w:lang w:eastAsia="en-GB"/>
              </w:rPr>
            </w:pPr>
            <w:r w:rsidRPr="00A123D6">
              <w:rPr>
                <w:rFonts w:ascii="Calibri" w:hAnsi="Calibri" w:cs="Calibri"/>
                <w:sz w:val="18"/>
                <w:szCs w:val="18"/>
                <w:lang w:eastAsia="en-GB"/>
              </w:rPr>
              <w:t xml:space="preserve">Provincial Level </w:t>
            </w:r>
          </w:p>
        </w:tc>
        <w:tc>
          <w:tcPr>
            <w:tcW w:w="562" w:type="pct"/>
          </w:tcPr>
          <w:p w14:paraId="74292857"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1040" w:type="pct"/>
          </w:tcPr>
          <w:p w14:paraId="69FD854B" w14:textId="5B7BD045" w:rsidR="003B1E93" w:rsidRPr="00A123D6" w:rsidRDefault="003B1E93" w:rsidP="00D75A9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Selection </w:t>
            </w:r>
            <w:r w:rsidR="0050266F" w:rsidRPr="00A123D6">
              <w:rPr>
                <w:rFonts w:ascii="Calibri" w:hAnsi="Calibri" w:cs="Calibri"/>
                <w:sz w:val="18"/>
                <w:szCs w:val="18"/>
                <w:lang w:eastAsia="en-GB"/>
              </w:rPr>
              <w:t xml:space="preserve">is </w:t>
            </w:r>
            <w:r w:rsidRPr="00A123D6">
              <w:rPr>
                <w:rFonts w:ascii="Calibri" w:hAnsi="Calibri" w:cs="Calibri"/>
                <w:sz w:val="18"/>
                <w:szCs w:val="18"/>
                <w:lang w:eastAsia="en-GB"/>
              </w:rPr>
              <w:t xml:space="preserve">based on assessment of eligibility criteria and priority criteria </w:t>
            </w:r>
          </w:p>
          <w:p w14:paraId="3DEF7978" w14:textId="5EE91803" w:rsidR="003B1E93" w:rsidRPr="00A123D6" w:rsidRDefault="003B1E93" w:rsidP="00D75A9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Experience in working with</w:t>
            </w:r>
            <w:r w:rsidR="00A22C3E" w:rsidRPr="00A123D6">
              <w:rPr>
                <w:rFonts w:ascii="Calibri" w:hAnsi="Calibri" w:cs="Calibri"/>
                <w:sz w:val="18"/>
                <w:szCs w:val="18"/>
                <w:lang w:eastAsia="en-GB"/>
              </w:rPr>
              <w:t xml:space="preserve">in </w:t>
            </w:r>
            <w:r w:rsidR="000C5CCA" w:rsidRPr="00A123D6">
              <w:rPr>
                <w:rFonts w:ascii="Calibri" w:hAnsi="Calibri" w:cs="Calibri"/>
                <w:sz w:val="18"/>
                <w:szCs w:val="18"/>
                <w:lang w:eastAsia="en-GB"/>
              </w:rPr>
              <w:t>the most</w:t>
            </w:r>
            <w:r w:rsidRPr="00A123D6">
              <w:rPr>
                <w:rFonts w:ascii="Calibri" w:hAnsi="Calibri" w:cs="Calibri"/>
                <w:sz w:val="18"/>
                <w:szCs w:val="18"/>
                <w:lang w:eastAsia="en-GB"/>
              </w:rPr>
              <w:t xml:space="preserve"> vulnerable communities in prioritized provinces</w:t>
            </w:r>
          </w:p>
        </w:tc>
        <w:tc>
          <w:tcPr>
            <w:tcW w:w="838" w:type="pct"/>
          </w:tcPr>
          <w:p w14:paraId="4D798251" w14:textId="42AB240F"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Pashto/Dari and/or </w:t>
            </w:r>
            <w:r w:rsidR="002211FF" w:rsidRPr="00A123D6">
              <w:rPr>
                <w:rFonts w:ascii="Calibri" w:hAnsi="Calibri" w:cs="Calibri"/>
                <w:sz w:val="18"/>
                <w:szCs w:val="18"/>
                <w:lang w:eastAsia="en-GB"/>
              </w:rPr>
              <w:t>the third official</w:t>
            </w:r>
            <w:r w:rsidR="00D04105" w:rsidRPr="00A123D6">
              <w:rPr>
                <w:rFonts w:ascii="Calibri" w:hAnsi="Calibri" w:cs="Calibri"/>
                <w:sz w:val="18"/>
                <w:szCs w:val="18"/>
                <w:lang w:eastAsia="en-GB"/>
              </w:rPr>
              <w:t xml:space="preserve"> </w:t>
            </w:r>
            <w:r w:rsidRPr="00A123D6">
              <w:rPr>
                <w:rFonts w:ascii="Calibri" w:hAnsi="Calibri" w:cs="Calibri"/>
                <w:sz w:val="18"/>
                <w:szCs w:val="18"/>
                <w:lang w:eastAsia="en-GB"/>
              </w:rPr>
              <w:t>languages</w:t>
            </w:r>
            <w:r w:rsidR="007733FB" w:rsidRPr="00A123D6">
              <w:rPr>
                <w:rFonts w:ascii="Calibri" w:hAnsi="Calibri" w:cs="Calibri"/>
                <w:sz w:val="18"/>
                <w:szCs w:val="18"/>
                <w:lang w:eastAsia="en-GB"/>
              </w:rPr>
              <w:t xml:space="preserve"> in areas where the majority speaks</w:t>
            </w:r>
            <w:r w:rsidR="00097FA9" w:rsidRPr="00A123D6">
              <w:rPr>
                <w:rFonts w:ascii="Calibri" w:hAnsi="Calibri" w:cs="Calibri"/>
                <w:sz w:val="18"/>
                <w:szCs w:val="18"/>
                <w:lang w:eastAsia="en-GB"/>
              </w:rPr>
              <w:t xml:space="preserve"> to </w:t>
            </w:r>
            <w:r w:rsidR="007733FB" w:rsidRPr="00A123D6">
              <w:rPr>
                <w:rFonts w:ascii="Calibri" w:hAnsi="Calibri" w:cs="Calibri"/>
                <w:sz w:val="18"/>
                <w:szCs w:val="18"/>
                <w:lang w:eastAsia="en-GB"/>
              </w:rPr>
              <w:t xml:space="preserve">them. </w:t>
            </w:r>
          </w:p>
          <w:p w14:paraId="2713C7AA" w14:textId="6A8CB181" w:rsidR="00644D7B" w:rsidRPr="00A123D6" w:rsidRDefault="00644D7B"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939" w:type="pct"/>
          </w:tcPr>
          <w:p w14:paraId="3CDF7AC8" w14:textId="1B6D8120"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bookmarkStart w:id="90" w:name="_Hlk99638394"/>
            <w:r w:rsidRPr="00A123D6">
              <w:rPr>
                <w:rFonts w:ascii="Calibri" w:hAnsi="Calibri" w:cs="Calibri"/>
                <w:sz w:val="18"/>
                <w:szCs w:val="18"/>
                <w:lang w:eastAsia="en-GB"/>
              </w:rPr>
              <w:t xml:space="preserve">Email, internet, radio, mobile phone, social media, </w:t>
            </w:r>
            <w:r w:rsidR="00A22C3E" w:rsidRPr="00A123D6">
              <w:rPr>
                <w:rFonts w:ascii="Calibri" w:hAnsi="Calibri" w:cs="Calibri"/>
                <w:sz w:val="18"/>
                <w:szCs w:val="18"/>
                <w:lang w:eastAsia="en-GB"/>
              </w:rPr>
              <w:t xml:space="preserve">and </w:t>
            </w:r>
            <w:r w:rsidRPr="00A123D6">
              <w:rPr>
                <w:rFonts w:ascii="Calibri" w:hAnsi="Calibri" w:cs="Calibri"/>
                <w:sz w:val="18"/>
                <w:szCs w:val="18"/>
                <w:lang w:eastAsia="en-GB"/>
              </w:rPr>
              <w:t>individual meetings</w:t>
            </w:r>
            <w:bookmarkEnd w:id="90"/>
          </w:p>
        </w:tc>
        <w:tc>
          <w:tcPr>
            <w:tcW w:w="1142" w:type="pct"/>
          </w:tcPr>
          <w:p w14:paraId="64762312"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Ensure that smaller NGOs and CSOs from different backgrounds are considered for engagement</w:t>
            </w:r>
          </w:p>
        </w:tc>
      </w:tr>
      <w:tr w:rsidR="00D75A96" w:rsidRPr="00A123D6" w14:paraId="3C68207D" w14:textId="77777777" w:rsidTr="00D75A96">
        <w:trPr>
          <w:trHeight w:val="1822"/>
        </w:trPr>
        <w:tc>
          <w:tcPr>
            <w:cnfStyle w:val="001000000000" w:firstRow="0" w:lastRow="0" w:firstColumn="1" w:lastColumn="0" w:oddVBand="0" w:evenVBand="0" w:oddHBand="0" w:evenHBand="0" w:firstRowFirstColumn="0" w:firstRowLastColumn="0" w:lastRowFirstColumn="0" w:lastRowLastColumn="0"/>
            <w:tcW w:w="479" w:type="pct"/>
            <w:vMerge/>
          </w:tcPr>
          <w:p w14:paraId="76101BAA" w14:textId="77777777" w:rsidR="003B1E93" w:rsidRPr="00A123D6" w:rsidRDefault="003B1E93" w:rsidP="00C1138F">
            <w:pPr>
              <w:rPr>
                <w:rFonts w:ascii="Calibri" w:hAnsi="Calibri" w:cs="Calibri"/>
                <w:sz w:val="18"/>
                <w:szCs w:val="18"/>
                <w:lang w:eastAsia="en-GB"/>
              </w:rPr>
            </w:pPr>
          </w:p>
        </w:tc>
        <w:tc>
          <w:tcPr>
            <w:tcW w:w="562" w:type="pct"/>
          </w:tcPr>
          <w:p w14:paraId="6302363A" w14:textId="55DE4C62"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rPr>
              <w:t>Organizations working for women’s rights</w:t>
            </w:r>
            <w:r w:rsidR="00203DDE" w:rsidRPr="00A123D6">
              <w:rPr>
                <w:rFonts w:ascii="Calibri" w:hAnsi="Calibri" w:cs="Calibri"/>
                <w:sz w:val="18"/>
                <w:szCs w:val="18"/>
              </w:rPr>
              <w:t>,</w:t>
            </w:r>
            <w:r w:rsidRPr="00A123D6">
              <w:rPr>
                <w:rFonts w:ascii="Calibri" w:hAnsi="Calibri" w:cs="Calibri"/>
                <w:sz w:val="18"/>
                <w:szCs w:val="18"/>
              </w:rPr>
              <w:t xml:space="preserve"> including women</w:t>
            </w:r>
            <w:r w:rsidR="003065EB" w:rsidRPr="00A123D6">
              <w:rPr>
                <w:rFonts w:ascii="Calibri" w:hAnsi="Calibri" w:cs="Calibri"/>
                <w:sz w:val="18"/>
                <w:szCs w:val="18"/>
              </w:rPr>
              <w:t>-</w:t>
            </w:r>
            <w:r w:rsidRPr="00A123D6">
              <w:rPr>
                <w:rFonts w:ascii="Calibri" w:hAnsi="Calibri" w:cs="Calibri"/>
                <w:sz w:val="18"/>
                <w:szCs w:val="18"/>
              </w:rPr>
              <w:t xml:space="preserve"> led NGOs and CSOs</w:t>
            </w:r>
          </w:p>
        </w:tc>
        <w:tc>
          <w:tcPr>
            <w:tcW w:w="1040" w:type="pct"/>
          </w:tcPr>
          <w:p w14:paraId="66E73772" w14:textId="73D97A77" w:rsidR="003B1E93" w:rsidRPr="00A123D6" w:rsidRDefault="003B1E93" w:rsidP="00D75A9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Experience in working with women and girls</w:t>
            </w:r>
            <w:r w:rsidR="00203DDE" w:rsidRPr="00A123D6">
              <w:rPr>
                <w:rFonts w:ascii="Calibri" w:hAnsi="Calibri" w:cs="Calibri"/>
                <w:sz w:val="18"/>
                <w:szCs w:val="18"/>
                <w:lang w:eastAsia="en-GB"/>
              </w:rPr>
              <w:t>,</w:t>
            </w:r>
            <w:r w:rsidRPr="00A123D6">
              <w:rPr>
                <w:rFonts w:ascii="Calibri" w:hAnsi="Calibri" w:cs="Calibri"/>
                <w:sz w:val="18"/>
                <w:szCs w:val="18"/>
                <w:lang w:eastAsia="en-GB"/>
              </w:rPr>
              <w:t xml:space="preserve"> including their empowerment</w:t>
            </w:r>
          </w:p>
          <w:p w14:paraId="4F46EB3A" w14:textId="28B5C34B" w:rsidR="003B1E93" w:rsidRPr="00A123D6" w:rsidRDefault="003B1E93" w:rsidP="00D75A96">
            <w:pPr>
              <w:pStyle w:val="ListParagraph"/>
              <w:numPr>
                <w:ilvl w:val="0"/>
                <w:numId w:val="42"/>
              </w:num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Track record of working of women</w:t>
            </w:r>
            <w:r w:rsidR="00203DDE" w:rsidRPr="00A123D6">
              <w:rPr>
                <w:rFonts w:ascii="Calibri" w:hAnsi="Calibri" w:cs="Calibri"/>
                <w:sz w:val="18"/>
                <w:szCs w:val="18"/>
                <w:lang w:eastAsia="en-GB"/>
              </w:rPr>
              <w:t>-</w:t>
            </w:r>
            <w:r w:rsidRPr="00A123D6">
              <w:rPr>
                <w:rFonts w:ascii="Calibri" w:hAnsi="Calibri" w:cs="Calibri"/>
                <w:sz w:val="18"/>
                <w:szCs w:val="18"/>
                <w:lang w:eastAsia="en-GB"/>
              </w:rPr>
              <w:t xml:space="preserve"> headed NGOs and CSOs</w:t>
            </w:r>
          </w:p>
          <w:p w14:paraId="6EBAEF9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p w14:paraId="1486D77E"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838" w:type="pct"/>
          </w:tcPr>
          <w:p w14:paraId="1405A9A9" w14:textId="363B7E25"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Pashto/Dari and/</w:t>
            </w:r>
            <w:r w:rsidR="000C5CCA" w:rsidRPr="00A123D6">
              <w:rPr>
                <w:rFonts w:ascii="Calibri" w:hAnsi="Calibri" w:cs="Calibri"/>
                <w:sz w:val="18"/>
                <w:szCs w:val="18"/>
                <w:lang w:eastAsia="en-GB"/>
              </w:rPr>
              <w:t>or the</w:t>
            </w:r>
            <w:r w:rsidR="007D148A" w:rsidRPr="00A123D6">
              <w:rPr>
                <w:rFonts w:ascii="Calibri" w:hAnsi="Calibri" w:cs="Calibri"/>
                <w:sz w:val="18"/>
                <w:szCs w:val="18"/>
                <w:lang w:eastAsia="en-GB"/>
              </w:rPr>
              <w:t xml:space="preserve"> third official</w:t>
            </w:r>
            <w:r w:rsidRPr="00A123D6">
              <w:rPr>
                <w:rFonts w:ascii="Calibri" w:hAnsi="Calibri" w:cs="Calibri"/>
                <w:sz w:val="18"/>
                <w:szCs w:val="18"/>
                <w:lang w:eastAsia="en-GB"/>
              </w:rPr>
              <w:t xml:space="preserve"> languages</w:t>
            </w:r>
            <w:r w:rsidR="007D148A" w:rsidRPr="00A123D6">
              <w:rPr>
                <w:rFonts w:ascii="Calibri" w:hAnsi="Calibri" w:cs="Calibri"/>
                <w:sz w:val="18"/>
                <w:szCs w:val="18"/>
                <w:lang w:eastAsia="en-GB"/>
              </w:rPr>
              <w:t xml:space="preserve"> in areas where the majority </w:t>
            </w:r>
            <w:r w:rsidR="000C5CCA"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384A644E"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radio, telephone, women group meetings, notice boards</w:t>
            </w:r>
          </w:p>
        </w:tc>
        <w:tc>
          <w:tcPr>
            <w:tcW w:w="1142" w:type="pct"/>
          </w:tcPr>
          <w:p w14:paraId="18F6C8C0" w14:textId="2FFF0EFD"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May require communication means that are independent of locality (e. g.</w:t>
            </w:r>
            <w:r w:rsidR="00203DDE" w:rsidRPr="00A123D6">
              <w:rPr>
                <w:rFonts w:ascii="Calibri" w:hAnsi="Calibri" w:cs="Calibri"/>
                <w:sz w:val="18"/>
                <w:szCs w:val="18"/>
                <w:lang w:eastAsia="en-GB"/>
              </w:rPr>
              <w:t>,</w:t>
            </w:r>
            <w:r w:rsidRPr="00A123D6">
              <w:rPr>
                <w:rFonts w:ascii="Calibri" w:hAnsi="Calibri" w:cs="Calibri"/>
                <w:sz w:val="18"/>
                <w:szCs w:val="18"/>
                <w:lang w:eastAsia="en-GB"/>
              </w:rPr>
              <w:t xml:space="preserve"> mobile phone or radio)</w:t>
            </w:r>
          </w:p>
          <w:p w14:paraId="4E801B02"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p w14:paraId="2398EA7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Gender disaggregated consultations, Inclusion in project benefits and access to GBV services as required</w:t>
            </w:r>
          </w:p>
        </w:tc>
      </w:tr>
      <w:tr w:rsidR="00D75A96" w:rsidRPr="00A123D6" w14:paraId="1BEE4AAE" w14:textId="77777777" w:rsidTr="00102925">
        <w:trPr>
          <w:trHeight w:val="828"/>
        </w:trPr>
        <w:tc>
          <w:tcPr>
            <w:cnfStyle w:val="001000000000" w:firstRow="0" w:lastRow="0" w:firstColumn="1" w:lastColumn="0" w:oddVBand="0" w:evenVBand="0" w:oddHBand="0" w:evenHBand="0" w:firstRowFirstColumn="0" w:firstRowLastColumn="0" w:lastRowFirstColumn="0" w:lastRowLastColumn="0"/>
            <w:tcW w:w="479" w:type="pct"/>
            <w:vMerge/>
          </w:tcPr>
          <w:p w14:paraId="01B330E8" w14:textId="77777777" w:rsidR="003B1E93" w:rsidRPr="00A123D6" w:rsidRDefault="003B1E93" w:rsidP="00C1138F">
            <w:pPr>
              <w:rPr>
                <w:rFonts w:ascii="Calibri" w:hAnsi="Calibri" w:cs="Calibri"/>
                <w:sz w:val="18"/>
                <w:szCs w:val="18"/>
                <w:lang w:eastAsia="en-GB"/>
              </w:rPr>
            </w:pPr>
          </w:p>
        </w:tc>
        <w:tc>
          <w:tcPr>
            <w:tcW w:w="562" w:type="pct"/>
          </w:tcPr>
          <w:p w14:paraId="5267F16C"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Vulnerable Communities</w:t>
            </w:r>
          </w:p>
        </w:tc>
        <w:tc>
          <w:tcPr>
            <w:tcW w:w="1040" w:type="pct"/>
          </w:tcPr>
          <w:p w14:paraId="78A59E77" w14:textId="77777777" w:rsidR="003B1E93" w:rsidRPr="00A123D6" w:rsidRDefault="003B1E93" w:rsidP="00D75A9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Vulnerable and little access to assistance</w:t>
            </w:r>
          </w:p>
        </w:tc>
        <w:tc>
          <w:tcPr>
            <w:tcW w:w="838" w:type="pct"/>
          </w:tcPr>
          <w:p w14:paraId="04BD3119" w14:textId="7B08E066"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Pashto/Dari and/</w:t>
            </w:r>
            <w:r w:rsidR="00DE70F2" w:rsidRPr="00A123D6">
              <w:rPr>
                <w:rFonts w:ascii="Calibri" w:hAnsi="Calibri" w:cs="Calibri"/>
                <w:sz w:val="18"/>
                <w:szCs w:val="18"/>
                <w:lang w:eastAsia="en-GB"/>
              </w:rPr>
              <w:t>or the</w:t>
            </w:r>
            <w:r w:rsidR="007D148A" w:rsidRPr="00A123D6">
              <w:rPr>
                <w:rFonts w:ascii="Calibri" w:hAnsi="Calibri" w:cs="Calibri"/>
                <w:sz w:val="18"/>
                <w:szCs w:val="18"/>
                <w:lang w:eastAsia="en-GB"/>
              </w:rPr>
              <w:t xml:space="preserve"> third official</w:t>
            </w:r>
            <w:r w:rsidRPr="00A123D6">
              <w:rPr>
                <w:rFonts w:ascii="Calibri" w:hAnsi="Calibri" w:cs="Calibri"/>
                <w:sz w:val="18"/>
                <w:szCs w:val="18"/>
                <w:lang w:eastAsia="en-GB"/>
              </w:rPr>
              <w:t xml:space="preserve"> languages</w:t>
            </w:r>
            <w:r w:rsidR="007D148A" w:rsidRPr="00A123D6">
              <w:rPr>
                <w:rFonts w:ascii="Calibri" w:hAnsi="Calibri" w:cs="Calibri"/>
                <w:sz w:val="18"/>
                <w:szCs w:val="18"/>
                <w:lang w:eastAsia="en-GB"/>
              </w:rPr>
              <w:t xml:space="preserve"> in areas where the majority </w:t>
            </w:r>
            <w:r w:rsidR="00DE70F2"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691134EA" w14:textId="5DAC4B40"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radio, community meetings, notice boards,</w:t>
            </w:r>
            <w:r w:rsidR="007F07E2" w:rsidRPr="00A123D6">
              <w:rPr>
                <w:rFonts w:ascii="Calibri" w:hAnsi="Calibri" w:cs="Calibri"/>
                <w:sz w:val="18"/>
                <w:szCs w:val="18"/>
                <w:lang w:eastAsia="en-GB"/>
              </w:rPr>
              <w:t xml:space="preserve"> </w:t>
            </w:r>
            <w:r w:rsidR="000C5CCA" w:rsidRPr="00A123D6">
              <w:rPr>
                <w:rFonts w:ascii="Calibri" w:hAnsi="Calibri" w:cs="Calibri"/>
                <w:sz w:val="18"/>
                <w:szCs w:val="18"/>
                <w:lang w:eastAsia="en-GB"/>
              </w:rPr>
              <w:t>and community</w:t>
            </w:r>
            <w:r w:rsidRPr="00A123D6">
              <w:rPr>
                <w:rFonts w:ascii="Calibri" w:hAnsi="Calibri" w:cs="Calibri"/>
                <w:sz w:val="18"/>
                <w:szCs w:val="18"/>
                <w:lang w:eastAsia="en-GB"/>
              </w:rPr>
              <w:t xml:space="preserve"> mobilizers to reach out</w:t>
            </w:r>
          </w:p>
        </w:tc>
        <w:tc>
          <w:tcPr>
            <w:tcW w:w="1142" w:type="pct"/>
          </w:tcPr>
          <w:p w14:paraId="5427F4FC"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May require special assistance to attend community meetings, may not have access to electronic means </w:t>
            </w:r>
          </w:p>
        </w:tc>
      </w:tr>
      <w:tr w:rsidR="00D75A96" w:rsidRPr="00A123D6" w14:paraId="12C0D9FF" w14:textId="77777777" w:rsidTr="00D75A96">
        <w:trPr>
          <w:trHeight w:val="557"/>
        </w:trPr>
        <w:tc>
          <w:tcPr>
            <w:cnfStyle w:val="001000000000" w:firstRow="0" w:lastRow="0" w:firstColumn="1" w:lastColumn="0" w:oddVBand="0" w:evenVBand="0" w:oddHBand="0" w:evenHBand="0" w:firstRowFirstColumn="0" w:firstRowLastColumn="0" w:lastRowFirstColumn="0" w:lastRowLastColumn="0"/>
            <w:tcW w:w="479" w:type="pct"/>
            <w:vMerge/>
          </w:tcPr>
          <w:p w14:paraId="1FB3B49A" w14:textId="77777777" w:rsidR="003B1E93" w:rsidRPr="00A123D6" w:rsidRDefault="003B1E93" w:rsidP="00C1138F">
            <w:pPr>
              <w:rPr>
                <w:rFonts w:ascii="Calibri" w:hAnsi="Calibri" w:cs="Calibri"/>
                <w:sz w:val="18"/>
                <w:szCs w:val="18"/>
                <w:lang w:eastAsia="en-GB"/>
              </w:rPr>
            </w:pPr>
          </w:p>
        </w:tc>
        <w:tc>
          <w:tcPr>
            <w:tcW w:w="562" w:type="pct"/>
          </w:tcPr>
          <w:p w14:paraId="4C24450C" w14:textId="3CD5660C" w:rsidR="003B1E93" w:rsidRPr="00A123D6" w:rsidRDefault="007F07E2"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Community Development Councils (</w:t>
            </w:r>
            <w:r w:rsidR="003B1E93" w:rsidRPr="00A123D6">
              <w:rPr>
                <w:rFonts w:ascii="Calibri" w:hAnsi="Calibri" w:cs="Calibri"/>
                <w:sz w:val="18"/>
                <w:szCs w:val="18"/>
              </w:rPr>
              <w:t>CDCs</w:t>
            </w:r>
            <w:r w:rsidRPr="00A123D6">
              <w:rPr>
                <w:rFonts w:ascii="Calibri" w:hAnsi="Calibri" w:cs="Calibri"/>
                <w:sz w:val="18"/>
                <w:szCs w:val="18"/>
              </w:rPr>
              <w:t>)</w:t>
            </w:r>
          </w:p>
        </w:tc>
        <w:tc>
          <w:tcPr>
            <w:tcW w:w="1040" w:type="pct"/>
          </w:tcPr>
          <w:p w14:paraId="2679B3AE" w14:textId="77777777" w:rsidR="003B1E93" w:rsidRPr="00A123D6" w:rsidRDefault="003B1E93" w:rsidP="00D75A9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Experience in prioritization exercised and consultations</w:t>
            </w:r>
          </w:p>
        </w:tc>
        <w:tc>
          <w:tcPr>
            <w:tcW w:w="838" w:type="pct"/>
          </w:tcPr>
          <w:p w14:paraId="25EED748" w14:textId="5845D330"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Pashto/Dari and/or </w:t>
            </w:r>
            <w:r w:rsidR="007D148A" w:rsidRPr="00A123D6">
              <w:rPr>
                <w:rFonts w:ascii="Calibri" w:hAnsi="Calibri" w:cs="Calibri"/>
                <w:sz w:val="18"/>
                <w:szCs w:val="18"/>
                <w:lang w:eastAsia="en-GB"/>
              </w:rPr>
              <w:t xml:space="preserve">the third </w:t>
            </w:r>
            <w:r w:rsidR="00DE70F2" w:rsidRPr="00A123D6">
              <w:rPr>
                <w:rFonts w:ascii="Calibri" w:hAnsi="Calibri" w:cs="Calibri"/>
                <w:sz w:val="18"/>
                <w:szCs w:val="18"/>
                <w:lang w:eastAsia="en-GB"/>
              </w:rPr>
              <w:t>official languages</w:t>
            </w:r>
            <w:r w:rsidR="007D148A" w:rsidRPr="00A123D6">
              <w:rPr>
                <w:rFonts w:ascii="Calibri" w:hAnsi="Calibri" w:cs="Calibri"/>
                <w:sz w:val="18"/>
                <w:szCs w:val="18"/>
                <w:lang w:eastAsia="en-GB"/>
              </w:rPr>
              <w:t xml:space="preserve"> in areas where the majority </w:t>
            </w:r>
            <w:r w:rsidR="000C5CCA"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56C59A0E"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radio, telephone, community meetings, individual meetings, social media</w:t>
            </w:r>
          </w:p>
        </w:tc>
        <w:tc>
          <w:tcPr>
            <w:tcW w:w="1142" w:type="pct"/>
          </w:tcPr>
          <w:p w14:paraId="75B3EE10" w14:textId="4937F85D"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They can also be used </w:t>
            </w:r>
            <w:proofErr w:type="gramStart"/>
            <w:r w:rsidRPr="00A123D6">
              <w:rPr>
                <w:rFonts w:ascii="Calibri" w:hAnsi="Calibri" w:cs="Calibri"/>
                <w:sz w:val="18"/>
                <w:szCs w:val="18"/>
                <w:lang w:eastAsia="en-GB"/>
              </w:rPr>
              <w:t>as a means to</w:t>
            </w:r>
            <w:proofErr w:type="gramEnd"/>
            <w:r w:rsidRPr="00A123D6">
              <w:rPr>
                <w:rFonts w:ascii="Calibri" w:hAnsi="Calibri" w:cs="Calibri"/>
                <w:sz w:val="18"/>
                <w:szCs w:val="18"/>
                <w:lang w:eastAsia="en-GB"/>
              </w:rPr>
              <w:t xml:space="preserve"> reach the broader smaller NGOs and CSOs</w:t>
            </w:r>
            <w:r w:rsidR="007F07E2" w:rsidRPr="00A123D6">
              <w:rPr>
                <w:rFonts w:ascii="Calibri" w:hAnsi="Calibri" w:cs="Calibri"/>
                <w:sz w:val="18"/>
                <w:szCs w:val="18"/>
                <w:lang w:eastAsia="en-GB"/>
              </w:rPr>
              <w:t>,</w:t>
            </w:r>
            <w:r w:rsidRPr="00A123D6">
              <w:rPr>
                <w:rFonts w:ascii="Calibri" w:hAnsi="Calibri" w:cs="Calibri"/>
                <w:sz w:val="18"/>
                <w:szCs w:val="18"/>
                <w:lang w:eastAsia="en-GB"/>
              </w:rPr>
              <w:t xml:space="preserve"> including support in stakeholder engagements and information dissemination.</w:t>
            </w:r>
          </w:p>
        </w:tc>
      </w:tr>
      <w:tr w:rsidR="00D75A96" w:rsidRPr="00A123D6" w14:paraId="230038D0" w14:textId="77777777" w:rsidTr="00D75A96">
        <w:trPr>
          <w:trHeight w:val="1193"/>
        </w:trPr>
        <w:tc>
          <w:tcPr>
            <w:cnfStyle w:val="001000000000" w:firstRow="0" w:lastRow="0" w:firstColumn="1" w:lastColumn="0" w:oddVBand="0" w:evenVBand="0" w:oddHBand="0" w:evenHBand="0" w:firstRowFirstColumn="0" w:firstRowLastColumn="0" w:lastRowFirstColumn="0" w:lastRowLastColumn="0"/>
            <w:tcW w:w="479" w:type="pct"/>
            <w:vMerge/>
          </w:tcPr>
          <w:p w14:paraId="0B77BA9F" w14:textId="77777777" w:rsidR="003B1E93" w:rsidRPr="00A123D6" w:rsidRDefault="003B1E93" w:rsidP="00C1138F">
            <w:pPr>
              <w:rPr>
                <w:rFonts w:ascii="Calibri" w:hAnsi="Calibri" w:cs="Calibri"/>
                <w:sz w:val="18"/>
                <w:szCs w:val="18"/>
                <w:lang w:eastAsia="en-GB"/>
              </w:rPr>
            </w:pPr>
          </w:p>
        </w:tc>
        <w:tc>
          <w:tcPr>
            <w:tcW w:w="562" w:type="pct"/>
          </w:tcPr>
          <w:p w14:paraId="0B3F14F8"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Community Leaders and Members</w:t>
            </w:r>
          </w:p>
        </w:tc>
        <w:tc>
          <w:tcPr>
            <w:tcW w:w="1040" w:type="pct"/>
          </w:tcPr>
          <w:p w14:paraId="0E143235" w14:textId="00495AD3" w:rsidR="003B1E93" w:rsidRPr="00A123D6" w:rsidRDefault="003B1E93" w:rsidP="00D75A9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Their authority will depend on the presence and strength of community leaders of other groups; leaders can have </w:t>
            </w:r>
            <w:r w:rsidR="007F07E2" w:rsidRPr="00A123D6">
              <w:rPr>
                <w:rFonts w:ascii="Calibri" w:hAnsi="Calibri" w:cs="Calibri"/>
                <w:sz w:val="18"/>
                <w:szCs w:val="18"/>
                <w:lang w:eastAsia="en-GB"/>
              </w:rPr>
              <w:t xml:space="preserve">a </w:t>
            </w:r>
            <w:r w:rsidRPr="00A123D6">
              <w:rPr>
                <w:rFonts w:ascii="Calibri" w:hAnsi="Calibri" w:cs="Calibri"/>
                <w:sz w:val="18"/>
                <w:szCs w:val="18"/>
                <w:lang w:eastAsia="en-GB"/>
              </w:rPr>
              <w:t xml:space="preserve">significant influence </w:t>
            </w:r>
            <w:r w:rsidR="000C5CCA" w:rsidRPr="00A123D6">
              <w:rPr>
                <w:rFonts w:ascii="Calibri" w:hAnsi="Calibri" w:cs="Calibri"/>
                <w:sz w:val="18"/>
                <w:szCs w:val="18"/>
                <w:lang w:eastAsia="en-GB"/>
              </w:rPr>
              <w:t>on the</w:t>
            </w:r>
            <w:r w:rsidRPr="00A123D6">
              <w:rPr>
                <w:rFonts w:ascii="Calibri" w:hAnsi="Calibri" w:cs="Calibri"/>
                <w:sz w:val="18"/>
                <w:szCs w:val="18"/>
                <w:lang w:eastAsia="en-GB"/>
              </w:rPr>
              <w:t xml:space="preserve"> communities</w:t>
            </w:r>
          </w:p>
        </w:tc>
        <w:tc>
          <w:tcPr>
            <w:tcW w:w="838" w:type="pct"/>
          </w:tcPr>
          <w:p w14:paraId="37D6D300" w14:textId="5E4B14FA"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Pashto/Dari and/or </w:t>
            </w:r>
            <w:r w:rsidR="007D148A" w:rsidRPr="00A123D6">
              <w:rPr>
                <w:rFonts w:ascii="Calibri" w:hAnsi="Calibri" w:cs="Calibri"/>
                <w:sz w:val="18"/>
                <w:szCs w:val="18"/>
                <w:lang w:eastAsia="en-GB"/>
              </w:rPr>
              <w:t xml:space="preserve">the third </w:t>
            </w:r>
            <w:r w:rsidR="00DE70F2" w:rsidRPr="00A123D6">
              <w:rPr>
                <w:rFonts w:ascii="Calibri" w:hAnsi="Calibri" w:cs="Calibri"/>
                <w:sz w:val="18"/>
                <w:szCs w:val="18"/>
                <w:lang w:eastAsia="en-GB"/>
              </w:rPr>
              <w:t>official languages</w:t>
            </w:r>
            <w:r w:rsidR="007D148A" w:rsidRPr="00A123D6">
              <w:rPr>
                <w:rFonts w:ascii="Calibri" w:hAnsi="Calibri" w:cs="Calibri"/>
                <w:sz w:val="18"/>
                <w:szCs w:val="18"/>
                <w:lang w:eastAsia="en-GB"/>
              </w:rPr>
              <w:t xml:space="preserve"> in areas where the majority </w:t>
            </w:r>
            <w:r w:rsidR="00DE70F2"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4769863C"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individual meetings, notice boards, social media, community radio, TV</w:t>
            </w:r>
          </w:p>
        </w:tc>
        <w:tc>
          <w:tcPr>
            <w:tcW w:w="1142" w:type="pct"/>
          </w:tcPr>
          <w:p w14:paraId="364F8077" w14:textId="750A60EE"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They can also be used </w:t>
            </w:r>
            <w:proofErr w:type="gramStart"/>
            <w:r w:rsidRPr="00A123D6">
              <w:rPr>
                <w:rFonts w:ascii="Calibri" w:hAnsi="Calibri" w:cs="Calibri"/>
                <w:sz w:val="18"/>
                <w:szCs w:val="18"/>
                <w:lang w:eastAsia="en-GB"/>
              </w:rPr>
              <w:t>as a means to</w:t>
            </w:r>
            <w:proofErr w:type="gramEnd"/>
            <w:r w:rsidRPr="00A123D6">
              <w:rPr>
                <w:rFonts w:ascii="Calibri" w:hAnsi="Calibri" w:cs="Calibri"/>
                <w:sz w:val="18"/>
                <w:szCs w:val="18"/>
                <w:lang w:eastAsia="en-GB"/>
              </w:rPr>
              <w:t xml:space="preserve"> reach the broader smaller NGOs and CSOs</w:t>
            </w:r>
            <w:r w:rsidR="007F07E2" w:rsidRPr="00A123D6">
              <w:rPr>
                <w:rFonts w:ascii="Calibri" w:hAnsi="Calibri" w:cs="Calibri"/>
                <w:sz w:val="18"/>
                <w:szCs w:val="18"/>
                <w:lang w:eastAsia="en-GB"/>
              </w:rPr>
              <w:t>,</w:t>
            </w:r>
            <w:r w:rsidRPr="00A123D6">
              <w:rPr>
                <w:rFonts w:ascii="Calibri" w:hAnsi="Calibri" w:cs="Calibri"/>
                <w:sz w:val="18"/>
                <w:szCs w:val="18"/>
                <w:lang w:eastAsia="en-GB"/>
              </w:rPr>
              <w:t xml:space="preserve"> including support in stakeholder engagements and information dissemination. </w:t>
            </w:r>
          </w:p>
        </w:tc>
      </w:tr>
      <w:tr w:rsidR="00D75A96" w:rsidRPr="00A123D6" w14:paraId="13DC3F68" w14:textId="77777777" w:rsidTr="00D75A96">
        <w:trPr>
          <w:trHeight w:val="1193"/>
        </w:trPr>
        <w:tc>
          <w:tcPr>
            <w:cnfStyle w:val="001000000000" w:firstRow="0" w:lastRow="0" w:firstColumn="1" w:lastColumn="0" w:oddVBand="0" w:evenVBand="0" w:oddHBand="0" w:evenHBand="0" w:firstRowFirstColumn="0" w:firstRowLastColumn="0" w:lastRowFirstColumn="0" w:lastRowLastColumn="0"/>
            <w:tcW w:w="479" w:type="pct"/>
            <w:vMerge w:val="restart"/>
          </w:tcPr>
          <w:p w14:paraId="5A904666" w14:textId="77777777" w:rsidR="003B1E93" w:rsidRPr="00A123D6" w:rsidRDefault="003B1E93" w:rsidP="00C1138F">
            <w:pPr>
              <w:rPr>
                <w:rFonts w:ascii="Calibri" w:hAnsi="Calibri" w:cs="Calibri"/>
                <w:sz w:val="18"/>
                <w:szCs w:val="18"/>
                <w:lang w:eastAsia="en-GB"/>
              </w:rPr>
            </w:pPr>
            <w:r w:rsidRPr="00A123D6">
              <w:rPr>
                <w:rFonts w:ascii="Calibri" w:hAnsi="Calibri" w:cs="Calibri"/>
                <w:sz w:val="18"/>
                <w:szCs w:val="18"/>
                <w:lang w:eastAsia="en-GB"/>
              </w:rPr>
              <w:lastRenderedPageBreak/>
              <w:t xml:space="preserve">Regional Level </w:t>
            </w:r>
          </w:p>
        </w:tc>
        <w:tc>
          <w:tcPr>
            <w:tcW w:w="562" w:type="pct"/>
          </w:tcPr>
          <w:p w14:paraId="6BE991C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rPr>
              <w:t>NGO Network - ACBAR</w:t>
            </w:r>
          </w:p>
        </w:tc>
        <w:tc>
          <w:tcPr>
            <w:tcW w:w="1040" w:type="pct"/>
          </w:tcPr>
          <w:p w14:paraId="7A8AF14F" w14:textId="77777777" w:rsidR="003B1E93" w:rsidRPr="00A123D6" w:rsidRDefault="003B1E93" w:rsidP="00D75A96">
            <w:pPr>
              <w:pStyle w:val="ListParagraph"/>
              <w:numPr>
                <w:ilvl w:val="0"/>
                <w:numId w:val="44"/>
              </w:numPr>
              <w:ind w:left="252" w:hanging="2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Use of existing network in mapping the NGOs and CSOs</w:t>
            </w:r>
          </w:p>
          <w:p w14:paraId="3F585883" w14:textId="77777777" w:rsidR="003B1E93" w:rsidRPr="00A123D6" w:rsidRDefault="003B1E93" w:rsidP="00D75A96">
            <w:pPr>
              <w:pStyle w:val="ListParagraph"/>
              <w:numPr>
                <w:ilvl w:val="0"/>
                <w:numId w:val="44"/>
              </w:numPr>
              <w:ind w:left="252" w:hanging="204"/>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Experience in providing coordination support in other similar projects</w:t>
            </w:r>
          </w:p>
        </w:tc>
        <w:tc>
          <w:tcPr>
            <w:tcW w:w="838" w:type="pct"/>
          </w:tcPr>
          <w:p w14:paraId="3B487A53" w14:textId="1723B111"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Pashto/Dari and/or </w:t>
            </w:r>
            <w:r w:rsidR="007D148A" w:rsidRPr="00A123D6">
              <w:rPr>
                <w:rFonts w:ascii="Calibri" w:hAnsi="Calibri" w:cs="Calibri"/>
                <w:sz w:val="18"/>
                <w:szCs w:val="18"/>
                <w:lang w:eastAsia="en-GB"/>
              </w:rPr>
              <w:t xml:space="preserve">the third </w:t>
            </w:r>
            <w:r w:rsidR="00DE70F2" w:rsidRPr="00A123D6">
              <w:rPr>
                <w:rFonts w:ascii="Calibri" w:hAnsi="Calibri" w:cs="Calibri"/>
                <w:sz w:val="18"/>
                <w:szCs w:val="18"/>
                <w:lang w:eastAsia="en-GB"/>
              </w:rPr>
              <w:t>official languages</w:t>
            </w:r>
            <w:r w:rsidR="007D148A" w:rsidRPr="00A123D6">
              <w:rPr>
                <w:rFonts w:ascii="Calibri" w:hAnsi="Calibri" w:cs="Calibri"/>
                <w:sz w:val="18"/>
                <w:szCs w:val="18"/>
                <w:lang w:eastAsia="en-GB"/>
              </w:rPr>
              <w:t xml:space="preserve"> in areas where the majority </w:t>
            </w:r>
            <w:r w:rsidR="00DE70F2"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668988BC"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individual meetings, notice boards, social media, community radio, TV</w:t>
            </w:r>
          </w:p>
        </w:tc>
        <w:tc>
          <w:tcPr>
            <w:tcW w:w="1142" w:type="pct"/>
          </w:tcPr>
          <w:p w14:paraId="454F722F"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They can also be used </w:t>
            </w:r>
            <w:proofErr w:type="gramStart"/>
            <w:r w:rsidRPr="00A123D6">
              <w:rPr>
                <w:rFonts w:ascii="Calibri" w:hAnsi="Calibri" w:cs="Calibri"/>
                <w:sz w:val="18"/>
                <w:szCs w:val="18"/>
                <w:lang w:eastAsia="en-GB"/>
              </w:rPr>
              <w:t>as a means to</w:t>
            </w:r>
            <w:proofErr w:type="gramEnd"/>
            <w:r w:rsidRPr="00A123D6">
              <w:rPr>
                <w:rFonts w:ascii="Calibri" w:hAnsi="Calibri" w:cs="Calibri"/>
                <w:sz w:val="18"/>
                <w:szCs w:val="18"/>
                <w:lang w:eastAsia="en-GB"/>
              </w:rPr>
              <w:t xml:space="preserve"> reach the broader smaller NGOs and CSOs. Roles and responsibilities will include support in stakeholder engagements, information dissemination and grievance redress</w:t>
            </w:r>
          </w:p>
        </w:tc>
      </w:tr>
      <w:tr w:rsidR="00D75A96" w:rsidRPr="00A123D6" w14:paraId="606A0570" w14:textId="77777777" w:rsidTr="00102925">
        <w:trPr>
          <w:trHeight w:val="844"/>
        </w:trPr>
        <w:tc>
          <w:tcPr>
            <w:cnfStyle w:val="001000000000" w:firstRow="0" w:lastRow="0" w:firstColumn="1" w:lastColumn="0" w:oddVBand="0" w:evenVBand="0" w:oddHBand="0" w:evenHBand="0" w:firstRowFirstColumn="0" w:firstRowLastColumn="0" w:lastRowFirstColumn="0" w:lastRowLastColumn="0"/>
            <w:tcW w:w="479" w:type="pct"/>
            <w:vMerge/>
          </w:tcPr>
          <w:p w14:paraId="03793374" w14:textId="77777777" w:rsidR="003B1E93" w:rsidRPr="00A123D6" w:rsidRDefault="003B1E93" w:rsidP="00C1138F">
            <w:pPr>
              <w:rPr>
                <w:rFonts w:ascii="Calibri" w:hAnsi="Calibri" w:cs="Calibri"/>
                <w:sz w:val="18"/>
                <w:szCs w:val="18"/>
                <w:lang w:eastAsia="en-GB"/>
              </w:rPr>
            </w:pPr>
          </w:p>
        </w:tc>
        <w:tc>
          <w:tcPr>
            <w:tcW w:w="562" w:type="pct"/>
          </w:tcPr>
          <w:p w14:paraId="5BB7A53B"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Other Agencies operating at regional level</w:t>
            </w:r>
          </w:p>
        </w:tc>
        <w:tc>
          <w:tcPr>
            <w:tcW w:w="1040" w:type="pct"/>
          </w:tcPr>
          <w:p w14:paraId="2F4ABC33" w14:textId="77777777" w:rsidR="003B1E93" w:rsidRPr="00A123D6" w:rsidRDefault="003B1E93" w:rsidP="00D75A96">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Use of existing network in mapping the NGOs and CSOs</w:t>
            </w:r>
          </w:p>
          <w:p w14:paraId="6122BC5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838" w:type="pct"/>
          </w:tcPr>
          <w:p w14:paraId="0CA0C202" w14:textId="26C5ACEA"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Pashto/Dari and/or </w:t>
            </w:r>
            <w:r w:rsidR="007D148A" w:rsidRPr="00A123D6">
              <w:rPr>
                <w:rFonts w:ascii="Calibri" w:hAnsi="Calibri" w:cs="Calibri"/>
                <w:sz w:val="18"/>
                <w:szCs w:val="18"/>
                <w:lang w:eastAsia="en-GB"/>
              </w:rPr>
              <w:t xml:space="preserve">the third </w:t>
            </w:r>
            <w:r w:rsidR="00DE70F2" w:rsidRPr="00A123D6">
              <w:rPr>
                <w:rFonts w:ascii="Calibri" w:hAnsi="Calibri" w:cs="Calibri"/>
                <w:sz w:val="18"/>
                <w:szCs w:val="18"/>
                <w:lang w:eastAsia="en-GB"/>
              </w:rPr>
              <w:t>official languages</w:t>
            </w:r>
            <w:r w:rsidR="007D148A" w:rsidRPr="00A123D6">
              <w:rPr>
                <w:rFonts w:ascii="Calibri" w:hAnsi="Calibri" w:cs="Calibri"/>
                <w:sz w:val="18"/>
                <w:szCs w:val="18"/>
                <w:lang w:eastAsia="en-GB"/>
              </w:rPr>
              <w:t xml:space="preserve"> in areas where the majority </w:t>
            </w:r>
            <w:r w:rsidR="00003224" w:rsidRPr="00A123D6">
              <w:rPr>
                <w:rFonts w:ascii="Calibri" w:hAnsi="Calibri" w:cs="Calibri"/>
                <w:sz w:val="18"/>
                <w:szCs w:val="18"/>
                <w:lang w:eastAsia="en-GB"/>
              </w:rPr>
              <w:t>speaks to</w:t>
            </w:r>
            <w:r w:rsidR="007D148A" w:rsidRPr="00A123D6">
              <w:rPr>
                <w:rFonts w:ascii="Calibri" w:hAnsi="Calibri" w:cs="Calibri"/>
                <w:sz w:val="18"/>
                <w:szCs w:val="18"/>
                <w:lang w:eastAsia="en-GB"/>
              </w:rPr>
              <w:t xml:space="preserve"> them.</w:t>
            </w:r>
          </w:p>
        </w:tc>
        <w:tc>
          <w:tcPr>
            <w:tcW w:w="939" w:type="pct"/>
          </w:tcPr>
          <w:p w14:paraId="0E3F7D21"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individual meetings, notice boards, social media, community radio, TV</w:t>
            </w:r>
          </w:p>
        </w:tc>
        <w:tc>
          <w:tcPr>
            <w:tcW w:w="1142" w:type="pct"/>
          </w:tcPr>
          <w:p w14:paraId="34B00985"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They can also be used </w:t>
            </w:r>
            <w:proofErr w:type="gramStart"/>
            <w:r w:rsidRPr="00A123D6">
              <w:rPr>
                <w:rFonts w:ascii="Calibri" w:hAnsi="Calibri" w:cs="Calibri"/>
                <w:sz w:val="18"/>
                <w:szCs w:val="18"/>
                <w:lang w:eastAsia="en-GB"/>
              </w:rPr>
              <w:t>as a means to</w:t>
            </w:r>
            <w:proofErr w:type="gramEnd"/>
            <w:r w:rsidRPr="00A123D6">
              <w:rPr>
                <w:rFonts w:ascii="Calibri" w:hAnsi="Calibri" w:cs="Calibri"/>
                <w:sz w:val="18"/>
                <w:szCs w:val="18"/>
                <w:lang w:eastAsia="en-GB"/>
              </w:rPr>
              <w:t xml:space="preserve"> reach the broader smaller NGOs and CSOs and in information dissemination. </w:t>
            </w:r>
          </w:p>
        </w:tc>
      </w:tr>
      <w:tr w:rsidR="00D75A96" w:rsidRPr="00A123D6" w14:paraId="456406C2" w14:textId="77777777" w:rsidTr="00102925">
        <w:trPr>
          <w:trHeight w:val="517"/>
        </w:trPr>
        <w:tc>
          <w:tcPr>
            <w:cnfStyle w:val="001000000000" w:firstRow="0" w:lastRow="0" w:firstColumn="1" w:lastColumn="0" w:oddVBand="0" w:evenVBand="0" w:oddHBand="0" w:evenHBand="0" w:firstRowFirstColumn="0" w:firstRowLastColumn="0" w:lastRowFirstColumn="0" w:lastRowLastColumn="0"/>
            <w:tcW w:w="479" w:type="pct"/>
            <w:vMerge w:val="restart"/>
          </w:tcPr>
          <w:p w14:paraId="5E5F7686" w14:textId="77777777" w:rsidR="003B1E93" w:rsidRPr="00A123D6" w:rsidRDefault="003B1E93" w:rsidP="00C1138F">
            <w:pPr>
              <w:rPr>
                <w:rFonts w:ascii="Calibri" w:hAnsi="Calibri" w:cs="Calibri"/>
                <w:sz w:val="18"/>
                <w:szCs w:val="18"/>
                <w:lang w:eastAsia="en-GB"/>
              </w:rPr>
            </w:pPr>
            <w:r w:rsidRPr="00A123D6">
              <w:rPr>
                <w:rFonts w:ascii="Calibri" w:hAnsi="Calibri" w:cs="Calibri"/>
                <w:sz w:val="18"/>
                <w:szCs w:val="18"/>
                <w:lang w:eastAsia="en-GB"/>
              </w:rPr>
              <w:t>National Level</w:t>
            </w:r>
          </w:p>
        </w:tc>
        <w:tc>
          <w:tcPr>
            <w:tcW w:w="562" w:type="pct"/>
          </w:tcPr>
          <w:p w14:paraId="0F52CE8C"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UN agencies, international NGOs, bilateral donors</w:t>
            </w:r>
          </w:p>
        </w:tc>
        <w:tc>
          <w:tcPr>
            <w:tcW w:w="1040" w:type="pct"/>
          </w:tcPr>
          <w:p w14:paraId="76CA787E" w14:textId="667E430A" w:rsidR="003B1E93" w:rsidRPr="00A123D6" w:rsidRDefault="00B03428"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Established UN</w:t>
            </w:r>
            <w:r w:rsidR="003C04BF" w:rsidRPr="00A123D6">
              <w:rPr>
                <w:rFonts w:ascii="Calibri" w:hAnsi="Calibri" w:cs="Calibri"/>
                <w:sz w:val="18"/>
                <w:szCs w:val="18"/>
                <w:lang w:eastAsia="en-GB"/>
              </w:rPr>
              <w:t xml:space="preserve">, </w:t>
            </w:r>
            <w:proofErr w:type="gramStart"/>
            <w:r w:rsidR="003C04BF" w:rsidRPr="00A123D6">
              <w:rPr>
                <w:rFonts w:ascii="Calibri" w:hAnsi="Calibri" w:cs="Calibri"/>
                <w:sz w:val="18"/>
                <w:szCs w:val="18"/>
                <w:lang w:eastAsia="en-GB"/>
              </w:rPr>
              <w:t>NGO</w:t>
            </w:r>
            <w:proofErr w:type="gramEnd"/>
            <w:r w:rsidR="003C04BF" w:rsidRPr="00A123D6">
              <w:rPr>
                <w:rFonts w:ascii="Calibri" w:hAnsi="Calibri" w:cs="Calibri"/>
                <w:sz w:val="18"/>
                <w:szCs w:val="18"/>
                <w:lang w:eastAsia="en-GB"/>
              </w:rPr>
              <w:t xml:space="preserve"> and donor </w:t>
            </w:r>
            <w:r w:rsidRPr="00A123D6">
              <w:rPr>
                <w:rFonts w:ascii="Calibri" w:hAnsi="Calibri" w:cs="Calibri"/>
                <w:sz w:val="18"/>
                <w:szCs w:val="18"/>
                <w:lang w:eastAsia="en-GB"/>
              </w:rPr>
              <w:t>coordination mechanisms</w:t>
            </w:r>
            <w:r w:rsidR="00087EF7" w:rsidRPr="00A123D6">
              <w:rPr>
                <w:rFonts w:ascii="Calibri" w:hAnsi="Calibri" w:cs="Calibri"/>
                <w:sz w:val="18"/>
                <w:szCs w:val="18"/>
                <w:lang w:eastAsia="en-GB"/>
              </w:rPr>
              <w:t>, including ACBAR</w:t>
            </w:r>
          </w:p>
        </w:tc>
        <w:tc>
          <w:tcPr>
            <w:tcW w:w="838" w:type="pct"/>
          </w:tcPr>
          <w:p w14:paraId="507D7D59"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English</w:t>
            </w:r>
          </w:p>
        </w:tc>
        <w:tc>
          <w:tcPr>
            <w:tcW w:w="939" w:type="pct"/>
          </w:tcPr>
          <w:p w14:paraId="793E97AB" w14:textId="72AD999D"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Internet/email</w:t>
            </w:r>
            <w:r w:rsidR="00D7641E" w:rsidRPr="00A123D6">
              <w:rPr>
                <w:rFonts w:ascii="Calibri" w:hAnsi="Calibri" w:cs="Calibri"/>
                <w:sz w:val="18"/>
                <w:szCs w:val="18"/>
                <w:lang w:eastAsia="en-GB"/>
              </w:rPr>
              <w:t>, ACBAR, UNCT</w:t>
            </w:r>
          </w:p>
        </w:tc>
        <w:tc>
          <w:tcPr>
            <w:tcW w:w="1142" w:type="pct"/>
          </w:tcPr>
          <w:p w14:paraId="714D813D"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Preparation and implementation support. </w:t>
            </w:r>
          </w:p>
        </w:tc>
      </w:tr>
      <w:tr w:rsidR="00D75A96" w:rsidRPr="00A123D6" w14:paraId="15D9AFEF" w14:textId="77777777" w:rsidTr="00102925">
        <w:trPr>
          <w:trHeight w:val="189"/>
        </w:trPr>
        <w:tc>
          <w:tcPr>
            <w:cnfStyle w:val="001000000000" w:firstRow="0" w:lastRow="0" w:firstColumn="1" w:lastColumn="0" w:oddVBand="0" w:evenVBand="0" w:oddHBand="0" w:evenHBand="0" w:firstRowFirstColumn="0" w:firstRowLastColumn="0" w:lastRowFirstColumn="0" w:lastRowLastColumn="0"/>
            <w:tcW w:w="479" w:type="pct"/>
            <w:vMerge/>
          </w:tcPr>
          <w:p w14:paraId="29641539" w14:textId="77777777" w:rsidR="003B1E93" w:rsidRPr="00A123D6" w:rsidRDefault="003B1E93" w:rsidP="00C1138F">
            <w:pPr>
              <w:rPr>
                <w:rFonts w:ascii="Calibri" w:hAnsi="Calibri" w:cs="Calibri"/>
                <w:sz w:val="18"/>
                <w:szCs w:val="18"/>
                <w:lang w:eastAsia="en-GB"/>
              </w:rPr>
            </w:pPr>
          </w:p>
        </w:tc>
        <w:tc>
          <w:tcPr>
            <w:tcW w:w="562" w:type="pct"/>
          </w:tcPr>
          <w:p w14:paraId="7F8EEFE3"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CSOs, NGOs</w:t>
            </w:r>
          </w:p>
        </w:tc>
        <w:tc>
          <w:tcPr>
            <w:tcW w:w="1040" w:type="pct"/>
          </w:tcPr>
          <w:p w14:paraId="2995E2E8"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Good capacity</w:t>
            </w:r>
          </w:p>
        </w:tc>
        <w:tc>
          <w:tcPr>
            <w:tcW w:w="838" w:type="pct"/>
          </w:tcPr>
          <w:p w14:paraId="762EB977"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English</w:t>
            </w:r>
          </w:p>
        </w:tc>
        <w:tc>
          <w:tcPr>
            <w:tcW w:w="939" w:type="pct"/>
          </w:tcPr>
          <w:p w14:paraId="798E0C9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Internet/email, individual meetings, telephone</w:t>
            </w:r>
          </w:p>
        </w:tc>
        <w:tc>
          <w:tcPr>
            <w:tcW w:w="1142" w:type="pct"/>
          </w:tcPr>
          <w:p w14:paraId="5986723F"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Preparation and implementation support.  </w:t>
            </w:r>
          </w:p>
        </w:tc>
      </w:tr>
      <w:tr w:rsidR="00D75A96" w:rsidRPr="00A123D6" w14:paraId="36A62BA9" w14:textId="77777777" w:rsidTr="00102925">
        <w:trPr>
          <w:trHeight w:val="451"/>
        </w:trPr>
        <w:tc>
          <w:tcPr>
            <w:cnfStyle w:val="001000000000" w:firstRow="0" w:lastRow="0" w:firstColumn="1" w:lastColumn="0" w:oddVBand="0" w:evenVBand="0" w:oddHBand="0" w:evenHBand="0" w:firstRowFirstColumn="0" w:firstRowLastColumn="0" w:lastRowFirstColumn="0" w:lastRowLastColumn="0"/>
            <w:tcW w:w="479" w:type="pct"/>
            <w:vMerge/>
          </w:tcPr>
          <w:p w14:paraId="5B3F1D85" w14:textId="77777777" w:rsidR="003B1E93" w:rsidRPr="00A123D6" w:rsidRDefault="003B1E93" w:rsidP="00C1138F">
            <w:pPr>
              <w:rPr>
                <w:rFonts w:ascii="Calibri" w:hAnsi="Calibri" w:cs="Calibri"/>
                <w:sz w:val="18"/>
                <w:szCs w:val="18"/>
                <w:lang w:eastAsia="en-GB"/>
              </w:rPr>
            </w:pPr>
          </w:p>
        </w:tc>
        <w:tc>
          <w:tcPr>
            <w:tcW w:w="562" w:type="pct"/>
          </w:tcPr>
          <w:p w14:paraId="1F5C4BEA"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Other Agencies operating at national level</w:t>
            </w:r>
          </w:p>
        </w:tc>
        <w:tc>
          <w:tcPr>
            <w:tcW w:w="1040" w:type="pct"/>
          </w:tcPr>
          <w:p w14:paraId="32D90642"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Good capacity</w:t>
            </w:r>
          </w:p>
        </w:tc>
        <w:tc>
          <w:tcPr>
            <w:tcW w:w="838" w:type="pct"/>
          </w:tcPr>
          <w:p w14:paraId="4AD1D8EF"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English</w:t>
            </w:r>
          </w:p>
        </w:tc>
        <w:tc>
          <w:tcPr>
            <w:tcW w:w="939" w:type="pct"/>
          </w:tcPr>
          <w:p w14:paraId="6F7C232F"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Internet/email, individual meetings, telephone</w:t>
            </w:r>
          </w:p>
        </w:tc>
        <w:tc>
          <w:tcPr>
            <w:tcW w:w="1142" w:type="pct"/>
          </w:tcPr>
          <w:p w14:paraId="085EC487"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Preparation and implementation support.</w:t>
            </w:r>
          </w:p>
        </w:tc>
      </w:tr>
      <w:tr w:rsidR="00D75A96" w:rsidRPr="00A123D6" w14:paraId="0262600C" w14:textId="77777777" w:rsidTr="00D75A96">
        <w:trPr>
          <w:trHeight w:val="1193"/>
        </w:trPr>
        <w:tc>
          <w:tcPr>
            <w:cnfStyle w:val="001000000000" w:firstRow="0" w:lastRow="0" w:firstColumn="1" w:lastColumn="0" w:oddVBand="0" w:evenVBand="0" w:oddHBand="0" w:evenHBand="0" w:firstRowFirstColumn="0" w:firstRowLastColumn="0" w:lastRowFirstColumn="0" w:lastRowLastColumn="0"/>
            <w:tcW w:w="479" w:type="pct"/>
            <w:vMerge/>
          </w:tcPr>
          <w:p w14:paraId="1FE5CA36" w14:textId="77777777" w:rsidR="003B1E93" w:rsidRPr="00A123D6" w:rsidRDefault="003B1E93" w:rsidP="00C1138F">
            <w:pPr>
              <w:rPr>
                <w:rFonts w:ascii="Calibri" w:hAnsi="Calibri" w:cs="Calibri"/>
                <w:sz w:val="18"/>
                <w:szCs w:val="18"/>
                <w:lang w:eastAsia="en-GB"/>
              </w:rPr>
            </w:pPr>
          </w:p>
        </w:tc>
        <w:tc>
          <w:tcPr>
            <w:tcW w:w="562" w:type="pct"/>
          </w:tcPr>
          <w:p w14:paraId="4D8B4EF6"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Consulting Firm</w:t>
            </w:r>
          </w:p>
        </w:tc>
        <w:tc>
          <w:tcPr>
            <w:tcW w:w="1040" w:type="pct"/>
          </w:tcPr>
          <w:p w14:paraId="746108EF" w14:textId="77777777" w:rsidR="003B1E93" w:rsidRPr="00A123D6" w:rsidRDefault="003B1E93" w:rsidP="00D75A96">
            <w:pPr>
              <w:pStyle w:val="ListParagraph"/>
              <w:numPr>
                <w:ilvl w:val="0"/>
                <w:numId w:val="45"/>
              </w:numPr>
              <w:ind w:left="342" w:hanging="27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Qualified staff in carrying out capacity needs assessment</w:t>
            </w:r>
          </w:p>
          <w:p w14:paraId="49A0A34C" w14:textId="0AF23AF9" w:rsidR="003B1E93" w:rsidRPr="00A123D6" w:rsidRDefault="003B1E93" w:rsidP="00D75A96">
            <w:pPr>
              <w:pStyle w:val="ListParagraph"/>
              <w:numPr>
                <w:ilvl w:val="0"/>
                <w:numId w:val="45"/>
              </w:numPr>
              <w:ind w:left="342" w:hanging="27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Experience in developing capacity</w:t>
            </w:r>
            <w:r w:rsidR="001C7ECB" w:rsidRPr="00A123D6">
              <w:rPr>
                <w:rFonts w:ascii="Calibri" w:hAnsi="Calibri" w:cs="Calibri"/>
                <w:sz w:val="18"/>
                <w:szCs w:val="18"/>
                <w:lang w:eastAsia="en-GB"/>
              </w:rPr>
              <w:t>-</w:t>
            </w:r>
            <w:r w:rsidRPr="00A123D6">
              <w:rPr>
                <w:rFonts w:ascii="Calibri" w:hAnsi="Calibri" w:cs="Calibri"/>
                <w:sz w:val="18"/>
                <w:szCs w:val="18"/>
                <w:lang w:eastAsia="en-GB"/>
              </w:rPr>
              <w:t xml:space="preserve"> building plan</w:t>
            </w:r>
          </w:p>
          <w:p w14:paraId="32A578CC" w14:textId="606C5DB4" w:rsidR="003B1E93" w:rsidRPr="00A123D6" w:rsidRDefault="003B1E93" w:rsidP="00D75A96">
            <w:pPr>
              <w:pStyle w:val="ListParagraph"/>
              <w:numPr>
                <w:ilvl w:val="0"/>
                <w:numId w:val="45"/>
              </w:numPr>
              <w:ind w:left="342" w:hanging="270"/>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Proven track record of implementing capacity </w:t>
            </w:r>
            <w:r w:rsidR="001C7ECB" w:rsidRPr="00A123D6">
              <w:rPr>
                <w:rFonts w:ascii="Calibri" w:hAnsi="Calibri" w:cs="Calibri"/>
                <w:sz w:val="18"/>
                <w:szCs w:val="18"/>
                <w:lang w:eastAsia="en-GB"/>
              </w:rPr>
              <w:t>-</w:t>
            </w:r>
            <w:r w:rsidRPr="00A123D6">
              <w:rPr>
                <w:rFonts w:ascii="Calibri" w:hAnsi="Calibri" w:cs="Calibri"/>
                <w:sz w:val="18"/>
                <w:szCs w:val="18"/>
                <w:lang w:eastAsia="en-GB"/>
              </w:rPr>
              <w:t>building support to NGOs and CSOs</w:t>
            </w:r>
          </w:p>
        </w:tc>
        <w:tc>
          <w:tcPr>
            <w:tcW w:w="838" w:type="pct"/>
          </w:tcPr>
          <w:p w14:paraId="1117E9F4" w14:textId="7882E37A"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English; Pashto/Dari and/or </w:t>
            </w:r>
            <w:r w:rsidR="007D148A" w:rsidRPr="00A123D6">
              <w:rPr>
                <w:rFonts w:ascii="Calibri" w:hAnsi="Calibri" w:cs="Calibri"/>
                <w:sz w:val="18"/>
                <w:szCs w:val="18"/>
                <w:lang w:eastAsia="en-GB"/>
              </w:rPr>
              <w:t xml:space="preserve">the third </w:t>
            </w:r>
            <w:r w:rsidR="00DE70F2" w:rsidRPr="00A123D6">
              <w:rPr>
                <w:rFonts w:ascii="Calibri" w:hAnsi="Calibri" w:cs="Calibri"/>
                <w:sz w:val="18"/>
                <w:szCs w:val="18"/>
                <w:lang w:eastAsia="en-GB"/>
              </w:rPr>
              <w:t>official languages</w:t>
            </w:r>
            <w:r w:rsidR="007D148A" w:rsidRPr="00A123D6">
              <w:rPr>
                <w:rFonts w:ascii="Calibri" w:hAnsi="Calibri" w:cs="Calibri"/>
                <w:sz w:val="18"/>
                <w:szCs w:val="18"/>
                <w:lang w:eastAsia="en-GB"/>
              </w:rPr>
              <w:t xml:space="preserve"> </w:t>
            </w:r>
          </w:p>
        </w:tc>
        <w:tc>
          <w:tcPr>
            <w:tcW w:w="939" w:type="pct"/>
          </w:tcPr>
          <w:p w14:paraId="5D76DFD3"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Internet/email, individual meetings, telephone</w:t>
            </w:r>
          </w:p>
        </w:tc>
        <w:tc>
          <w:tcPr>
            <w:tcW w:w="1142" w:type="pct"/>
          </w:tcPr>
          <w:p w14:paraId="3475859C" w14:textId="3E9321E5"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Preparation and implementation support as well as</w:t>
            </w:r>
            <w:r w:rsidR="001C7ECB" w:rsidRPr="00A123D6">
              <w:rPr>
                <w:rFonts w:ascii="Calibri" w:hAnsi="Calibri" w:cs="Calibri"/>
                <w:sz w:val="18"/>
                <w:szCs w:val="18"/>
                <w:lang w:eastAsia="en-GB"/>
              </w:rPr>
              <w:t>,</w:t>
            </w:r>
            <w:r w:rsidRPr="00A123D6">
              <w:rPr>
                <w:rFonts w:ascii="Calibri" w:hAnsi="Calibri" w:cs="Calibri"/>
                <w:sz w:val="18"/>
                <w:szCs w:val="18"/>
                <w:lang w:eastAsia="en-GB"/>
              </w:rPr>
              <w:t xml:space="preserve"> training and capacity building</w:t>
            </w:r>
          </w:p>
          <w:p w14:paraId="1B9370FD" w14:textId="77777777" w:rsidR="003B1E93" w:rsidRPr="00A123D6" w:rsidRDefault="003B1E93" w:rsidP="00C1138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r>
    </w:tbl>
    <w:p w14:paraId="6EED8D31" w14:textId="3744230A" w:rsidR="003B1E93" w:rsidRPr="00A123D6" w:rsidRDefault="003B1E93" w:rsidP="00C1138F">
      <w:pPr>
        <w:rPr>
          <w:rFonts w:ascii="Calibri" w:hAnsi="Calibri" w:cs="Calibri"/>
          <w:sz w:val="18"/>
          <w:szCs w:val="18"/>
          <w:lang w:val="en-NZ" w:eastAsia="ru-RU"/>
        </w:rPr>
        <w:sectPr w:rsidR="003B1E93" w:rsidRPr="00A123D6" w:rsidSect="00102925">
          <w:pgSz w:w="15840" w:h="12240" w:orient="landscape"/>
          <w:pgMar w:top="1440" w:right="1440" w:bottom="1440" w:left="1440" w:header="720" w:footer="720" w:gutter="0"/>
          <w:cols w:space="720"/>
          <w:docGrid w:linePitch="360"/>
        </w:sectPr>
      </w:pPr>
    </w:p>
    <w:p w14:paraId="78DE1D2D" w14:textId="3CF5709C" w:rsidR="00583E71" w:rsidRPr="00A123D6" w:rsidRDefault="00583E71" w:rsidP="00D87D97">
      <w:pPr>
        <w:pStyle w:val="Heading1"/>
        <w:jc w:val="both"/>
        <w:rPr>
          <w:rFonts w:ascii="Calibri" w:hAnsi="Calibri" w:cs="Calibri"/>
          <w:sz w:val="28"/>
          <w:szCs w:val="28"/>
        </w:rPr>
      </w:pPr>
      <w:bookmarkStart w:id="91" w:name="_Toc47164471"/>
      <w:bookmarkStart w:id="92" w:name="_Toc47164812"/>
      <w:bookmarkStart w:id="93" w:name="_Toc115363324"/>
      <w:bookmarkStart w:id="94" w:name="_Toc115364694"/>
      <w:r w:rsidRPr="00A123D6">
        <w:rPr>
          <w:rFonts w:ascii="Calibri" w:hAnsi="Calibri" w:cs="Calibri"/>
          <w:sz w:val="28"/>
          <w:szCs w:val="28"/>
        </w:rPr>
        <w:lastRenderedPageBreak/>
        <w:t xml:space="preserve">STAKEHOLDER ENGAGEMENT </w:t>
      </w:r>
      <w:bookmarkEnd w:id="88"/>
      <w:bookmarkEnd w:id="89"/>
      <w:bookmarkEnd w:id="91"/>
      <w:bookmarkEnd w:id="92"/>
      <w:r w:rsidR="00D873D9" w:rsidRPr="00A123D6">
        <w:rPr>
          <w:rFonts w:ascii="Calibri" w:hAnsi="Calibri" w:cs="Calibri"/>
          <w:sz w:val="28"/>
          <w:szCs w:val="28"/>
        </w:rPr>
        <w:t>PROGRAM</w:t>
      </w:r>
      <w:bookmarkEnd w:id="93"/>
      <w:bookmarkEnd w:id="94"/>
    </w:p>
    <w:p w14:paraId="6255D4BB" w14:textId="16B63430" w:rsidR="00583E71" w:rsidRPr="00A123D6" w:rsidRDefault="00583E71" w:rsidP="00D87D97">
      <w:pPr>
        <w:pStyle w:val="Heading2"/>
        <w:jc w:val="both"/>
        <w:rPr>
          <w:rFonts w:ascii="Calibri" w:hAnsi="Calibri" w:cs="Calibri"/>
        </w:rPr>
      </w:pPr>
      <w:bookmarkStart w:id="95" w:name="_Toc115363325"/>
      <w:bookmarkStart w:id="96" w:name="_Toc11216503"/>
      <w:bookmarkStart w:id="97" w:name="_Toc47164472"/>
      <w:bookmarkStart w:id="98" w:name="_Toc47164813"/>
      <w:bookmarkStart w:id="99" w:name="_Toc115364695"/>
      <w:r w:rsidRPr="00A123D6">
        <w:rPr>
          <w:rFonts w:ascii="Calibri" w:hAnsi="Calibri" w:cs="Calibri"/>
        </w:rPr>
        <w:t>Purpose and Timing</w:t>
      </w:r>
      <w:bookmarkEnd w:id="95"/>
      <w:bookmarkEnd w:id="99"/>
      <w:r w:rsidRPr="00A123D6">
        <w:rPr>
          <w:rFonts w:ascii="Calibri" w:hAnsi="Calibri" w:cs="Calibri"/>
        </w:rPr>
        <w:t xml:space="preserve"> </w:t>
      </w:r>
      <w:bookmarkEnd w:id="96"/>
      <w:bookmarkEnd w:id="97"/>
      <w:bookmarkEnd w:id="98"/>
    </w:p>
    <w:p w14:paraId="1C24EF34" w14:textId="79B7E839" w:rsidR="00221F01" w:rsidRPr="00A123D6" w:rsidRDefault="00221F01" w:rsidP="00D87D97">
      <w:pPr>
        <w:jc w:val="both"/>
        <w:rPr>
          <w:rFonts w:ascii="Calibri" w:hAnsi="Calibri" w:cs="Calibri"/>
          <w:lang w:val="en-NZ"/>
        </w:rPr>
      </w:pPr>
      <w:r w:rsidRPr="00A123D6">
        <w:rPr>
          <w:rFonts w:ascii="Calibri" w:hAnsi="Calibri" w:cs="Calibri"/>
          <w:lang w:val="en-NZ"/>
        </w:rPr>
        <w:t xml:space="preserve">The SEP defines a structured, </w:t>
      </w:r>
      <w:r w:rsidR="00003224" w:rsidRPr="00A123D6">
        <w:rPr>
          <w:rFonts w:ascii="Calibri" w:hAnsi="Calibri" w:cs="Calibri"/>
          <w:lang w:val="en-NZ"/>
        </w:rPr>
        <w:t>purposeful,</w:t>
      </w:r>
      <w:r w:rsidRPr="00A123D6">
        <w:rPr>
          <w:rFonts w:ascii="Calibri" w:hAnsi="Calibri" w:cs="Calibri"/>
          <w:lang w:val="en-NZ"/>
        </w:rPr>
        <w:t xml:space="preserve"> and culturally appropriate approach to consultation and disclosure of information, in accordance with ESS 10 and UNDP’s</w:t>
      </w:r>
      <w:r w:rsidR="00153ADB" w:rsidRPr="00A123D6">
        <w:rPr>
          <w:rFonts w:ascii="Calibri" w:hAnsi="Calibri" w:cs="Calibri"/>
          <w:lang w:val="en-NZ"/>
        </w:rPr>
        <w:t xml:space="preserve"> social and </w:t>
      </w:r>
      <w:r w:rsidR="00A46BF7" w:rsidRPr="00A123D6">
        <w:rPr>
          <w:rFonts w:ascii="Calibri" w:hAnsi="Calibri" w:cs="Calibri"/>
          <w:lang w:val="en-NZ"/>
        </w:rPr>
        <w:t>environmental</w:t>
      </w:r>
      <w:r w:rsidR="00153ADB" w:rsidRPr="00A123D6">
        <w:rPr>
          <w:rFonts w:ascii="Calibri" w:hAnsi="Calibri" w:cs="Calibri"/>
          <w:lang w:val="en-NZ"/>
        </w:rPr>
        <w:t xml:space="preserve"> </w:t>
      </w:r>
      <w:r w:rsidR="00A46BF7" w:rsidRPr="00A123D6">
        <w:rPr>
          <w:rFonts w:ascii="Calibri" w:hAnsi="Calibri" w:cs="Calibri"/>
          <w:lang w:val="en-NZ"/>
        </w:rPr>
        <w:t>standards</w:t>
      </w:r>
      <w:r w:rsidRPr="00A123D6">
        <w:rPr>
          <w:rFonts w:ascii="Calibri" w:hAnsi="Calibri" w:cs="Calibri"/>
          <w:lang w:val="en-NZ"/>
        </w:rPr>
        <w:t xml:space="preserve"> </w:t>
      </w:r>
      <w:r w:rsidR="00A46BF7" w:rsidRPr="00A123D6">
        <w:rPr>
          <w:rFonts w:ascii="Calibri" w:hAnsi="Calibri" w:cs="Calibri"/>
          <w:lang w:val="en-NZ"/>
        </w:rPr>
        <w:t>(</w:t>
      </w:r>
      <w:r w:rsidRPr="00A123D6">
        <w:rPr>
          <w:rFonts w:ascii="Calibri" w:hAnsi="Calibri" w:cs="Calibri"/>
          <w:lang w:val="en-NZ"/>
        </w:rPr>
        <w:t>SES</w:t>
      </w:r>
      <w:r w:rsidR="00A46BF7" w:rsidRPr="00A123D6">
        <w:rPr>
          <w:rFonts w:ascii="Calibri" w:hAnsi="Calibri" w:cs="Calibri"/>
          <w:lang w:val="en-NZ"/>
        </w:rPr>
        <w:t>)</w:t>
      </w:r>
      <w:r w:rsidRPr="00A123D6">
        <w:rPr>
          <w:rFonts w:ascii="Calibri" w:hAnsi="Calibri" w:cs="Calibri"/>
          <w:lang w:val="en-NZ"/>
        </w:rPr>
        <w:t xml:space="preserve">. UNDP recognises the diverse and varied interests and expectations of project stakeholders and seeks to </w:t>
      </w:r>
      <w:r w:rsidRPr="00A123D6">
        <w:rPr>
          <w:rFonts w:ascii="Calibri" w:hAnsi="Calibri" w:cs="Calibri"/>
        </w:rPr>
        <w:t xml:space="preserve">develop an approach for reaching each of the stakeholders in the different capacities </w:t>
      </w:r>
      <w:r w:rsidR="001C7ECB" w:rsidRPr="00A123D6">
        <w:rPr>
          <w:rFonts w:ascii="Calibri" w:hAnsi="Calibri" w:cs="Calibri"/>
        </w:rPr>
        <w:t xml:space="preserve">in </w:t>
      </w:r>
      <w:r w:rsidRPr="00A123D6">
        <w:rPr>
          <w:rFonts w:ascii="Calibri" w:hAnsi="Calibri" w:cs="Calibri"/>
        </w:rPr>
        <w:t xml:space="preserve">which they interface with the Project. The aim is to </w:t>
      </w:r>
      <w:r w:rsidRPr="00A123D6">
        <w:rPr>
          <w:rFonts w:ascii="Calibri" w:hAnsi="Calibri" w:cs="Calibri"/>
          <w:lang w:val="en-NZ"/>
        </w:rPr>
        <w:t>create an atmosphere of understanding that actively involves project-affected people and other stakeholders</w:t>
      </w:r>
      <w:r w:rsidR="001C7ECB" w:rsidRPr="00A123D6">
        <w:rPr>
          <w:rFonts w:ascii="Calibri" w:hAnsi="Calibri" w:cs="Calibri"/>
          <w:lang w:val="en-NZ"/>
        </w:rPr>
        <w:t>,</w:t>
      </w:r>
      <w:r w:rsidRPr="00A123D6">
        <w:rPr>
          <w:rFonts w:ascii="Calibri" w:hAnsi="Calibri" w:cs="Calibri"/>
          <w:lang w:val="en-NZ"/>
        </w:rPr>
        <w:t xml:space="preserve"> leading to improved decision</w:t>
      </w:r>
      <w:r w:rsidR="00274ACD" w:rsidRPr="00A123D6">
        <w:rPr>
          <w:rFonts w:ascii="Calibri" w:hAnsi="Calibri" w:cs="Calibri"/>
          <w:lang w:val="en-NZ"/>
        </w:rPr>
        <w:t>-</w:t>
      </w:r>
      <w:r w:rsidRPr="00A123D6">
        <w:rPr>
          <w:rFonts w:ascii="Calibri" w:hAnsi="Calibri" w:cs="Calibri"/>
          <w:lang w:val="en-NZ"/>
        </w:rPr>
        <w:t xml:space="preserve"> making. </w:t>
      </w:r>
    </w:p>
    <w:p w14:paraId="46EDB61E" w14:textId="77777777" w:rsidR="001C7ECB" w:rsidRPr="00A123D6" w:rsidRDefault="001C7ECB" w:rsidP="00D87D97">
      <w:pPr>
        <w:jc w:val="both"/>
        <w:rPr>
          <w:rFonts w:ascii="Calibri" w:hAnsi="Calibri" w:cs="Calibri"/>
          <w:lang w:val="en-NZ"/>
        </w:rPr>
      </w:pPr>
    </w:p>
    <w:p w14:paraId="2E79295E" w14:textId="2FB29867" w:rsidR="00221F01" w:rsidRPr="00A123D6" w:rsidRDefault="00221F01" w:rsidP="00D87D97">
      <w:pPr>
        <w:jc w:val="both"/>
        <w:rPr>
          <w:rFonts w:ascii="Calibri" w:hAnsi="Calibri" w:cs="Calibri"/>
        </w:rPr>
      </w:pPr>
      <w:r w:rsidRPr="00A123D6">
        <w:rPr>
          <w:rFonts w:ascii="Calibri" w:hAnsi="Calibri" w:cs="Calibri"/>
        </w:rPr>
        <w:t>Overall, this SEP will serve the following purposes:</w:t>
      </w:r>
    </w:p>
    <w:p w14:paraId="7934D0F0" w14:textId="27DD2E67" w:rsidR="00221F01" w:rsidRPr="00A123D6" w:rsidRDefault="00221F01" w:rsidP="00D87D97">
      <w:pPr>
        <w:pStyle w:val="ListParagraph"/>
        <w:numPr>
          <w:ilvl w:val="0"/>
          <w:numId w:val="18"/>
        </w:numPr>
        <w:jc w:val="both"/>
        <w:rPr>
          <w:rFonts w:ascii="Calibri" w:hAnsi="Calibri" w:cs="Calibri"/>
          <w:iCs/>
          <w:lang w:val="en-NZ"/>
        </w:rPr>
      </w:pPr>
      <w:r w:rsidRPr="00A123D6">
        <w:rPr>
          <w:rFonts w:ascii="Calibri" w:hAnsi="Calibri" w:cs="Calibri"/>
        </w:rPr>
        <w:t>Define a plan for stakeholder engagement, including information disclosure and consultation, throughout the project lifespan</w:t>
      </w:r>
    </w:p>
    <w:p w14:paraId="7A408690" w14:textId="6B49E002" w:rsidR="00221F01" w:rsidRPr="00A123D6" w:rsidRDefault="00221F01" w:rsidP="00D87D97">
      <w:pPr>
        <w:pStyle w:val="ListParagraph"/>
        <w:numPr>
          <w:ilvl w:val="0"/>
          <w:numId w:val="18"/>
        </w:numPr>
        <w:jc w:val="both"/>
        <w:rPr>
          <w:rFonts w:ascii="Calibri" w:hAnsi="Calibri" w:cs="Calibri"/>
          <w:iCs/>
          <w:lang w:val="en-NZ"/>
        </w:rPr>
      </w:pPr>
      <w:r w:rsidRPr="00A123D6">
        <w:rPr>
          <w:rFonts w:ascii="Calibri" w:hAnsi="Calibri" w:cs="Calibri"/>
        </w:rPr>
        <w:t xml:space="preserve">Stakeholder identification and analysis </w:t>
      </w:r>
    </w:p>
    <w:p w14:paraId="18773A6D" w14:textId="0C23AE95" w:rsidR="00221F01" w:rsidRPr="00A123D6" w:rsidRDefault="00221F01" w:rsidP="00D87D97">
      <w:pPr>
        <w:pStyle w:val="ListParagraph"/>
        <w:numPr>
          <w:ilvl w:val="0"/>
          <w:numId w:val="18"/>
        </w:numPr>
        <w:jc w:val="both"/>
        <w:rPr>
          <w:rFonts w:ascii="Calibri" w:hAnsi="Calibri" w:cs="Calibri"/>
          <w:iCs/>
          <w:lang w:val="en-NZ"/>
        </w:rPr>
      </w:pPr>
      <w:r w:rsidRPr="00A123D6">
        <w:rPr>
          <w:rFonts w:ascii="Calibri" w:hAnsi="Calibri" w:cs="Calibri"/>
        </w:rPr>
        <w:t xml:space="preserve">Planning engagement modalities through effective communication, </w:t>
      </w:r>
      <w:proofErr w:type="gramStart"/>
      <w:r w:rsidRPr="00A123D6">
        <w:rPr>
          <w:rFonts w:ascii="Calibri" w:hAnsi="Calibri" w:cs="Calibri"/>
        </w:rPr>
        <w:t>consultations</w:t>
      </w:r>
      <w:proofErr w:type="gramEnd"/>
      <w:r w:rsidRPr="00A123D6">
        <w:rPr>
          <w:rFonts w:ascii="Calibri" w:hAnsi="Calibri" w:cs="Calibri"/>
        </w:rPr>
        <w:t xml:space="preserve"> and disclosure</w:t>
      </w:r>
    </w:p>
    <w:p w14:paraId="310921AB" w14:textId="4FED355D" w:rsidR="00221F01" w:rsidRPr="00A123D6" w:rsidRDefault="00221F01" w:rsidP="00D87D97">
      <w:pPr>
        <w:pStyle w:val="ListParagraph"/>
        <w:numPr>
          <w:ilvl w:val="0"/>
          <w:numId w:val="18"/>
        </w:numPr>
        <w:jc w:val="both"/>
        <w:rPr>
          <w:rFonts w:ascii="Calibri" w:hAnsi="Calibri" w:cs="Calibri"/>
          <w:iCs/>
          <w:lang w:val="en-NZ"/>
        </w:rPr>
      </w:pPr>
      <w:r w:rsidRPr="00A123D6">
        <w:rPr>
          <w:rFonts w:ascii="Calibri" w:hAnsi="Calibri" w:cs="Calibri"/>
        </w:rPr>
        <w:t xml:space="preserve">Provide enabling platforms for influencing decisions </w:t>
      </w:r>
    </w:p>
    <w:p w14:paraId="465D6E32" w14:textId="5A250334" w:rsidR="00221F01" w:rsidRPr="00A123D6" w:rsidRDefault="00221F01" w:rsidP="00D87D97">
      <w:pPr>
        <w:pStyle w:val="ListParagraph"/>
        <w:numPr>
          <w:ilvl w:val="0"/>
          <w:numId w:val="18"/>
        </w:numPr>
        <w:jc w:val="both"/>
        <w:rPr>
          <w:rFonts w:ascii="Calibri" w:hAnsi="Calibri" w:cs="Calibri"/>
          <w:lang w:val="en-NZ"/>
        </w:rPr>
      </w:pPr>
      <w:r w:rsidRPr="00A123D6">
        <w:rPr>
          <w:rFonts w:ascii="Calibri" w:hAnsi="Calibri" w:cs="Calibri"/>
        </w:rPr>
        <w:t>D</w:t>
      </w:r>
      <w:proofErr w:type="spellStart"/>
      <w:r w:rsidRPr="00A123D6">
        <w:rPr>
          <w:rFonts w:ascii="Calibri" w:hAnsi="Calibri" w:cs="Calibri"/>
          <w:lang w:val="en-NZ"/>
        </w:rPr>
        <w:t>efine</w:t>
      </w:r>
      <w:proofErr w:type="spellEnd"/>
      <w:r w:rsidRPr="00A123D6">
        <w:rPr>
          <w:rFonts w:ascii="Calibri" w:hAnsi="Calibri" w:cs="Calibri"/>
          <w:lang w:val="en-NZ"/>
        </w:rPr>
        <w:t xml:space="preserve"> roles and responsibilities for the implementation of the SEP</w:t>
      </w:r>
    </w:p>
    <w:p w14:paraId="09593C2C" w14:textId="58F8DA99" w:rsidR="00221F01" w:rsidRPr="00A123D6" w:rsidRDefault="00221F01" w:rsidP="00D87D97">
      <w:pPr>
        <w:pStyle w:val="ListParagraph"/>
        <w:numPr>
          <w:ilvl w:val="0"/>
          <w:numId w:val="18"/>
        </w:numPr>
        <w:jc w:val="both"/>
        <w:rPr>
          <w:rFonts w:ascii="Calibri" w:hAnsi="Calibri" w:cs="Calibri"/>
          <w:lang w:val="en-NZ"/>
        </w:rPr>
      </w:pPr>
      <w:r w:rsidRPr="00A123D6">
        <w:rPr>
          <w:rFonts w:ascii="Calibri" w:hAnsi="Calibri" w:cs="Calibri"/>
          <w:lang w:val="en-NZ"/>
        </w:rPr>
        <w:t>Define reporting and monitoring measures to ensure the effectiveness of the SEP and periodical reviews of the SEP based on findings</w:t>
      </w:r>
    </w:p>
    <w:p w14:paraId="4DD216AE" w14:textId="1EF04483" w:rsidR="00221F01" w:rsidRPr="00A123D6" w:rsidRDefault="00221F01" w:rsidP="00D87D97">
      <w:pPr>
        <w:pStyle w:val="ListParagraph"/>
        <w:numPr>
          <w:ilvl w:val="0"/>
          <w:numId w:val="18"/>
        </w:numPr>
        <w:jc w:val="both"/>
        <w:rPr>
          <w:rFonts w:ascii="Calibri" w:hAnsi="Calibri" w:cs="Calibri"/>
        </w:rPr>
      </w:pPr>
      <w:r w:rsidRPr="00A123D6">
        <w:rPr>
          <w:rFonts w:ascii="Calibri" w:hAnsi="Calibri" w:cs="Calibri"/>
        </w:rPr>
        <w:t xml:space="preserve">Elaborate on the Project Grievance Redress Mechanism (GRM)  </w:t>
      </w:r>
    </w:p>
    <w:p w14:paraId="02810D1E" w14:textId="77777777" w:rsidR="00D87D97" w:rsidRPr="00A123D6" w:rsidRDefault="00D87D97" w:rsidP="00D87D97">
      <w:pPr>
        <w:pStyle w:val="ListParagraph"/>
        <w:jc w:val="both"/>
        <w:rPr>
          <w:rFonts w:ascii="Calibri" w:hAnsi="Calibri" w:cs="Calibri"/>
        </w:rPr>
      </w:pPr>
    </w:p>
    <w:p w14:paraId="4977EF6E" w14:textId="7CB3AE4D" w:rsidR="00583E71" w:rsidRPr="00A123D6" w:rsidRDefault="00583E71" w:rsidP="00D87D97">
      <w:pPr>
        <w:jc w:val="both"/>
        <w:rPr>
          <w:rFonts w:ascii="Calibri" w:hAnsi="Calibri" w:cs="Calibri"/>
          <w:lang w:val="en-GB" w:eastAsia="en-GB"/>
        </w:rPr>
      </w:pPr>
      <w:r w:rsidRPr="00A123D6">
        <w:rPr>
          <w:rFonts w:ascii="Calibri" w:hAnsi="Calibri" w:cs="Calibri"/>
          <w:lang w:val="en-GB" w:eastAsia="en-GB"/>
        </w:rPr>
        <w:t>The purposes of consultations and information dissemination in the NGO and CSO Capacity Support Project in Afghanistan are: (a) mapping the NGOs and CSOs across the country to understand the current situation which will be critical to design both immediate and mid-term interventions; (b) conducting a needs assessment by category of NGOs and CSOs in order to develop a strategic NGOs and CSOs capacity building plan as well as common standards; (c) supporting NGOs and CSOs to implement QIPs with small grants to help them operationalise on the ground and support local communities access to basic services, social protection and other livelihoods opportunities; (d) design and provide capacity strengthening support to NGOs and CSOs; (e) engage, build, and strengthen dialogues with NGOs and CSOs to consolidate their efforts in reactivating NGOs and CSOs’ operations, and; (f) enhance coordination structures on NGOs and CSOs at both national and provincial levels, tapping into the existing coordination body and also coordinating with other efforts made by UNCT. To ensure this, a Grievance Redress Mechanism is included below, which will be rolled out at the regional and national level</w:t>
      </w:r>
      <w:r w:rsidR="00C05EC0" w:rsidRPr="00A123D6">
        <w:rPr>
          <w:rFonts w:ascii="Calibri" w:hAnsi="Calibri" w:cs="Calibri"/>
          <w:lang w:val="en-GB" w:eastAsia="en-GB"/>
        </w:rPr>
        <w:t>s</w:t>
      </w:r>
      <w:r w:rsidRPr="00A123D6">
        <w:rPr>
          <w:rFonts w:ascii="Calibri" w:hAnsi="Calibri" w:cs="Calibri"/>
          <w:lang w:val="en-GB" w:eastAsia="en-GB"/>
        </w:rPr>
        <w:t xml:space="preserve">. Efforts will be made to collaborate with existing channels of grievance mechanism available at the provincial level and route it to the Project’s regional and national level mechanism. This will allow affected individuals and groups to report on project-related grievances or can provide comments and feedback. </w:t>
      </w:r>
      <w:bookmarkStart w:id="100" w:name="_Toc12466734"/>
    </w:p>
    <w:p w14:paraId="23F7A334" w14:textId="77777777" w:rsidR="00C05EC0" w:rsidRPr="00A123D6" w:rsidRDefault="00C05EC0" w:rsidP="00D87D97">
      <w:pPr>
        <w:jc w:val="both"/>
        <w:rPr>
          <w:rFonts w:ascii="Calibri" w:hAnsi="Calibri" w:cs="Calibri"/>
          <w:lang w:val="en-GB" w:eastAsia="en-GB"/>
        </w:rPr>
      </w:pPr>
    </w:p>
    <w:p w14:paraId="19291CF7" w14:textId="11AFAB99" w:rsidR="00583E71" w:rsidRPr="00A123D6" w:rsidRDefault="00583E71" w:rsidP="00D87D97">
      <w:pPr>
        <w:jc w:val="both"/>
        <w:rPr>
          <w:rFonts w:ascii="Calibri" w:hAnsi="Calibri" w:cs="Calibri"/>
          <w:lang w:val="en-NZ" w:eastAsia="ru-RU"/>
        </w:rPr>
      </w:pPr>
      <w:r w:rsidRPr="00A123D6">
        <w:rPr>
          <w:rFonts w:ascii="Calibri" w:hAnsi="Calibri" w:cs="Calibri"/>
          <w:lang w:val="en-NZ"/>
        </w:rPr>
        <w:t xml:space="preserve">In consideration of </w:t>
      </w:r>
      <w:r w:rsidR="00C05EC0" w:rsidRPr="00A123D6">
        <w:rPr>
          <w:rFonts w:ascii="Calibri" w:hAnsi="Calibri" w:cs="Calibri"/>
          <w:lang w:val="en-NZ"/>
        </w:rPr>
        <w:t>COVID</w:t>
      </w:r>
      <w:r w:rsidRPr="00A123D6">
        <w:rPr>
          <w:rFonts w:ascii="Calibri" w:hAnsi="Calibri" w:cs="Calibri"/>
          <w:lang w:val="en-NZ"/>
        </w:rPr>
        <w:t xml:space="preserve">-19 restrictions, the project will follow World Bank guidelines on community consultation under </w:t>
      </w:r>
      <w:r w:rsidR="00AF6792" w:rsidRPr="00A123D6">
        <w:rPr>
          <w:rFonts w:ascii="Calibri" w:hAnsi="Calibri" w:cs="Calibri"/>
          <w:lang w:val="en-NZ"/>
        </w:rPr>
        <w:t>COVID</w:t>
      </w:r>
      <w:r w:rsidRPr="00A123D6">
        <w:rPr>
          <w:rFonts w:ascii="Calibri" w:hAnsi="Calibri" w:cs="Calibri"/>
          <w:lang w:val="en-NZ"/>
        </w:rPr>
        <w:t xml:space="preserve">19. </w:t>
      </w:r>
      <w:r w:rsidRPr="00A123D6">
        <w:rPr>
          <w:rFonts w:ascii="Calibri" w:hAnsi="Calibri" w:cs="Calibri"/>
          <w:lang w:val="en-NZ" w:eastAsia="ru-RU"/>
        </w:rPr>
        <w:t>This means</w:t>
      </w:r>
      <w:r w:rsidRPr="00A123D6">
        <w:rPr>
          <w:rFonts w:ascii="Calibri" w:hAnsi="Calibri" w:cs="Calibri"/>
          <w:lang w:val="en-NZ"/>
        </w:rPr>
        <w:t xml:space="preserve"> effective and meaningful </w:t>
      </w:r>
      <w:r w:rsidRPr="00A123D6">
        <w:rPr>
          <w:rFonts w:ascii="Calibri" w:hAnsi="Calibri" w:cs="Calibri"/>
          <w:lang w:val="en-NZ" w:eastAsia="ru-RU"/>
        </w:rPr>
        <w:t>consultations</w:t>
      </w:r>
      <w:r w:rsidRPr="00A123D6">
        <w:rPr>
          <w:rFonts w:ascii="Calibri" w:hAnsi="Calibri" w:cs="Calibri"/>
          <w:lang w:val="en-NZ"/>
        </w:rPr>
        <w:t xml:space="preserve"> to meet project and stakeholder needs and adhere to the restrictions put in place by the </w:t>
      </w:r>
      <w:r w:rsidR="00C56060" w:rsidRPr="00A123D6">
        <w:rPr>
          <w:rFonts w:ascii="Calibri" w:hAnsi="Calibri" w:cs="Calibri"/>
          <w:color w:val="000000"/>
          <w:lang w:val="en-IN" w:eastAsia="en-IN"/>
        </w:rPr>
        <w:t xml:space="preserve">Interim </w:t>
      </w:r>
      <w:r w:rsidR="00C56060" w:rsidRPr="00A123D6">
        <w:rPr>
          <w:rFonts w:ascii="Calibri" w:hAnsi="Calibri" w:cs="Calibri"/>
          <w:color w:val="000000"/>
          <w:lang w:val="en-IN" w:eastAsia="en-IN"/>
        </w:rPr>
        <w:lastRenderedPageBreak/>
        <w:t>Taliban Administration (</w:t>
      </w:r>
      <w:r w:rsidRPr="00A123D6">
        <w:rPr>
          <w:rFonts w:ascii="Calibri" w:hAnsi="Calibri" w:cs="Calibri"/>
          <w:lang w:val="en-NZ"/>
        </w:rPr>
        <w:t>ITA</w:t>
      </w:r>
      <w:r w:rsidR="00C56060" w:rsidRPr="00A123D6">
        <w:rPr>
          <w:rFonts w:ascii="Calibri" w:hAnsi="Calibri" w:cs="Calibri"/>
          <w:lang w:val="en-NZ"/>
        </w:rPr>
        <w:t>)</w:t>
      </w:r>
      <w:r w:rsidRPr="00A123D6">
        <w:rPr>
          <w:rFonts w:ascii="Calibri" w:hAnsi="Calibri" w:cs="Calibri"/>
          <w:lang w:val="en-NZ"/>
        </w:rPr>
        <w:t xml:space="preserve"> to contain virus spread. Representatives of </w:t>
      </w:r>
      <w:proofErr w:type="gramStart"/>
      <w:r w:rsidRPr="00A123D6">
        <w:rPr>
          <w:rFonts w:ascii="Calibri" w:hAnsi="Calibri" w:cs="Calibri"/>
          <w:lang w:val="en-NZ"/>
        </w:rPr>
        <w:t>particular community</w:t>
      </w:r>
      <w:proofErr w:type="gramEnd"/>
      <w:r w:rsidRPr="00A123D6">
        <w:rPr>
          <w:rFonts w:ascii="Calibri" w:hAnsi="Calibri" w:cs="Calibri"/>
          <w:lang w:val="en-NZ"/>
        </w:rPr>
        <w:t xml:space="preserve"> groups will be consulted. Strategies will be employed to include smaller meetings, </w:t>
      </w:r>
      <w:r w:rsidR="00D474BC" w:rsidRPr="00A123D6">
        <w:rPr>
          <w:rFonts w:ascii="Calibri" w:hAnsi="Calibri" w:cs="Calibri"/>
          <w:lang w:val="en-NZ"/>
        </w:rPr>
        <w:t xml:space="preserve">and </w:t>
      </w:r>
      <w:r w:rsidRPr="00A123D6">
        <w:rPr>
          <w:rFonts w:ascii="Calibri" w:hAnsi="Calibri" w:cs="Calibri"/>
          <w:lang w:val="en-NZ"/>
        </w:rPr>
        <w:t>small focus group discussions to be conducted as appropriate taking full precautions on staff and community safety. Where meetings are not permitted, traditional channels of communication</w:t>
      </w:r>
      <w:r w:rsidR="00C217EB" w:rsidRPr="00A123D6">
        <w:rPr>
          <w:rFonts w:ascii="Calibri" w:hAnsi="Calibri" w:cs="Calibri"/>
          <w:lang w:val="en-NZ"/>
        </w:rPr>
        <w:t xml:space="preserve"> </w:t>
      </w:r>
      <w:r w:rsidRPr="00A123D6">
        <w:rPr>
          <w:rFonts w:ascii="Calibri" w:hAnsi="Calibri" w:cs="Calibri"/>
          <w:lang w:val="en-NZ"/>
        </w:rPr>
        <w:t>such as radios and public announcements will be implemented. Other strategies will include one on one meetings through phones for community representatives, CDC members, NGOs, CSOs and other interest groups</w:t>
      </w:r>
      <w:r w:rsidRPr="00A123D6">
        <w:rPr>
          <w:rFonts w:ascii="Calibri" w:hAnsi="Calibri" w:cs="Calibri"/>
          <w:lang w:val="en-NZ" w:eastAsia="ru-RU"/>
        </w:rPr>
        <w:t xml:space="preserve">. </w:t>
      </w:r>
    </w:p>
    <w:p w14:paraId="5948E694" w14:textId="77777777" w:rsidR="00583E71" w:rsidRPr="00A123D6" w:rsidRDefault="00583E71" w:rsidP="00D87D97">
      <w:pPr>
        <w:jc w:val="both"/>
        <w:rPr>
          <w:rFonts w:ascii="Calibri" w:hAnsi="Calibri" w:cs="Calibri"/>
          <w:lang w:val="en-NZ" w:eastAsia="ru-RU"/>
        </w:rPr>
      </w:pPr>
    </w:p>
    <w:p w14:paraId="2FB8AF91" w14:textId="046229C1" w:rsidR="00583E71" w:rsidRPr="00A123D6" w:rsidRDefault="00583E71" w:rsidP="00D87D97">
      <w:pPr>
        <w:jc w:val="both"/>
        <w:rPr>
          <w:rFonts w:ascii="Calibri" w:hAnsi="Calibri" w:cs="Calibri"/>
          <w:lang w:val="en-NZ" w:eastAsia="ru-RU"/>
        </w:rPr>
      </w:pPr>
      <w:r w:rsidRPr="00A123D6">
        <w:rPr>
          <w:rFonts w:ascii="Calibri" w:hAnsi="Calibri" w:cs="Calibri"/>
          <w:lang w:val="en-NZ" w:eastAsia="ru-RU"/>
        </w:rPr>
        <w:t>Given the current political context, stakeholder engagements with the ITA will be avoided to the extent possible. Engagements will be undertaken directly by the above</w:t>
      </w:r>
      <w:r w:rsidR="00C217EB" w:rsidRPr="00A123D6">
        <w:rPr>
          <w:rFonts w:ascii="Calibri" w:hAnsi="Calibri" w:cs="Calibri"/>
          <w:lang w:val="en-NZ" w:eastAsia="ru-RU"/>
        </w:rPr>
        <w:t>-</w:t>
      </w:r>
      <w:r w:rsidRPr="00A123D6">
        <w:rPr>
          <w:rFonts w:ascii="Calibri" w:hAnsi="Calibri" w:cs="Calibri"/>
          <w:lang w:val="en-NZ" w:eastAsia="ru-RU"/>
        </w:rPr>
        <w:t xml:space="preserve"> listed implementers (UNDP and ACBAR</w:t>
      </w:r>
      <w:r w:rsidR="00C217EB" w:rsidRPr="00A123D6">
        <w:rPr>
          <w:rFonts w:ascii="Calibri" w:hAnsi="Calibri" w:cs="Calibri"/>
          <w:lang w:val="en-NZ" w:eastAsia="ru-RU"/>
        </w:rPr>
        <w:t>,</w:t>
      </w:r>
      <w:r w:rsidRPr="00A123D6">
        <w:rPr>
          <w:rFonts w:ascii="Calibri" w:hAnsi="Calibri" w:cs="Calibri"/>
          <w:lang w:val="en-NZ" w:eastAsia="ru-RU"/>
        </w:rPr>
        <w:t xml:space="preserve"> including NGO partners). Implementers will focus on the NGO network as a key vehicle for information dissemination and consultations at the regional and provincial level</w:t>
      </w:r>
      <w:r w:rsidR="00C217EB" w:rsidRPr="00A123D6">
        <w:rPr>
          <w:rFonts w:ascii="Calibri" w:hAnsi="Calibri" w:cs="Calibri"/>
          <w:lang w:val="en-NZ" w:eastAsia="ru-RU"/>
        </w:rPr>
        <w:t>s</w:t>
      </w:r>
      <w:r w:rsidRPr="00A123D6">
        <w:rPr>
          <w:rFonts w:ascii="Calibri" w:hAnsi="Calibri" w:cs="Calibri"/>
          <w:lang w:val="en-NZ" w:eastAsia="ru-RU"/>
        </w:rPr>
        <w:t>. Consultations with higher</w:t>
      </w:r>
      <w:r w:rsidR="00C217EB" w:rsidRPr="00A123D6">
        <w:rPr>
          <w:rFonts w:ascii="Calibri" w:hAnsi="Calibri" w:cs="Calibri"/>
          <w:lang w:val="en-NZ" w:eastAsia="ru-RU"/>
        </w:rPr>
        <w:t>-</w:t>
      </w:r>
      <w:r w:rsidRPr="00A123D6">
        <w:rPr>
          <w:rFonts w:ascii="Calibri" w:hAnsi="Calibri" w:cs="Calibri"/>
          <w:lang w:val="en-NZ" w:eastAsia="ru-RU"/>
        </w:rPr>
        <w:t xml:space="preserve"> level partners will be undertaken directly by UNDP and national NGO partners.</w:t>
      </w:r>
      <w:bookmarkStart w:id="101" w:name="_Toc47164473"/>
      <w:bookmarkStart w:id="102" w:name="_Toc47164814"/>
    </w:p>
    <w:p w14:paraId="5FCA8E66" w14:textId="77777777" w:rsidR="00C217EB" w:rsidRPr="00A123D6" w:rsidRDefault="00C217EB" w:rsidP="00D87D97">
      <w:pPr>
        <w:jc w:val="both"/>
        <w:rPr>
          <w:rFonts w:ascii="Calibri" w:hAnsi="Calibri" w:cs="Calibri"/>
          <w:lang w:val="en-NZ" w:eastAsia="ru-RU"/>
        </w:rPr>
      </w:pPr>
    </w:p>
    <w:p w14:paraId="7BA5FB92" w14:textId="23B12776" w:rsidR="00583E71" w:rsidRPr="00A123D6" w:rsidRDefault="00583E71" w:rsidP="00D87D97">
      <w:pPr>
        <w:pStyle w:val="Heading2"/>
        <w:jc w:val="both"/>
        <w:rPr>
          <w:rFonts w:ascii="Calibri" w:hAnsi="Calibri" w:cs="Calibri"/>
        </w:rPr>
      </w:pPr>
      <w:bookmarkStart w:id="103" w:name="_Toc115363326"/>
      <w:bookmarkStart w:id="104" w:name="_Toc115364696"/>
      <w:bookmarkEnd w:id="100"/>
      <w:r w:rsidRPr="00A123D6">
        <w:rPr>
          <w:rFonts w:ascii="Calibri" w:hAnsi="Calibri" w:cs="Calibri"/>
        </w:rPr>
        <w:t>Plan for Information Disclosure</w:t>
      </w:r>
      <w:bookmarkEnd w:id="101"/>
      <w:bookmarkEnd w:id="102"/>
      <w:bookmarkEnd w:id="103"/>
      <w:bookmarkEnd w:id="104"/>
    </w:p>
    <w:p w14:paraId="05BB0F73" w14:textId="7954D2FA" w:rsidR="00583E71" w:rsidRPr="00A123D6" w:rsidRDefault="00583E71" w:rsidP="00D87D97">
      <w:pPr>
        <w:jc w:val="both"/>
        <w:rPr>
          <w:rFonts w:ascii="Calibri" w:hAnsi="Calibri" w:cs="Calibri"/>
          <w:lang w:val="en-GB" w:eastAsia="en-GB"/>
        </w:rPr>
      </w:pPr>
      <w:r w:rsidRPr="00A123D6">
        <w:rPr>
          <w:rFonts w:ascii="Calibri" w:hAnsi="Calibri" w:cs="Calibri"/>
          <w:lang w:val="en-GB" w:eastAsia="en-GB"/>
        </w:rPr>
        <w:t xml:space="preserve">Information disclosure to the NGOs and CSOs (beneficiaries) will rely on the following key methods: email, internet, radio, mobile phone, social </w:t>
      </w:r>
      <w:proofErr w:type="gramStart"/>
      <w:r w:rsidRPr="00A123D6">
        <w:rPr>
          <w:rFonts w:ascii="Calibri" w:hAnsi="Calibri" w:cs="Calibri"/>
          <w:lang w:val="en-GB" w:eastAsia="en-GB"/>
        </w:rPr>
        <w:t>media</w:t>
      </w:r>
      <w:proofErr w:type="gramEnd"/>
      <w:r w:rsidRPr="00A123D6">
        <w:rPr>
          <w:rFonts w:ascii="Calibri" w:hAnsi="Calibri" w:cs="Calibri"/>
          <w:lang w:val="en-GB" w:eastAsia="en-GB"/>
        </w:rPr>
        <w:t xml:space="preserve"> and individual meetings. Support from CDCs and community members and leaders would also be explored </w:t>
      </w:r>
      <w:proofErr w:type="gramStart"/>
      <w:r w:rsidRPr="00A123D6">
        <w:rPr>
          <w:rFonts w:ascii="Calibri" w:hAnsi="Calibri" w:cs="Calibri"/>
          <w:lang w:eastAsia="en-GB"/>
        </w:rPr>
        <w:t>as a means to</w:t>
      </w:r>
      <w:proofErr w:type="gramEnd"/>
      <w:r w:rsidRPr="00A123D6">
        <w:rPr>
          <w:rFonts w:ascii="Calibri" w:hAnsi="Calibri" w:cs="Calibri"/>
          <w:lang w:eastAsia="en-GB"/>
        </w:rPr>
        <w:t xml:space="preserve"> reach the broader smaller NGOs and CSOs and in information dissemination.</w:t>
      </w:r>
      <w:r w:rsidRPr="00A123D6">
        <w:rPr>
          <w:rFonts w:ascii="Calibri" w:hAnsi="Calibri" w:cs="Calibri"/>
          <w:lang w:val="en-GB" w:eastAsia="en-GB"/>
        </w:rPr>
        <w:t xml:space="preserve"> At the national level information</w:t>
      </w:r>
      <w:r w:rsidR="00B255A2" w:rsidRPr="00A123D6">
        <w:rPr>
          <w:rFonts w:ascii="Calibri" w:hAnsi="Calibri" w:cs="Calibri"/>
          <w:lang w:val="en-GB" w:eastAsia="en-GB"/>
        </w:rPr>
        <w:t>,</w:t>
      </w:r>
      <w:r w:rsidRPr="00A123D6">
        <w:rPr>
          <w:rFonts w:ascii="Calibri" w:hAnsi="Calibri" w:cs="Calibri"/>
          <w:lang w:val="en-GB" w:eastAsia="en-GB"/>
        </w:rPr>
        <w:t xml:space="preserve"> will be disclosed mainly by email and through social media. Information will be disclosed in Pashtu/Dari, English or respective local languages. </w:t>
      </w:r>
    </w:p>
    <w:p w14:paraId="0405DA14" w14:textId="77777777" w:rsidR="00C217EB" w:rsidRPr="00A123D6" w:rsidRDefault="00C217EB" w:rsidP="00C1138F">
      <w:pPr>
        <w:rPr>
          <w:rFonts w:ascii="Calibri" w:hAnsi="Calibri" w:cs="Calibri"/>
          <w:lang w:val="en-GB" w:eastAsia="en-GB"/>
        </w:rPr>
      </w:pPr>
    </w:p>
    <w:p w14:paraId="170F22DA" w14:textId="62D81614" w:rsidR="008C70E1" w:rsidRPr="00A123D6" w:rsidRDefault="00583E71" w:rsidP="007640EC">
      <w:pPr>
        <w:pStyle w:val="Caption"/>
        <w:contextualSpacing/>
        <w:jc w:val="center"/>
        <w:rPr>
          <w:rFonts w:ascii="Calibri" w:hAnsi="Calibri" w:cs="Calibri"/>
        </w:rPr>
      </w:pPr>
      <w:bookmarkStart w:id="105" w:name="_Toc95918470"/>
      <w:r w:rsidRPr="00A123D6">
        <w:rPr>
          <w:rFonts w:ascii="Calibri" w:hAnsi="Calibri" w:cs="Calibri"/>
        </w:rPr>
        <w:t xml:space="preserve">Table </w:t>
      </w:r>
      <w:r w:rsidR="007640EC" w:rsidRPr="00A123D6">
        <w:rPr>
          <w:rFonts w:ascii="Calibri" w:hAnsi="Calibri" w:cs="Calibri"/>
        </w:rPr>
        <w:t>7</w:t>
      </w:r>
      <w:r w:rsidR="0033752B" w:rsidRPr="00A123D6">
        <w:rPr>
          <w:rFonts w:ascii="Calibri" w:hAnsi="Calibri" w:cs="Calibri"/>
        </w:rPr>
        <w:t xml:space="preserve"> </w:t>
      </w:r>
      <w:r w:rsidRPr="00A123D6">
        <w:rPr>
          <w:rFonts w:ascii="Calibri" w:hAnsi="Calibri" w:cs="Calibri"/>
        </w:rPr>
        <w:t>Plan for Information Disclosure</w:t>
      </w:r>
      <w:bookmarkEnd w:id="105"/>
    </w:p>
    <w:tbl>
      <w:tblPr>
        <w:tblStyle w:val="GridTable1Light-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8"/>
        <w:gridCol w:w="1503"/>
        <w:gridCol w:w="1487"/>
        <w:gridCol w:w="1408"/>
        <w:gridCol w:w="1472"/>
        <w:gridCol w:w="1722"/>
      </w:tblGrid>
      <w:tr w:rsidR="00D87D97" w:rsidRPr="00A123D6" w14:paraId="0ABB049F" w14:textId="77777777" w:rsidTr="00110793">
        <w:trPr>
          <w:cnfStyle w:val="100000000000" w:firstRow="1" w:lastRow="0" w:firstColumn="0" w:lastColumn="0" w:oddVBand="0" w:evenVBand="0" w:oddHBand="0" w:evenHBand="0" w:firstRowFirstColumn="0" w:firstRowLastColumn="0" w:lastRowFirstColumn="0" w:lastRowLastColumn="0"/>
          <w:trHeight w:val="824"/>
          <w:tblHeader/>
        </w:trPr>
        <w:tc>
          <w:tcPr>
            <w:cnfStyle w:val="001000000000" w:firstRow="0" w:lastRow="0" w:firstColumn="1" w:lastColumn="0" w:oddVBand="0" w:evenVBand="0" w:oddHBand="0" w:evenHBand="0" w:firstRowFirstColumn="0" w:firstRowLastColumn="0" w:lastRowFirstColumn="0" w:lastRowLastColumn="0"/>
            <w:tcW w:w="940" w:type="pct"/>
            <w:shd w:val="clear" w:color="auto" w:fill="DEEAF6" w:themeFill="accent5" w:themeFillTint="33"/>
          </w:tcPr>
          <w:p w14:paraId="11CDA0E9" w14:textId="77777777" w:rsidR="00A32809" w:rsidRPr="00A123D6" w:rsidRDefault="00A32809" w:rsidP="00D87D97">
            <w:pPr>
              <w:contextualSpacing/>
              <w:rPr>
                <w:rFonts w:ascii="Calibri" w:hAnsi="Calibri" w:cs="Calibri"/>
                <w:sz w:val="18"/>
                <w:szCs w:val="18"/>
                <w:lang w:eastAsia="en-GB"/>
              </w:rPr>
            </w:pPr>
            <w:r w:rsidRPr="00A123D6">
              <w:rPr>
                <w:rFonts w:ascii="Calibri" w:hAnsi="Calibri" w:cs="Calibri"/>
                <w:sz w:val="18"/>
                <w:szCs w:val="18"/>
                <w:lang w:eastAsia="en-GB"/>
              </w:rPr>
              <w:t>Project Stage</w:t>
            </w:r>
          </w:p>
        </w:tc>
        <w:tc>
          <w:tcPr>
            <w:tcW w:w="804" w:type="pct"/>
            <w:shd w:val="clear" w:color="auto" w:fill="DEEAF6" w:themeFill="accent5" w:themeFillTint="33"/>
          </w:tcPr>
          <w:p w14:paraId="18A2C697" w14:textId="77777777" w:rsidR="00A32809" w:rsidRPr="00A123D6" w:rsidRDefault="00A32809"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List of information to be disclosed</w:t>
            </w:r>
          </w:p>
        </w:tc>
        <w:tc>
          <w:tcPr>
            <w:tcW w:w="795" w:type="pct"/>
            <w:shd w:val="clear" w:color="auto" w:fill="DEEAF6" w:themeFill="accent5" w:themeFillTint="33"/>
          </w:tcPr>
          <w:p w14:paraId="37A94E52" w14:textId="77777777" w:rsidR="00A32809" w:rsidRPr="00A123D6" w:rsidRDefault="00A32809"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Methods proposed</w:t>
            </w:r>
          </w:p>
        </w:tc>
        <w:tc>
          <w:tcPr>
            <w:tcW w:w="753" w:type="pct"/>
            <w:shd w:val="clear" w:color="auto" w:fill="DEEAF6" w:themeFill="accent5" w:themeFillTint="33"/>
          </w:tcPr>
          <w:p w14:paraId="752E73DB" w14:textId="77777777" w:rsidR="00A32809" w:rsidRPr="00A123D6" w:rsidRDefault="00A32809"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Timelines: locations / dates</w:t>
            </w:r>
          </w:p>
        </w:tc>
        <w:tc>
          <w:tcPr>
            <w:tcW w:w="787" w:type="pct"/>
            <w:shd w:val="clear" w:color="auto" w:fill="DEEAF6" w:themeFill="accent5" w:themeFillTint="33"/>
          </w:tcPr>
          <w:p w14:paraId="121F911F" w14:textId="77777777" w:rsidR="00A32809" w:rsidRPr="00A123D6" w:rsidRDefault="00A32809"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Target Stakeholders</w:t>
            </w:r>
          </w:p>
        </w:tc>
        <w:tc>
          <w:tcPr>
            <w:tcW w:w="921" w:type="pct"/>
            <w:shd w:val="clear" w:color="auto" w:fill="DEEAF6" w:themeFill="accent5" w:themeFillTint="33"/>
          </w:tcPr>
          <w:p w14:paraId="3CDD2401" w14:textId="77777777" w:rsidR="00A32809" w:rsidRPr="00A123D6" w:rsidRDefault="00A32809"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Responsibilities </w:t>
            </w:r>
          </w:p>
        </w:tc>
      </w:tr>
      <w:tr w:rsidR="00A32809" w:rsidRPr="00A123D6" w14:paraId="0D57A32F"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val="restart"/>
          </w:tcPr>
          <w:p w14:paraId="43ACFB76" w14:textId="77777777" w:rsidR="00A32809" w:rsidRPr="00A123D6" w:rsidRDefault="00A32809" w:rsidP="00D87D97">
            <w:pPr>
              <w:contextualSpacing/>
              <w:rPr>
                <w:rFonts w:ascii="Calibri" w:hAnsi="Calibri" w:cs="Calibri"/>
                <w:sz w:val="18"/>
                <w:szCs w:val="18"/>
                <w:lang w:eastAsia="en-GB"/>
              </w:rPr>
            </w:pPr>
            <w:r w:rsidRPr="00A123D6">
              <w:rPr>
                <w:rFonts w:ascii="Calibri" w:hAnsi="Calibri" w:cs="Calibri"/>
                <w:sz w:val="18"/>
                <w:szCs w:val="18"/>
                <w:lang w:eastAsia="en-GB"/>
              </w:rPr>
              <w:t>Project Design</w:t>
            </w:r>
          </w:p>
        </w:tc>
        <w:tc>
          <w:tcPr>
            <w:tcW w:w="804" w:type="pct"/>
            <w:vMerge w:val="restart"/>
          </w:tcPr>
          <w:p w14:paraId="5E37C471" w14:textId="392FD67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Draft Project Document discussion (including SEP and GRM) and to seek feedback and opinions from stakeholders</w:t>
            </w:r>
          </w:p>
        </w:tc>
        <w:tc>
          <w:tcPr>
            <w:tcW w:w="795" w:type="pct"/>
          </w:tcPr>
          <w:p w14:paraId="1C78167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 telephone / notice boards</w:t>
            </w:r>
          </w:p>
        </w:tc>
        <w:tc>
          <w:tcPr>
            <w:tcW w:w="753" w:type="pct"/>
          </w:tcPr>
          <w:p w14:paraId="4601BC66" w14:textId="0F6FC72C" w:rsidR="00A32809" w:rsidRPr="00A123D6" w:rsidRDefault="002D2A88"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w:t>
            </w:r>
            <w:r w:rsidR="56B9052B" w:rsidRPr="00A123D6">
              <w:rPr>
                <w:rFonts w:ascii="Calibri" w:hAnsi="Calibri" w:cs="Calibri"/>
                <w:sz w:val="18"/>
                <w:szCs w:val="18"/>
                <w:lang w:eastAsia="en-GB"/>
              </w:rPr>
              <w:t xml:space="preserve"> 2022</w:t>
            </w:r>
          </w:p>
        </w:tc>
        <w:tc>
          <w:tcPr>
            <w:tcW w:w="787" w:type="pct"/>
          </w:tcPr>
          <w:p w14:paraId="4BA57C9B" w14:textId="6D879A5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NGOs/CSOs coordinating structures at national level and in major provincial capitals </w:t>
            </w:r>
          </w:p>
        </w:tc>
        <w:tc>
          <w:tcPr>
            <w:tcW w:w="921" w:type="pct"/>
          </w:tcPr>
          <w:p w14:paraId="67C861AA" w14:textId="6A2F815B"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1164DC20"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5579C624"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3BB32D5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63E04444" w14:textId="0BAD6EC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Separate consultations with women groups, including online </w:t>
            </w:r>
          </w:p>
        </w:tc>
        <w:tc>
          <w:tcPr>
            <w:tcW w:w="753" w:type="pct"/>
          </w:tcPr>
          <w:p w14:paraId="2DA7CBBB" w14:textId="4E389842" w:rsidR="00A32809" w:rsidRPr="00A123D6" w:rsidRDefault="56B9052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July2022</w:t>
            </w:r>
          </w:p>
        </w:tc>
        <w:tc>
          <w:tcPr>
            <w:tcW w:w="787" w:type="pct"/>
          </w:tcPr>
          <w:p w14:paraId="193F9569" w14:textId="0639635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NGOs/CSOs coordinating structures at national level and in major provincial capitals</w:t>
            </w:r>
          </w:p>
        </w:tc>
        <w:tc>
          <w:tcPr>
            <w:tcW w:w="921" w:type="pct"/>
          </w:tcPr>
          <w:p w14:paraId="1C58B001" w14:textId="02B222A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62B3AD6A"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761BEF2E"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28B39EE4"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0DE348F4"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Email </w:t>
            </w:r>
          </w:p>
        </w:tc>
        <w:tc>
          <w:tcPr>
            <w:tcW w:w="753" w:type="pct"/>
          </w:tcPr>
          <w:p w14:paraId="63726DFD" w14:textId="6C35FB6F" w:rsidR="00A32809" w:rsidRPr="00A123D6" w:rsidRDefault="56B9052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 2022</w:t>
            </w:r>
          </w:p>
        </w:tc>
        <w:tc>
          <w:tcPr>
            <w:tcW w:w="787" w:type="pct"/>
          </w:tcPr>
          <w:p w14:paraId="37F26957" w14:textId="62A5933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 NGOs/CSOs</w:t>
            </w:r>
          </w:p>
        </w:tc>
        <w:tc>
          <w:tcPr>
            <w:tcW w:w="921" w:type="pct"/>
          </w:tcPr>
          <w:p w14:paraId="030E9D42" w14:textId="3B827E2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756247D1"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22109D72"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7274D209"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06AAA93F" w14:textId="237052A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Websites – ACBAR, WB, UNDP</w:t>
            </w:r>
          </w:p>
        </w:tc>
        <w:tc>
          <w:tcPr>
            <w:tcW w:w="753" w:type="pct"/>
          </w:tcPr>
          <w:p w14:paraId="5C2B80AB" w14:textId="6D3DE0D8" w:rsidR="00A32809" w:rsidRPr="00A123D6" w:rsidRDefault="56B9052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w:t>
            </w:r>
            <w:r w:rsidR="00E045DB" w:rsidRPr="00A123D6">
              <w:rPr>
                <w:rFonts w:ascii="Calibri" w:hAnsi="Calibri" w:cs="Calibri"/>
                <w:sz w:val="18"/>
                <w:szCs w:val="18"/>
                <w:lang w:eastAsia="en-GB"/>
              </w:rPr>
              <w:t>ly</w:t>
            </w:r>
            <w:r w:rsidRPr="00A123D6">
              <w:rPr>
                <w:rFonts w:ascii="Calibri" w:hAnsi="Calibri" w:cs="Calibri"/>
                <w:sz w:val="18"/>
                <w:szCs w:val="18"/>
                <w:lang w:eastAsia="en-GB"/>
              </w:rPr>
              <w:t xml:space="preserve"> 2022</w:t>
            </w:r>
          </w:p>
        </w:tc>
        <w:tc>
          <w:tcPr>
            <w:tcW w:w="787" w:type="pct"/>
          </w:tcPr>
          <w:p w14:paraId="0BF41576"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3B6A3AE5" w14:textId="050D9A2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7E878985" w14:textId="77777777" w:rsidTr="00110793">
        <w:trPr>
          <w:trHeight w:val="193"/>
        </w:trPr>
        <w:tc>
          <w:tcPr>
            <w:cnfStyle w:val="001000000000" w:firstRow="0" w:lastRow="0" w:firstColumn="1" w:lastColumn="0" w:oddVBand="0" w:evenVBand="0" w:oddHBand="0" w:evenHBand="0" w:firstRowFirstColumn="0" w:firstRowLastColumn="0" w:lastRowFirstColumn="0" w:lastRowLastColumn="0"/>
            <w:tcW w:w="940" w:type="pct"/>
            <w:vMerge/>
          </w:tcPr>
          <w:p w14:paraId="566A1AF4" w14:textId="77777777" w:rsidR="00A32809" w:rsidRPr="00A123D6" w:rsidRDefault="00A32809" w:rsidP="00D87D97">
            <w:pPr>
              <w:contextualSpacing/>
              <w:rPr>
                <w:rFonts w:ascii="Calibri" w:hAnsi="Calibri" w:cs="Calibri"/>
                <w:sz w:val="18"/>
                <w:szCs w:val="18"/>
                <w:lang w:eastAsia="en-GB"/>
              </w:rPr>
            </w:pPr>
          </w:p>
        </w:tc>
        <w:tc>
          <w:tcPr>
            <w:tcW w:w="804" w:type="pct"/>
            <w:vMerge w:val="restart"/>
          </w:tcPr>
          <w:p w14:paraId="3F98F090" w14:textId="6FDDA5E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Final Project Document and </w:t>
            </w:r>
            <w:r w:rsidRPr="00A123D6">
              <w:rPr>
                <w:rFonts w:ascii="Calibri" w:hAnsi="Calibri" w:cs="Calibri"/>
                <w:sz w:val="18"/>
                <w:szCs w:val="18"/>
                <w:lang w:eastAsia="en-GB"/>
              </w:rPr>
              <w:lastRenderedPageBreak/>
              <w:t>action items including (LMP with simplified CHSS plan)</w:t>
            </w:r>
          </w:p>
        </w:tc>
        <w:tc>
          <w:tcPr>
            <w:tcW w:w="795" w:type="pct"/>
          </w:tcPr>
          <w:p w14:paraId="695189B2" w14:textId="2A693FB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lastRenderedPageBreak/>
              <w:t>Inception workshops</w:t>
            </w:r>
          </w:p>
        </w:tc>
        <w:tc>
          <w:tcPr>
            <w:tcW w:w="753" w:type="pct"/>
          </w:tcPr>
          <w:p w14:paraId="781C5325" w14:textId="160E4777" w:rsidR="00A32809" w:rsidRPr="00A123D6" w:rsidRDefault="00D87D97"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 2022</w:t>
            </w:r>
          </w:p>
        </w:tc>
        <w:tc>
          <w:tcPr>
            <w:tcW w:w="787" w:type="pct"/>
          </w:tcPr>
          <w:p w14:paraId="71AE9857"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617271E0" w14:textId="0503D37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2E6ED7F0" w14:textId="77777777" w:rsidTr="00110793">
        <w:trPr>
          <w:trHeight w:val="193"/>
        </w:trPr>
        <w:tc>
          <w:tcPr>
            <w:cnfStyle w:val="001000000000" w:firstRow="0" w:lastRow="0" w:firstColumn="1" w:lastColumn="0" w:oddVBand="0" w:evenVBand="0" w:oddHBand="0" w:evenHBand="0" w:firstRowFirstColumn="0" w:firstRowLastColumn="0" w:lastRowFirstColumn="0" w:lastRowLastColumn="0"/>
            <w:tcW w:w="940" w:type="pct"/>
            <w:vMerge/>
          </w:tcPr>
          <w:p w14:paraId="2DD14353"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50109C92"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28536994" w14:textId="7A0DF8E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Separate Inception workshops for women groups</w:t>
            </w:r>
          </w:p>
        </w:tc>
        <w:tc>
          <w:tcPr>
            <w:tcW w:w="753" w:type="pct"/>
          </w:tcPr>
          <w:p w14:paraId="230612C2" w14:textId="603F7D18" w:rsidR="00A32809" w:rsidRPr="00A123D6" w:rsidRDefault="00D87D97"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 2022</w:t>
            </w:r>
          </w:p>
        </w:tc>
        <w:tc>
          <w:tcPr>
            <w:tcW w:w="787" w:type="pct"/>
          </w:tcPr>
          <w:p w14:paraId="3B0A5499" w14:textId="7AEC1FF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6E0E1CAC" w14:textId="5917F6B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39B2EE02" w14:textId="77777777" w:rsidTr="00110793">
        <w:trPr>
          <w:trHeight w:val="193"/>
        </w:trPr>
        <w:tc>
          <w:tcPr>
            <w:cnfStyle w:val="001000000000" w:firstRow="0" w:lastRow="0" w:firstColumn="1" w:lastColumn="0" w:oddVBand="0" w:evenVBand="0" w:oddHBand="0" w:evenHBand="0" w:firstRowFirstColumn="0" w:firstRowLastColumn="0" w:lastRowFirstColumn="0" w:lastRowLastColumn="0"/>
            <w:tcW w:w="940" w:type="pct"/>
            <w:vMerge/>
          </w:tcPr>
          <w:p w14:paraId="30B3A9C8"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778517DF"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47F1CB62"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Email</w:t>
            </w:r>
          </w:p>
        </w:tc>
        <w:tc>
          <w:tcPr>
            <w:tcW w:w="753" w:type="pct"/>
          </w:tcPr>
          <w:p w14:paraId="221454BB" w14:textId="20BA1CD1" w:rsidR="00A32809" w:rsidRPr="00A123D6" w:rsidRDefault="00D87D97"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 2022</w:t>
            </w:r>
          </w:p>
        </w:tc>
        <w:tc>
          <w:tcPr>
            <w:tcW w:w="787" w:type="pct"/>
          </w:tcPr>
          <w:p w14:paraId="01035384" w14:textId="75E040C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 NGOs/CSOs</w:t>
            </w:r>
          </w:p>
        </w:tc>
        <w:tc>
          <w:tcPr>
            <w:tcW w:w="921" w:type="pct"/>
          </w:tcPr>
          <w:p w14:paraId="77314F0F" w14:textId="7ED4B1B4"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1C37B6CD" w14:textId="77777777" w:rsidTr="00110793">
        <w:trPr>
          <w:trHeight w:val="193"/>
        </w:trPr>
        <w:tc>
          <w:tcPr>
            <w:cnfStyle w:val="001000000000" w:firstRow="0" w:lastRow="0" w:firstColumn="1" w:lastColumn="0" w:oddVBand="0" w:evenVBand="0" w:oddHBand="0" w:evenHBand="0" w:firstRowFirstColumn="0" w:firstRowLastColumn="0" w:lastRowFirstColumn="0" w:lastRowLastColumn="0"/>
            <w:tcW w:w="940" w:type="pct"/>
            <w:vMerge/>
          </w:tcPr>
          <w:p w14:paraId="20618A6F"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590897A5"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39AE6E2F" w14:textId="0E747D7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Websites - ACBAR, WB, UNDP</w:t>
            </w:r>
          </w:p>
        </w:tc>
        <w:tc>
          <w:tcPr>
            <w:tcW w:w="753" w:type="pct"/>
          </w:tcPr>
          <w:p w14:paraId="73C5C15C" w14:textId="38AB3256" w:rsidR="00A32809" w:rsidRPr="00A123D6" w:rsidRDefault="56B9052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July 2022</w:t>
            </w:r>
          </w:p>
        </w:tc>
        <w:tc>
          <w:tcPr>
            <w:tcW w:w="787" w:type="pct"/>
          </w:tcPr>
          <w:p w14:paraId="0497E0C9"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2E4B5CE6" w14:textId="372123D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UNDP CO</w:t>
            </w:r>
          </w:p>
        </w:tc>
      </w:tr>
      <w:tr w:rsidR="00A32809" w:rsidRPr="00A123D6" w14:paraId="7ECDEAA1"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val="restart"/>
          </w:tcPr>
          <w:p w14:paraId="2DBCDBE6" w14:textId="71D9AEF8" w:rsidR="00A32809" w:rsidRPr="00A123D6" w:rsidRDefault="00A32809" w:rsidP="00D87D97">
            <w:pPr>
              <w:contextualSpacing/>
              <w:rPr>
                <w:rFonts w:ascii="Calibri" w:hAnsi="Calibri" w:cs="Calibri"/>
                <w:sz w:val="18"/>
                <w:szCs w:val="18"/>
                <w:lang w:eastAsia="en-GB"/>
              </w:rPr>
            </w:pPr>
            <w:r w:rsidRPr="00A123D6">
              <w:rPr>
                <w:rFonts w:ascii="Calibri" w:hAnsi="Calibri" w:cs="Calibri"/>
                <w:sz w:val="18"/>
                <w:szCs w:val="18"/>
                <w:lang w:eastAsia="en-GB"/>
              </w:rPr>
              <w:t>Project Implementation</w:t>
            </w:r>
          </w:p>
        </w:tc>
        <w:tc>
          <w:tcPr>
            <w:tcW w:w="804" w:type="pct"/>
            <w:vMerge w:val="restart"/>
          </w:tcPr>
          <w:p w14:paraId="414CD501" w14:textId="10A62B8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Eligibility criteria in selection of NGOs/CSO – discussion and feedback</w:t>
            </w:r>
          </w:p>
        </w:tc>
        <w:tc>
          <w:tcPr>
            <w:tcW w:w="795" w:type="pct"/>
          </w:tcPr>
          <w:p w14:paraId="3B946805" w14:textId="0B1C588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Steering Committee meetings / telephone / notice boards</w:t>
            </w:r>
          </w:p>
        </w:tc>
        <w:tc>
          <w:tcPr>
            <w:tcW w:w="753" w:type="pct"/>
          </w:tcPr>
          <w:p w14:paraId="47676DCB" w14:textId="1AB6E2BD" w:rsidR="00A32809" w:rsidRPr="00A123D6" w:rsidRDefault="56B9052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Sep 2022</w:t>
            </w:r>
          </w:p>
        </w:tc>
        <w:tc>
          <w:tcPr>
            <w:tcW w:w="787" w:type="pct"/>
          </w:tcPr>
          <w:p w14:paraId="65EBE6C0" w14:textId="4E52F07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734024BA" w14:textId="0D691FDD"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73FAEA0C"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56F5193A" w14:textId="72CB0708" w:rsidR="00A32809" w:rsidRPr="00A123D6" w:rsidRDefault="00A32809" w:rsidP="00D87D97">
            <w:pPr>
              <w:contextualSpacing/>
              <w:rPr>
                <w:rFonts w:ascii="Calibri" w:hAnsi="Calibri" w:cs="Calibri"/>
                <w:sz w:val="18"/>
                <w:szCs w:val="18"/>
                <w:lang w:eastAsia="en-GB"/>
              </w:rPr>
            </w:pPr>
          </w:p>
        </w:tc>
        <w:tc>
          <w:tcPr>
            <w:tcW w:w="804" w:type="pct"/>
            <w:vMerge/>
          </w:tcPr>
          <w:p w14:paraId="13D5B92A"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092D33BD" w14:textId="2D9E3E7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Email </w:t>
            </w:r>
          </w:p>
        </w:tc>
        <w:tc>
          <w:tcPr>
            <w:tcW w:w="753" w:type="pct"/>
          </w:tcPr>
          <w:p w14:paraId="262684F8" w14:textId="2F794BEB" w:rsidR="00A32809" w:rsidRPr="00A123D6" w:rsidRDefault="00E045DB"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Sep </w:t>
            </w:r>
            <w:r w:rsidR="00A32809" w:rsidRPr="00A123D6">
              <w:rPr>
                <w:rFonts w:ascii="Calibri" w:hAnsi="Calibri" w:cs="Calibri"/>
                <w:sz w:val="18"/>
                <w:szCs w:val="18"/>
                <w:lang w:eastAsia="en-GB"/>
              </w:rPr>
              <w:t>2022</w:t>
            </w:r>
          </w:p>
        </w:tc>
        <w:tc>
          <w:tcPr>
            <w:tcW w:w="787" w:type="pct"/>
          </w:tcPr>
          <w:p w14:paraId="2EC7F77C" w14:textId="71A86F5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438C2F2F" w14:textId="14F82792"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037B535E"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0BDD548D" w14:textId="02040D36" w:rsidR="00A32809" w:rsidRPr="00A123D6" w:rsidRDefault="00A32809" w:rsidP="00D87D97">
            <w:pPr>
              <w:contextualSpacing/>
              <w:rPr>
                <w:rFonts w:ascii="Calibri" w:hAnsi="Calibri" w:cs="Calibri"/>
                <w:sz w:val="18"/>
                <w:szCs w:val="18"/>
                <w:lang w:eastAsia="en-GB"/>
              </w:rPr>
            </w:pPr>
          </w:p>
        </w:tc>
        <w:tc>
          <w:tcPr>
            <w:tcW w:w="804" w:type="pct"/>
            <w:vMerge w:val="restart"/>
          </w:tcPr>
          <w:p w14:paraId="450151BB" w14:textId="46215791" w:rsidR="00A32809" w:rsidRPr="00A123D6" w:rsidDel="00180E3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Draft NGO/CSO mapping and selection criteria</w:t>
            </w:r>
          </w:p>
        </w:tc>
        <w:tc>
          <w:tcPr>
            <w:tcW w:w="795" w:type="pct"/>
          </w:tcPr>
          <w:p w14:paraId="5EA948BA" w14:textId="4478BD9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 telephone / notice boards/separate meetings for women groups</w:t>
            </w:r>
          </w:p>
        </w:tc>
        <w:tc>
          <w:tcPr>
            <w:tcW w:w="753" w:type="pct"/>
          </w:tcPr>
          <w:p w14:paraId="1F57E096" w14:textId="04CF7413" w:rsidR="00A32809" w:rsidRPr="00A123D6" w:rsidDel="00F6198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094FAC3E" w14:textId="2637A86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2C42386C" w14:textId="0F12CE0E"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38047618"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5ABD945F" w14:textId="00999BAD" w:rsidR="00A32809" w:rsidRPr="00A123D6" w:rsidRDefault="00A32809" w:rsidP="00D87D97">
            <w:pPr>
              <w:contextualSpacing/>
              <w:rPr>
                <w:rFonts w:ascii="Calibri" w:hAnsi="Calibri" w:cs="Calibri"/>
                <w:sz w:val="18"/>
                <w:szCs w:val="18"/>
                <w:lang w:eastAsia="en-GB"/>
              </w:rPr>
            </w:pPr>
          </w:p>
        </w:tc>
        <w:tc>
          <w:tcPr>
            <w:tcW w:w="804" w:type="pct"/>
            <w:vMerge/>
          </w:tcPr>
          <w:p w14:paraId="35F1D7F4" w14:textId="77777777" w:rsidR="00A32809" w:rsidRPr="00A123D6" w:rsidDel="00180E3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19F68482" w14:textId="0D20BBF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Email</w:t>
            </w:r>
          </w:p>
        </w:tc>
        <w:tc>
          <w:tcPr>
            <w:tcW w:w="753" w:type="pct"/>
          </w:tcPr>
          <w:p w14:paraId="2146330A" w14:textId="3BD7CA8C" w:rsidR="00A32809" w:rsidRPr="00A123D6" w:rsidDel="00F6198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1D20C8DF" w14:textId="06E2A6F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2100D552" w14:textId="5F77A389"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12EAAB0F"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777D38E5" w14:textId="1CCC8455" w:rsidR="00A32809" w:rsidRPr="00A123D6" w:rsidRDefault="00A32809" w:rsidP="00D87D97">
            <w:pPr>
              <w:contextualSpacing/>
              <w:rPr>
                <w:rFonts w:ascii="Calibri" w:hAnsi="Calibri" w:cs="Calibri"/>
                <w:sz w:val="18"/>
                <w:szCs w:val="18"/>
                <w:lang w:eastAsia="en-GB"/>
              </w:rPr>
            </w:pPr>
          </w:p>
        </w:tc>
        <w:tc>
          <w:tcPr>
            <w:tcW w:w="804" w:type="pct"/>
            <w:vMerge/>
          </w:tcPr>
          <w:p w14:paraId="19FCB11D" w14:textId="77777777" w:rsidR="00A32809" w:rsidRPr="00A123D6" w:rsidDel="00180E3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0E237796" w14:textId="47BC88D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Websites - ACBAR, WB, UNDP</w:t>
            </w:r>
          </w:p>
        </w:tc>
        <w:tc>
          <w:tcPr>
            <w:tcW w:w="753" w:type="pct"/>
          </w:tcPr>
          <w:p w14:paraId="01AF6500" w14:textId="38D56191" w:rsidR="00A32809" w:rsidRPr="00A123D6" w:rsidDel="00F6198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40C26A9F" w14:textId="404F217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5E3784B3" w14:textId="0BC99E4E"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68141ABC"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206CA8BF" w14:textId="5B52BF3D" w:rsidR="00A32809" w:rsidRPr="00A123D6" w:rsidRDefault="00A32809" w:rsidP="00D87D97">
            <w:pPr>
              <w:contextualSpacing/>
              <w:rPr>
                <w:rFonts w:ascii="Calibri" w:hAnsi="Calibri" w:cs="Calibri"/>
                <w:sz w:val="18"/>
                <w:szCs w:val="18"/>
                <w:lang w:eastAsia="en-GB"/>
              </w:rPr>
            </w:pPr>
          </w:p>
        </w:tc>
        <w:tc>
          <w:tcPr>
            <w:tcW w:w="804" w:type="pct"/>
            <w:vMerge w:val="restart"/>
          </w:tcPr>
          <w:p w14:paraId="03926BCD" w14:textId="1808458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Any proposed substantive revisions to Project Document or Plans  </w:t>
            </w:r>
          </w:p>
        </w:tc>
        <w:tc>
          <w:tcPr>
            <w:tcW w:w="795" w:type="pct"/>
          </w:tcPr>
          <w:p w14:paraId="233E44BB" w14:textId="5AA1538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 telephone / notice boards/separate meetings for women groups</w:t>
            </w:r>
          </w:p>
        </w:tc>
        <w:tc>
          <w:tcPr>
            <w:tcW w:w="753" w:type="pct"/>
          </w:tcPr>
          <w:p w14:paraId="26DF88AF" w14:textId="060D754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688B77BD"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21" w:type="pct"/>
          </w:tcPr>
          <w:p w14:paraId="70117075" w14:textId="50CAE084"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2BE40C86"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1AE4F98D"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5D464A5F"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6CA00888" w14:textId="313EDFD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Steering Committee meetings / telephone / notice boards</w:t>
            </w:r>
          </w:p>
        </w:tc>
        <w:tc>
          <w:tcPr>
            <w:tcW w:w="753" w:type="pct"/>
          </w:tcPr>
          <w:p w14:paraId="52744A6F" w14:textId="362C985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52585612" w14:textId="3B6B0A5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and Regional Level</w:t>
            </w:r>
          </w:p>
        </w:tc>
        <w:tc>
          <w:tcPr>
            <w:tcW w:w="921" w:type="pct"/>
          </w:tcPr>
          <w:p w14:paraId="485CD1A9" w14:textId="1213FB0D"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4E7683DD"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66527D3B"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059B1F99"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2B17D7E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Email</w:t>
            </w:r>
          </w:p>
        </w:tc>
        <w:tc>
          <w:tcPr>
            <w:tcW w:w="753" w:type="pct"/>
          </w:tcPr>
          <w:p w14:paraId="4CC33A12" w14:textId="0733EBF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7897AD5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21" w:type="pct"/>
          </w:tcPr>
          <w:p w14:paraId="2B2F3E51" w14:textId="2392E60F"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58729AAA"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33AD9857"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25BA2064"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70796D8C" w14:textId="305C09B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Websites - ACBAR, WB, UNDP</w:t>
            </w:r>
          </w:p>
        </w:tc>
        <w:tc>
          <w:tcPr>
            <w:tcW w:w="753" w:type="pct"/>
          </w:tcPr>
          <w:p w14:paraId="7D6C9029" w14:textId="1AE4044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As needed</w:t>
            </w:r>
          </w:p>
        </w:tc>
        <w:tc>
          <w:tcPr>
            <w:tcW w:w="787" w:type="pct"/>
          </w:tcPr>
          <w:p w14:paraId="48E38249"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21" w:type="pct"/>
          </w:tcPr>
          <w:p w14:paraId="28F19F22" w14:textId="55909A1A"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/UNDP</w:t>
            </w:r>
          </w:p>
        </w:tc>
      </w:tr>
      <w:tr w:rsidR="00A32809" w:rsidRPr="00A123D6" w14:paraId="1E80F20B" w14:textId="77777777" w:rsidTr="00110793">
        <w:trPr>
          <w:trHeight w:val="312"/>
        </w:trPr>
        <w:tc>
          <w:tcPr>
            <w:cnfStyle w:val="001000000000" w:firstRow="0" w:lastRow="0" w:firstColumn="1" w:lastColumn="0" w:oddVBand="0" w:evenVBand="0" w:oddHBand="0" w:evenHBand="0" w:firstRowFirstColumn="0" w:firstRowLastColumn="0" w:lastRowFirstColumn="0" w:lastRowLastColumn="0"/>
            <w:tcW w:w="940" w:type="pct"/>
            <w:vMerge/>
          </w:tcPr>
          <w:p w14:paraId="68E96F11" w14:textId="77777777" w:rsidR="00A32809" w:rsidRPr="00A123D6" w:rsidRDefault="00A32809" w:rsidP="00D87D97">
            <w:pPr>
              <w:contextualSpacing/>
              <w:rPr>
                <w:rFonts w:ascii="Calibri" w:hAnsi="Calibri" w:cs="Calibri"/>
                <w:sz w:val="18"/>
                <w:szCs w:val="18"/>
                <w:lang w:eastAsia="en-GB"/>
              </w:rPr>
            </w:pPr>
          </w:p>
        </w:tc>
        <w:tc>
          <w:tcPr>
            <w:tcW w:w="804" w:type="pct"/>
            <w:vMerge w:val="restart"/>
          </w:tcPr>
          <w:p w14:paraId="5E56C4DA" w14:textId="5306190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Information about QIPs </w:t>
            </w:r>
          </w:p>
        </w:tc>
        <w:tc>
          <w:tcPr>
            <w:tcW w:w="795" w:type="pct"/>
          </w:tcPr>
          <w:p w14:paraId="41CACBB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 telephone / notice boards</w:t>
            </w:r>
          </w:p>
        </w:tc>
        <w:tc>
          <w:tcPr>
            <w:tcW w:w="753" w:type="pct"/>
          </w:tcPr>
          <w:p w14:paraId="1BF51FB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Continuous</w:t>
            </w:r>
          </w:p>
        </w:tc>
        <w:tc>
          <w:tcPr>
            <w:tcW w:w="787" w:type="pct"/>
          </w:tcPr>
          <w:p w14:paraId="25CF78B8" w14:textId="2BFA768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Local affected people</w:t>
            </w:r>
          </w:p>
        </w:tc>
        <w:tc>
          <w:tcPr>
            <w:tcW w:w="921" w:type="pct"/>
          </w:tcPr>
          <w:p w14:paraId="575978ED" w14:textId="2774AA51"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 xml:space="preserve">/UNDP and Grantee </w:t>
            </w:r>
          </w:p>
        </w:tc>
      </w:tr>
      <w:tr w:rsidR="00A32809" w:rsidRPr="00A123D6" w14:paraId="0D859328" w14:textId="77777777" w:rsidTr="00110793">
        <w:trPr>
          <w:trHeight w:val="310"/>
        </w:trPr>
        <w:tc>
          <w:tcPr>
            <w:cnfStyle w:val="001000000000" w:firstRow="0" w:lastRow="0" w:firstColumn="1" w:lastColumn="0" w:oddVBand="0" w:evenVBand="0" w:oddHBand="0" w:evenHBand="0" w:firstRowFirstColumn="0" w:firstRowLastColumn="0" w:lastRowFirstColumn="0" w:lastRowLastColumn="0"/>
            <w:tcW w:w="940" w:type="pct"/>
            <w:vMerge/>
          </w:tcPr>
          <w:p w14:paraId="53D25095"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466A53FF"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78253EB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Radio</w:t>
            </w:r>
          </w:p>
        </w:tc>
        <w:tc>
          <w:tcPr>
            <w:tcW w:w="753" w:type="pct"/>
          </w:tcPr>
          <w:p w14:paraId="47E4E873"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Continuous</w:t>
            </w:r>
          </w:p>
        </w:tc>
        <w:tc>
          <w:tcPr>
            <w:tcW w:w="787" w:type="pct"/>
          </w:tcPr>
          <w:p w14:paraId="33B64D22" w14:textId="38B73D0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Local affected people</w:t>
            </w:r>
          </w:p>
        </w:tc>
        <w:tc>
          <w:tcPr>
            <w:tcW w:w="921" w:type="pct"/>
          </w:tcPr>
          <w:p w14:paraId="3D80B3FC" w14:textId="41B6BB38"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 xml:space="preserve">/UNDP and Grantee </w:t>
            </w:r>
          </w:p>
        </w:tc>
      </w:tr>
      <w:tr w:rsidR="00A32809" w:rsidRPr="00A123D6" w14:paraId="73770565" w14:textId="77777777" w:rsidTr="00110793">
        <w:trPr>
          <w:trHeight w:val="310"/>
        </w:trPr>
        <w:tc>
          <w:tcPr>
            <w:cnfStyle w:val="001000000000" w:firstRow="0" w:lastRow="0" w:firstColumn="1" w:lastColumn="0" w:oddVBand="0" w:evenVBand="0" w:oddHBand="0" w:evenHBand="0" w:firstRowFirstColumn="0" w:firstRowLastColumn="0" w:lastRowFirstColumn="0" w:lastRowLastColumn="0"/>
            <w:tcW w:w="940" w:type="pct"/>
            <w:vMerge/>
          </w:tcPr>
          <w:p w14:paraId="586B1961" w14:textId="77777777" w:rsidR="00A32809" w:rsidRPr="00A123D6" w:rsidRDefault="00A32809" w:rsidP="00D87D97">
            <w:pPr>
              <w:contextualSpacing/>
              <w:rPr>
                <w:rFonts w:ascii="Calibri" w:hAnsi="Calibri" w:cs="Calibri"/>
                <w:sz w:val="18"/>
                <w:szCs w:val="18"/>
                <w:lang w:eastAsia="en-GB"/>
              </w:rPr>
            </w:pPr>
          </w:p>
        </w:tc>
        <w:tc>
          <w:tcPr>
            <w:tcW w:w="804" w:type="pct"/>
            <w:vMerge/>
          </w:tcPr>
          <w:p w14:paraId="1FB992C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795" w:type="pct"/>
          </w:tcPr>
          <w:p w14:paraId="2D3FBAE6"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Mobile phone </w:t>
            </w:r>
          </w:p>
        </w:tc>
        <w:tc>
          <w:tcPr>
            <w:tcW w:w="753" w:type="pct"/>
          </w:tcPr>
          <w:p w14:paraId="00F1D9A8"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Continuous</w:t>
            </w:r>
          </w:p>
        </w:tc>
        <w:tc>
          <w:tcPr>
            <w:tcW w:w="787" w:type="pct"/>
          </w:tcPr>
          <w:p w14:paraId="5937BC2D" w14:textId="708969C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Local affected people</w:t>
            </w:r>
          </w:p>
        </w:tc>
        <w:tc>
          <w:tcPr>
            <w:tcW w:w="921" w:type="pct"/>
          </w:tcPr>
          <w:p w14:paraId="500BE5AD" w14:textId="1A392C5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 xml:space="preserve">/UNDP and Grantee </w:t>
            </w:r>
          </w:p>
        </w:tc>
      </w:tr>
      <w:tr w:rsidR="00A32809" w:rsidRPr="00A123D6" w14:paraId="3E88EF24" w14:textId="77777777" w:rsidTr="00110793">
        <w:trPr>
          <w:trHeight w:val="310"/>
        </w:trPr>
        <w:tc>
          <w:tcPr>
            <w:cnfStyle w:val="001000000000" w:firstRow="0" w:lastRow="0" w:firstColumn="1" w:lastColumn="0" w:oddVBand="0" w:evenVBand="0" w:oddHBand="0" w:evenHBand="0" w:firstRowFirstColumn="0" w:firstRowLastColumn="0" w:lastRowFirstColumn="0" w:lastRowLastColumn="0"/>
            <w:tcW w:w="940" w:type="pct"/>
            <w:vMerge/>
          </w:tcPr>
          <w:p w14:paraId="3816F4F2" w14:textId="77777777" w:rsidR="00A32809" w:rsidRPr="00A123D6" w:rsidRDefault="00A32809" w:rsidP="00D87D97">
            <w:pPr>
              <w:contextualSpacing/>
              <w:rPr>
                <w:rFonts w:ascii="Calibri" w:hAnsi="Calibri" w:cs="Calibri"/>
                <w:sz w:val="18"/>
                <w:szCs w:val="18"/>
              </w:rPr>
            </w:pPr>
          </w:p>
        </w:tc>
        <w:tc>
          <w:tcPr>
            <w:tcW w:w="804" w:type="pct"/>
            <w:vMerge/>
          </w:tcPr>
          <w:p w14:paraId="63BFA820"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4AA1C704"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Email</w:t>
            </w:r>
          </w:p>
        </w:tc>
        <w:tc>
          <w:tcPr>
            <w:tcW w:w="753" w:type="pct"/>
          </w:tcPr>
          <w:p w14:paraId="3B5CB3C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Continuous</w:t>
            </w:r>
          </w:p>
        </w:tc>
        <w:tc>
          <w:tcPr>
            <w:tcW w:w="787" w:type="pct"/>
          </w:tcPr>
          <w:p w14:paraId="6E6AA705" w14:textId="53DCB2E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Local affected people</w:t>
            </w:r>
          </w:p>
        </w:tc>
        <w:tc>
          <w:tcPr>
            <w:tcW w:w="921" w:type="pct"/>
          </w:tcPr>
          <w:p w14:paraId="01BCAEC2" w14:textId="1E67972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PMU</w:t>
            </w:r>
            <w:r w:rsidR="00A32809" w:rsidRPr="00A123D6">
              <w:rPr>
                <w:rFonts w:ascii="Calibri" w:hAnsi="Calibri" w:cs="Calibri"/>
                <w:sz w:val="18"/>
                <w:szCs w:val="18"/>
                <w:lang w:eastAsia="en-GB"/>
              </w:rPr>
              <w:t xml:space="preserve">/UNDP and Grantee </w:t>
            </w:r>
          </w:p>
        </w:tc>
      </w:tr>
      <w:tr w:rsidR="00A32809" w:rsidRPr="00A123D6" w14:paraId="4002C2F6" w14:textId="77777777" w:rsidTr="00110793">
        <w:trPr>
          <w:trHeight w:val="147"/>
        </w:trPr>
        <w:tc>
          <w:tcPr>
            <w:cnfStyle w:val="001000000000" w:firstRow="0" w:lastRow="0" w:firstColumn="1" w:lastColumn="0" w:oddVBand="0" w:evenVBand="0" w:oddHBand="0" w:evenHBand="0" w:firstRowFirstColumn="0" w:firstRowLastColumn="0" w:lastRowFirstColumn="0" w:lastRowLastColumn="0"/>
            <w:tcW w:w="940" w:type="pct"/>
            <w:vMerge/>
          </w:tcPr>
          <w:p w14:paraId="264B076E" w14:textId="77777777" w:rsidR="00A32809" w:rsidRPr="00A123D6" w:rsidRDefault="00A32809" w:rsidP="00D87D97">
            <w:pPr>
              <w:contextualSpacing/>
              <w:rPr>
                <w:rFonts w:ascii="Calibri" w:hAnsi="Calibri" w:cs="Calibri"/>
                <w:sz w:val="18"/>
                <w:szCs w:val="18"/>
              </w:rPr>
            </w:pPr>
          </w:p>
        </w:tc>
        <w:tc>
          <w:tcPr>
            <w:tcW w:w="804" w:type="pct"/>
            <w:vMerge w:val="restart"/>
          </w:tcPr>
          <w:p w14:paraId="2768DF27"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GRM</w:t>
            </w:r>
          </w:p>
        </w:tc>
        <w:tc>
          <w:tcPr>
            <w:tcW w:w="795" w:type="pct"/>
          </w:tcPr>
          <w:p w14:paraId="7D45ACF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Community meetings / notice boards</w:t>
            </w:r>
          </w:p>
        </w:tc>
        <w:tc>
          <w:tcPr>
            <w:tcW w:w="753" w:type="pct"/>
          </w:tcPr>
          <w:p w14:paraId="750A4D3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Continuous</w:t>
            </w:r>
          </w:p>
        </w:tc>
        <w:tc>
          <w:tcPr>
            <w:tcW w:w="787" w:type="pct"/>
          </w:tcPr>
          <w:p w14:paraId="2741E338" w14:textId="2096817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Affected people</w:t>
            </w:r>
          </w:p>
        </w:tc>
        <w:tc>
          <w:tcPr>
            <w:tcW w:w="921" w:type="pct"/>
          </w:tcPr>
          <w:p w14:paraId="6C60289B" w14:textId="071F2CF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2FEFAF18" w14:textId="77777777" w:rsidTr="00110793">
        <w:trPr>
          <w:trHeight w:val="998"/>
        </w:trPr>
        <w:tc>
          <w:tcPr>
            <w:cnfStyle w:val="001000000000" w:firstRow="0" w:lastRow="0" w:firstColumn="1" w:lastColumn="0" w:oddVBand="0" w:evenVBand="0" w:oddHBand="0" w:evenHBand="0" w:firstRowFirstColumn="0" w:firstRowLastColumn="0" w:lastRowFirstColumn="0" w:lastRowLastColumn="0"/>
            <w:tcW w:w="940" w:type="pct"/>
            <w:vMerge/>
          </w:tcPr>
          <w:p w14:paraId="28BD1AE0" w14:textId="77777777" w:rsidR="00A32809" w:rsidRPr="00A123D6" w:rsidRDefault="00A32809" w:rsidP="00D87D97">
            <w:pPr>
              <w:contextualSpacing/>
              <w:rPr>
                <w:rFonts w:ascii="Calibri" w:hAnsi="Calibri" w:cs="Calibri"/>
                <w:sz w:val="18"/>
                <w:szCs w:val="18"/>
              </w:rPr>
            </w:pPr>
          </w:p>
        </w:tc>
        <w:tc>
          <w:tcPr>
            <w:tcW w:w="804" w:type="pct"/>
            <w:vMerge/>
          </w:tcPr>
          <w:p w14:paraId="79BCCBFA"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5AEA3665" w14:textId="158D600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Project worker/staff training and inception</w:t>
            </w:r>
          </w:p>
        </w:tc>
        <w:tc>
          <w:tcPr>
            <w:tcW w:w="753" w:type="pct"/>
          </w:tcPr>
          <w:p w14:paraId="6635B534" w14:textId="6783C88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At inception and continuous</w:t>
            </w:r>
          </w:p>
        </w:tc>
        <w:tc>
          <w:tcPr>
            <w:tcW w:w="787" w:type="pct"/>
          </w:tcPr>
          <w:p w14:paraId="3575770A" w14:textId="0318D4C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Affected people (project workers)</w:t>
            </w:r>
          </w:p>
        </w:tc>
        <w:tc>
          <w:tcPr>
            <w:tcW w:w="921" w:type="pct"/>
          </w:tcPr>
          <w:p w14:paraId="0A2B0872" w14:textId="520D6349"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5DADB085"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44FE2C90" w14:textId="77777777" w:rsidR="00A32809" w:rsidRPr="00A123D6" w:rsidRDefault="00A32809" w:rsidP="00D87D97">
            <w:pPr>
              <w:contextualSpacing/>
              <w:rPr>
                <w:rFonts w:ascii="Calibri" w:hAnsi="Calibri" w:cs="Calibri"/>
                <w:sz w:val="18"/>
                <w:szCs w:val="18"/>
              </w:rPr>
            </w:pPr>
          </w:p>
        </w:tc>
        <w:tc>
          <w:tcPr>
            <w:tcW w:w="804" w:type="pct"/>
            <w:vMerge/>
          </w:tcPr>
          <w:p w14:paraId="660057F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63AAB44"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Radio</w:t>
            </w:r>
          </w:p>
        </w:tc>
        <w:tc>
          <w:tcPr>
            <w:tcW w:w="753" w:type="pct"/>
          </w:tcPr>
          <w:p w14:paraId="03C92D1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Continuous</w:t>
            </w:r>
          </w:p>
        </w:tc>
        <w:tc>
          <w:tcPr>
            <w:tcW w:w="787" w:type="pct"/>
          </w:tcPr>
          <w:p w14:paraId="57D2A517" w14:textId="21655C5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Affected people</w:t>
            </w:r>
          </w:p>
        </w:tc>
        <w:tc>
          <w:tcPr>
            <w:tcW w:w="921" w:type="pct"/>
          </w:tcPr>
          <w:p w14:paraId="6E235CD8" w14:textId="66A6DA02"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3C0BCA2F"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6B59C770" w14:textId="77777777" w:rsidR="00A32809" w:rsidRPr="00A123D6" w:rsidRDefault="00A32809" w:rsidP="00D87D97">
            <w:pPr>
              <w:contextualSpacing/>
              <w:rPr>
                <w:rFonts w:ascii="Calibri" w:hAnsi="Calibri" w:cs="Calibri"/>
                <w:sz w:val="18"/>
                <w:szCs w:val="18"/>
              </w:rPr>
            </w:pPr>
          </w:p>
        </w:tc>
        <w:tc>
          <w:tcPr>
            <w:tcW w:w="804" w:type="pct"/>
            <w:vMerge/>
          </w:tcPr>
          <w:p w14:paraId="6E450DD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6A300E1F"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Mobile phone</w:t>
            </w:r>
          </w:p>
        </w:tc>
        <w:tc>
          <w:tcPr>
            <w:tcW w:w="753" w:type="pct"/>
          </w:tcPr>
          <w:p w14:paraId="509ABD90"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Continuous</w:t>
            </w:r>
          </w:p>
        </w:tc>
        <w:tc>
          <w:tcPr>
            <w:tcW w:w="787" w:type="pct"/>
          </w:tcPr>
          <w:p w14:paraId="5B671248" w14:textId="4E9B0D3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Affected people</w:t>
            </w:r>
          </w:p>
        </w:tc>
        <w:tc>
          <w:tcPr>
            <w:tcW w:w="921" w:type="pct"/>
          </w:tcPr>
          <w:p w14:paraId="3F15A29A" w14:textId="2A066D8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56126F17"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2B58378E" w14:textId="77777777" w:rsidR="00A32809" w:rsidRPr="00A123D6" w:rsidRDefault="00A32809" w:rsidP="00D87D97">
            <w:pPr>
              <w:contextualSpacing/>
              <w:rPr>
                <w:rFonts w:ascii="Calibri" w:hAnsi="Calibri" w:cs="Calibri"/>
                <w:sz w:val="18"/>
                <w:szCs w:val="18"/>
              </w:rPr>
            </w:pPr>
          </w:p>
        </w:tc>
        <w:tc>
          <w:tcPr>
            <w:tcW w:w="804" w:type="pct"/>
            <w:vMerge/>
          </w:tcPr>
          <w:p w14:paraId="72580B30"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6B23104" w14:textId="4858CD0B"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 xml:space="preserve">Website - </w:t>
            </w:r>
            <w:r w:rsidRPr="00A123D6">
              <w:rPr>
                <w:rFonts w:ascii="Calibri" w:hAnsi="Calibri" w:cs="Calibri"/>
                <w:sz w:val="18"/>
                <w:szCs w:val="18"/>
                <w:lang w:eastAsia="en-GB"/>
              </w:rPr>
              <w:t>ACBAR, WB, UNDP</w:t>
            </w:r>
          </w:p>
        </w:tc>
        <w:tc>
          <w:tcPr>
            <w:tcW w:w="753" w:type="pct"/>
          </w:tcPr>
          <w:p w14:paraId="6D0F349A"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Continuous</w:t>
            </w:r>
          </w:p>
        </w:tc>
        <w:tc>
          <w:tcPr>
            <w:tcW w:w="787" w:type="pct"/>
          </w:tcPr>
          <w:p w14:paraId="7B61E317" w14:textId="08CF281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Affected people</w:t>
            </w:r>
          </w:p>
        </w:tc>
        <w:tc>
          <w:tcPr>
            <w:tcW w:w="921" w:type="pct"/>
          </w:tcPr>
          <w:p w14:paraId="6109F53F" w14:textId="53A56023"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3CF05A35"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5E850672" w14:textId="77777777" w:rsidR="00A32809" w:rsidRPr="00A123D6" w:rsidRDefault="00A32809" w:rsidP="00D87D97">
            <w:pPr>
              <w:contextualSpacing/>
              <w:rPr>
                <w:rFonts w:ascii="Calibri" w:hAnsi="Calibri" w:cs="Calibri"/>
                <w:sz w:val="18"/>
                <w:szCs w:val="18"/>
              </w:rPr>
            </w:pPr>
          </w:p>
        </w:tc>
        <w:tc>
          <w:tcPr>
            <w:tcW w:w="804" w:type="pct"/>
            <w:vMerge w:val="restart"/>
          </w:tcPr>
          <w:p w14:paraId="30552FFD" w14:textId="105F3A2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Training need assessment</w:t>
            </w:r>
          </w:p>
        </w:tc>
        <w:tc>
          <w:tcPr>
            <w:tcW w:w="795" w:type="pct"/>
          </w:tcPr>
          <w:p w14:paraId="4F1EB7F4" w14:textId="55A5390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Selected NGO/CSO meetings / telephone / notice boards</w:t>
            </w:r>
          </w:p>
        </w:tc>
        <w:tc>
          <w:tcPr>
            <w:tcW w:w="753" w:type="pct"/>
          </w:tcPr>
          <w:p w14:paraId="6883EA93" w14:textId="6896321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27CAE890" w14:textId="5BE5F34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34AF1CCB" w14:textId="0A65F51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7F009CFC" w14:textId="77777777" w:rsidTr="009E4AEE">
        <w:trPr>
          <w:trHeight w:val="1106"/>
        </w:trPr>
        <w:tc>
          <w:tcPr>
            <w:cnfStyle w:val="001000000000" w:firstRow="0" w:lastRow="0" w:firstColumn="1" w:lastColumn="0" w:oddVBand="0" w:evenVBand="0" w:oddHBand="0" w:evenHBand="0" w:firstRowFirstColumn="0" w:firstRowLastColumn="0" w:lastRowFirstColumn="0" w:lastRowLastColumn="0"/>
            <w:tcW w:w="940" w:type="pct"/>
            <w:vMerge/>
          </w:tcPr>
          <w:p w14:paraId="4BFFAF36" w14:textId="77777777" w:rsidR="00A32809" w:rsidRPr="00A123D6" w:rsidRDefault="00A32809" w:rsidP="00D87D97">
            <w:pPr>
              <w:contextualSpacing/>
              <w:rPr>
                <w:rFonts w:ascii="Calibri" w:hAnsi="Calibri" w:cs="Calibri"/>
                <w:sz w:val="18"/>
                <w:szCs w:val="18"/>
              </w:rPr>
            </w:pPr>
          </w:p>
        </w:tc>
        <w:tc>
          <w:tcPr>
            <w:tcW w:w="804" w:type="pct"/>
            <w:vMerge/>
          </w:tcPr>
          <w:p w14:paraId="2AF18EC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0FFFFC55" w14:textId="5E0472E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Separate meeting with selected women headed NGO/CSO</w:t>
            </w:r>
          </w:p>
        </w:tc>
        <w:tc>
          <w:tcPr>
            <w:tcW w:w="753" w:type="pct"/>
          </w:tcPr>
          <w:p w14:paraId="6A8002A5" w14:textId="732E5DF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4BF275DE" w14:textId="7E18FD0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3FDF9269" w14:textId="0478F736"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17D3166C" w14:textId="77777777" w:rsidTr="009E4AEE">
        <w:trPr>
          <w:trHeight w:val="485"/>
        </w:trPr>
        <w:tc>
          <w:tcPr>
            <w:cnfStyle w:val="001000000000" w:firstRow="0" w:lastRow="0" w:firstColumn="1" w:lastColumn="0" w:oddVBand="0" w:evenVBand="0" w:oddHBand="0" w:evenHBand="0" w:firstRowFirstColumn="0" w:firstRowLastColumn="0" w:lastRowFirstColumn="0" w:lastRowLastColumn="0"/>
            <w:tcW w:w="940" w:type="pct"/>
            <w:vMerge/>
          </w:tcPr>
          <w:p w14:paraId="38E6677B" w14:textId="77777777" w:rsidR="00A32809" w:rsidRPr="00A123D6" w:rsidRDefault="00A32809" w:rsidP="00D87D97">
            <w:pPr>
              <w:contextualSpacing/>
              <w:rPr>
                <w:rFonts w:ascii="Calibri" w:hAnsi="Calibri" w:cs="Calibri"/>
                <w:sz w:val="18"/>
                <w:szCs w:val="18"/>
              </w:rPr>
            </w:pPr>
          </w:p>
        </w:tc>
        <w:tc>
          <w:tcPr>
            <w:tcW w:w="804" w:type="pct"/>
            <w:vMerge/>
          </w:tcPr>
          <w:p w14:paraId="7A1CAF53"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97EF498" w14:textId="7FBFF1F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Email </w:t>
            </w:r>
          </w:p>
        </w:tc>
        <w:tc>
          <w:tcPr>
            <w:tcW w:w="753" w:type="pct"/>
          </w:tcPr>
          <w:p w14:paraId="567A455B" w14:textId="54D78D9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2BC3A19B" w14:textId="5B9FF44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39128DB4" w14:textId="2FB08366"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0547BB6B"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6BC18183" w14:textId="77777777" w:rsidR="00A32809" w:rsidRPr="00A123D6" w:rsidRDefault="00A32809" w:rsidP="00D87D97">
            <w:pPr>
              <w:contextualSpacing/>
              <w:rPr>
                <w:rFonts w:ascii="Calibri" w:hAnsi="Calibri" w:cs="Calibri"/>
                <w:sz w:val="18"/>
                <w:szCs w:val="18"/>
              </w:rPr>
            </w:pPr>
          </w:p>
        </w:tc>
        <w:tc>
          <w:tcPr>
            <w:tcW w:w="804" w:type="pct"/>
            <w:vMerge w:val="restart"/>
          </w:tcPr>
          <w:p w14:paraId="79926BC2" w14:textId="06D31D1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 xml:space="preserve">Training modules </w:t>
            </w:r>
          </w:p>
        </w:tc>
        <w:tc>
          <w:tcPr>
            <w:tcW w:w="795" w:type="pct"/>
          </w:tcPr>
          <w:p w14:paraId="013CE459" w14:textId="63BECE3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Selected NGO/CSO meetings </w:t>
            </w:r>
          </w:p>
        </w:tc>
        <w:tc>
          <w:tcPr>
            <w:tcW w:w="753" w:type="pct"/>
          </w:tcPr>
          <w:p w14:paraId="1810C8FB" w14:textId="2720EC3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56FB03D3" w14:textId="3512F83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6E426C75" w14:textId="21AD9D0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6A714AF4"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23B1B6B9" w14:textId="77777777" w:rsidR="00A32809" w:rsidRPr="00A123D6" w:rsidRDefault="00A32809" w:rsidP="00D87D97">
            <w:pPr>
              <w:contextualSpacing/>
              <w:rPr>
                <w:rFonts w:ascii="Calibri" w:hAnsi="Calibri" w:cs="Calibri"/>
                <w:sz w:val="18"/>
                <w:szCs w:val="18"/>
              </w:rPr>
            </w:pPr>
          </w:p>
        </w:tc>
        <w:tc>
          <w:tcPr>
            <w:tcW w:w="804" w:type="pct"/>
            <w:vMerge/>
          </w:tcPr>
          <w:p w14:paraId="73BB9A3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7F173279" w14:textId="1E879BD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Separate meeting with selected women headed NGO/CSO </w:t>
            </w:r>
          </w:p>
        </w:tc>
        <w:tc>
          <w:tcPr>
            <w:tcW w:w="753" w:type="pct"/>
          </w:tcPr>
          <w:p w14:paraId="37F842B8" w14:textId="3085987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4A2462F0" w14:textId="10374AF4"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6A08B0BE" w14:textId="1C6EA9A8"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732DC629" w14:textId="77777777" w:rsidTr="009E4AEE">
        <w:trPr>
          <w:trHeight w:val="224"/>
        </w:trPr>
        <w:tc>
          <w:tcPr>
            <w:cnfStyle w:val="001000000000" w:firstRow="0" w:lastRow="0" w:firstColumn="1" w:lastColumn="0" w:oddVBand="0" w:evenVBand="0" w:oddHBand="0" w:evenHBand="0" w:firstRowFirstColumn="0" w:firstRowLastColumn="0" w:lastRowFirstColumn="0" w:lastRowLastColumn="0"/>
            <w:tcW w:w="940" w:type="pct"/>
            <w:vMerge/>
          </w:tcPr>
          <w:p w14:paraId="129249F1" w14:textId="77777777" w:rsidR="00A32809" w:rsidRPr="00A123D6" w:rsidRDefault="00A32809" w:rsidP="00D87D97">
            <w:pPr>
              <w:contextualSpacing/>
              <w:rPr>
                <w:rFonts w:ascii="Calibri" w:hAnsi="Calibri" w:cs="Calibri"/>
                <w:sz w:val="18"/>
                <w:szCs w:val="18"/>
              </w:rPr>
            </w:pPr>
          </w:p>
        </w:tc>
        <w:tc>
          <w:tcPr>
            <w:tcW w:w="804" w:type="pct"/>
            <w:vMerge/>
          </w:tcPr>
          <w:p w14:paraId="112B6910"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496A3B5E" w14:textId="02EF370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Tele Conference</w:t>
            </w:r>
          </w:p>
        </w:tc>
        <w:tc>
          <w:tcPr>
            <w:tcW w:w="753" w:type="pct"/>
          </w:tcPr>
          <w:p w14:paraId="0B74539A" w14:textId="12E0A144"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08B7F53E" w14:textId="4E977AF4"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2AE01FB9" w14:textId="5F8263B5"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w:t>
            </w:r>
          </w:p>
        </w:tc>
      </w:tr>
      <w:tr w:rsidR="00A32809" w:rsidRPr="00A123D6" w14:paraId="1A239040"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2BEDB58A" w14:textId="77777777" w:rsidR="00A32809" w:rsidRPr="00A123D6" w:rsidRDefault="00A32809" w:rsidP="00D87D97">
            <w:pPr>
              <w:contextualSpacing/>
              <w:rPr>
                <w:rFonts w:ascii="Calibri" w:hAnsi="Calibri" w:cs="Calibri"/>
                <w:sz w:val="18"/>
                <w:szCs w:val="18"/>
              </w:rPr>
            </w:pPr>
          </w:p>
        </w:tc>
        <w:tc>
          <w:tcPr>
            <w:tcW w:w="804" w:type="pct"/>
            <w:vMerge w:val="restart"/>
          </w:tcPr>
          <w:p w14:paraId="595A356A" w14:textId="6166D77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 xml:space="preserve">Citizen engagement indicator with satisfaction survey </w:t>
            </w:r>
          </w:p>
        </w:tc>
        <w:tc>
          <w:tcPr>
            <w:tcW w:w="795" w:type="pct"/>
          </w:tcPr>
          <w:p w14:paraId="74C00BE1" w14:textId="0F25646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Community meetings / telephone / notice boards</w:t>
            </w:r>
          </w:p>
        </w:tc>
        <w:tc>
          <w:tcPr>
            <w:tcW w:w="753" w:type="pct"/>
          </w:tcPr>
          <w:p w14:paraId="0694B7EB" w14:textId="5BEBE1A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12606B8B" w14:textId="4C108F2B"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658428F1" w14:textId="35C72702"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0135D5CA"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4622EB84" w14:textId="77777777" w:rsidR="00A32809" w:rsidRPr="00A123D6" w:rsidRDefault="00A32809" w:rsidP="00D87D97">
            <w:pPr>
              <w:contextualSpacing/>
              <w:rPr>
                <w:rFonts w:ascii="Calibri" w:hAnsi="Calibri" w:cs="Calibri"/>
                <w:sz w:val="18"/>
                <w:szCs w:val="18"/>
              </w:rPr>
            </w:pPr>
          </w:p>
        </w:tc>
        <w:tc>
          <w:tcPr>
            <w:tcW w:w="804" w:type="pct"/>
            <w:vMerge/>
          </w:tcPr>
          <w:p w14:paraId="44B1FDA5"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7B5C82D9" w14:textId="61C86FA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Separate consultation meeting with women groups</w:t>
            </w:r>
          </w:p>
        </w:tc>
        <w:tc>
          <w:tcPr>
            <w:tcW w:w="753" w:type="pct"/>
          </w:tcPr>
          <w:p w14:paraId="2714ABDB" w14:textId="74C2A1C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5F11AF1F" w14:textId="2C34E8B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513534C2" w14:textId="34305098"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5CFD6D3F"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0E060133" w14:textId="77777777" w:rsidR="00A32809" w:rsidRPr="00A123D6" w:rsidRDefault="00A32809" w:rsidP="00D87D97">
            <w:pPr>
              <w:contextualSpacing/>
              <w:rPr>
                <w:rFonts w:ascii="Calibri" w:hAnsi="Calibri" w:cs="Calibri"/>
                <w:sz w:val="18"/>
                <w:szCs w:val="18"/>
              </w:rPr>
            </w:pPr>
          </w:p>
        </w:tc>
        <w:tc>
          <w:tcPr>
            <w:tcW w:w="804" w:type="pct"/>
            <w:vMerge/>
          </w:tcPr>
          <w:p w14:paraId="1768A95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25344D36" w14:textId="58C0A71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Email </w:t>
            </w:r>
          </w:p>
        </w:tc>
        <w:tc>
          <w:tcPr>
            <w:tcW w:w="753" w:type="pct"/>
          </w:tcPr>
          <w:p w14:paraId="6282E0B7" w14:textId="09D21EA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As needed </w:t>
            </w:r>
          </w:p>
        </w:tc>
        <w:tc>
          <w:tcPr>
            <w:tcW w:w="787" w:type="pct"/>
          </w:tcPr>
          <w:p w14:paraId="51F3ACFD" w14:textId="493E638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17957D87" w14:textId="3C909B08"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7E3C021C"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609A1CA3" w14:textId="77777777" w:rsidR="00A32809" w:rsidRPr="00A123D6" w:rsidRDefault="00A32809" w:rsidP="00D87D97">
            <w:pPr>
              <w:contextualSpacing/>
              <w:rPr>
                <w:rFonts w:ascii="Calibri" w:hAnsi="Calibri" w:cs="Calibri"/>
                <w:sz w:val="18"/>
                <w:szCs w:val="18"/>
              </w:rPr>
            </w:pPr>
          </w:p>
        </w:tc>
        <w:tc>
          <w:tcPr>
            <w:tcW w:w="804" w:type="pct"/>
            <w:vMerge/>
          </w:tcPr>
          <w:p w14:paraId="1349815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05F4B90F" w14:textId="000D012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Websites – ACBAR, WB, UNDP</w:t>
            </w:r>
          </w:p>
        </w:tc>
        <w:tc>
          <w:tcPr>
            <w:tcW w:w="753" w:type="pct"/>
          </w:tcPr>
          <w:p w14:paraId="186C39FC" w14:textId="3468C718"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As needed </w:t>
            </w:r>
          </w:p>
        </w:tc>
        <w:tc>
          <w:tcPr>
            <w:tcW w:w="787" w:type="pct"/>
          </w:tcPr>
          <w:p w14:paraId="0AF9419B" w14:textId="3794D65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6EA9AC18" w14:textId="1298442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UNDP CO</w:t>
            </w:r>
          </w:p>
        </w:tc>
      </w:tr>
      <w:tr w:rsidR="00A32809" w:rsidRPr="00A123D6" w14:paraId="0AB4D151"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3C9CFDCE" w14:textId="77777777" w:rsidR="00A32809" w:rsidRPr="00A123D6" w:rsidRDefault="00A32809" w:rsidP="00D87D97">
            <w:pPr>
              <w:contextualSpacing/>
              <w:rPr>
                <w:rFonts w:ascii="Calibri" w:hAnsi="Calibri" w:cs="Calibri"/>
                <w:sz w:val="18"/>
                <w:szCs w:val="18"/>
              </w:rPr>
            </w:pPr>
          </w:p>
        </w:tc>
        <w:tc>
          <w:tcPr>
            <w:tcW w:w="804" w:type="pct"/>
            <w:vMerge/>
          </w:tcPr>
          <w:p w14:paraId="6DC19263"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619D5E7" w14:textId="20D35102"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Steering Committee meetings / </w:t>
            </w:r>
            <w:r w:rsidRPr="00A123D6">
              <w:rPr>
                <w:rFonts w:ascii="Calibri" w:hAnsi="Calibri" w:cs="Calibri"/>
                <w:sz w:val="18"/>
                <w:szCs w:val="18"/>
                <w:lang w:eastAsia="en-GB"/>
              </w:rPr>
              <w:lastRenderedPageBreak/>
              <w:t>telephone / notice boards</w:t>
            </w:r>
          </w:p>
        </w:tc>
        <w:tc>
          <w:tcPr>
            <w:tcW w:w="753" w:type="pct"/>
          </w:tcPr>
          <w:p w14:paraId="182FD52A" w14:textId="3784DF2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lastRenderedPageBreak/>
              <w:t>As needed</w:t>
            </w:r>
          </w:p>
        </w:tc>
        <w:tc>
          <w:tcPr>
            <w:tcW w:w="787" w:type="pct"/>
          </w:tcPr>
          <w:p w14:paraId="7E11625A" w14:textId="18ACD13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520AFDBB" w14:textId="767B08CB"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27E51232"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6161B3E6" w14:textId="77777777" w:rsidR="00A32809" w:rsidRPr="00A123D6" w:rsidRDefault="00A32809" w:rsidP="00D87D97">
            <w:pPr>
              <w:contextualSpacing/>
              <w:rPr>
                <w:rFonts w:ascii="Calibri" w:hAnsi="Calibri" w:cs="Calibri"/>
                <w:sz w:val="18"/>
                <w:szCs w:val="18"/>
              </w:rPr>
            </w:pPr>
          </w:p>
        </w:tc>
        <w:tc>
          <w:tcPr>
            <w:tcW w:w="804" w:type="pct"/>
            <w:vMerge w:val="restart"/>
          </w:tcPr>
          <w:p w14:paraId="7C3F77C9" w14:textId="34B3815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 xml:space="preserve">Handbooks and kits (self-instruction </w:t>
            </w:r>
          </w:p>
        </w:tc>
        <w:tc>
          <w:tcPr>
            <w:tcW w:w="795" w:type="pct"/>
          </w:tcPr>
          <w:p w14:paraId="29E3562D" w14:textId="03188A7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Selected NGO/CSO meetings </w:t>
            </w:r>
          </w:p>
        </w:tc>
        <w:tc>
          <w:tcPr>
            <w:tcW w:w="753" w:type="pct"/>
          </w:tcPr>
          <w:p w14:paraId="116DD571" w14:textId="5F8422C9"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3DA20267" w14:textId="6B375E0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253CC883" w14:textId="690D4D47"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24C72A8B"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1BC72960" w14:textId="77777777" w:rsidR="00A32809" w:rsidRPr="00A123D6" w:rsidRDefault="00A32809" w:rsidP="00D87D97">
            <w:pPr>
              <w:contextualSpacing/>
              <w:rPr>
                <w:rFonts w:ascii="Calibri" w:hAnsi="Calibri" w:cs="Calibri"/>
                <w:sz w:val="18"/>
                <w:szCs w:val="18"/>
              </w:rPr>
            </w:pPr>
          </w:p>
        </w:tc>
        <w:tc>
          <w:tcPr>
            <w:tcW w:w="804" w:type="pct"/>
            <w:vMerge/>
          </w:tcPr>
          <w:p w14:paraId="428B0DEF"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6BA25D4B" w14:textId="53053ED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Separate meeting with selected women headed NGO/CSO </w:t>
            </w:r>
          </w:p>
        </w:tc>
        <w:tc>
          <w:tcPr>
            <w:tcW w:w="753" w:type="pct"/>
          </w:tcPr>
          <w:p w14:paraId="4EE1ED6C" w14:textId="0103D45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4C5E26B8" w14:textId="0AF5128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4B1FFA03" w14:textId="3E5A8E9C"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19999696"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75867DBE" w14:textId="77777777" w:rsidR="00A32809" w:rsidRPr="00A123D6" w:rsidRDefault="00A32809" w:rsidP="00D87D97">
            <w:pPr>
              <w:contextualSpacing/>
              <w:rPr>
                <w:rFonts w:ascii="Calibri" w:hAnsi="Calibri" w:cs="Calibri"/>
                <w:sz w:val="18"/>
                <w:szCs w:val="18"/>
              </w:rPr>
            </w:pPr>
          </w:p>
        </w:tc>
        <w:tc>
          <w:tcPr>
            <w:tcW w:w="804" w:type="pct"/>
            <w:vMerge/>
          </w:tcPr>
          <w:p w14:paraId="4392DD81"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744884E3" w14:textId="2948ACD4"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Email </w:t>
            </w:r>
          </w:p>
        </w:tc>
        <w:tc>
          <w:tcPr>
            <w:tcW w:w="753" w:type="pct"/>
          </w:tcPr>
          <w:p w14:paraId="1D1EEF4E" w14:textId="641B001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46CF3A1C" w14:textId="7ADFE366"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53485960" w14:textId="331DCD24"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1AD2671B"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19F7E261" w14:textId="77777777" w:rsidR="00A32809" w:rsidRPr="00A123D6" w:rsidRDefault="00A32809" w:rsidP="00D87D97">
            <w:pPr>
              <w:contextualSpacing/>
              <w:rPr>
                <w:rFonts w:ascii="Calibri" w:hAnsi="Calibri" w:cs="Calibri"/>
                <w:sz w:val="18"/>
                <w:szCs w:val="18"/>
              </w:rPr>
            </w:pPr>
          </w:p>
        </w:tc>
        <w:tc>
          <w:tcPr>
            <w:tcW w:w="804" w:type="pct"/>
            <w:vMerge w:val="restart"/>
          </w:tcPr>
          <w:p w14:paraId="55B47163" w14:textId="054ACEBE"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 xml:space="preserve">Small grants </w:t>
            </w:r>
          </w:p>
        </w:tc>
        <w:tc>
          <w:tcPr>
            <w:tcW w:w="795" w:type="pct"/>
          </w:tcPr>
          <w:p w14:paraId="066ECE1E" w14:textId="29F6D1B3"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Selected NGO/CSO meetings </w:t>
            </w:r>
          </w:p>
        </w:tc>
        <w:tc>
          <w:tcPr>
            <w:tcW w:w="753" w:type="pct"/>
          </w:tcPr>
          <w:p w14:paraId="63E5FEA2" w14:textId="7CD796CA"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09666D5D" w14:textId="75C0D09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3A95AB1E" w14:textId="1953A916"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7C0B0CFA"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11CB88BB" w14:textId="77777777" w:rsidR="00A32809" w:rsidRPr="00A123D6" w:rsidRDefault="00A32809" w:rsidP="00D87D97">
            <w:pPr>
              <w:contextualSpacing/>
              <w:rPr>
                <w:rFonts w:ascii="Calibri" w:hAnsi="Calibri" w:cs="Calibri"/>
                <w:sz w:val="18"/>
                <w:szCs w:val="18"/>
              </w:rPr>
            </w:pPr>
          </w:p>
        </w:tc>
        <w:tc>
          <w:tcPr>
            <w:tcW w:w="804" w:type="pct"/>
            <w:vMerge/>
          </w:tcPr>
          <w:p w14:paraId="48491A5E"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78556F9" w14:textId="4C54AA90"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Separate meeting with selected women headed NGO/CSO </w:t>
            </w:r>
          </w:p>
        </w:tc>
        <w:tc>
          <w:tcPr>
            <w:tcW w:w="753" w:type="pct"/>
          </w:tcPr>
          <w:p w14:paraId="11666B99" w14:textId="120A7DED"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213A7798" w14:textId="378D9C61"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466A6E02" w14:textId="398A5DA6"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r w:rsidR="00A32809" w:rsidRPr="00A123D6" w14:paraId="22A352BD" w14:textId="77777777" w:rsidTr="00110793">
        <w:trPr>
          <w:trHeight w:val="144"/>
        </w:trPr>
        <w:tc>
          <w:tcPr>
            <w:cnfStyle w:val="001000000000" w:firstRow="0" w:lastRow="0" w:firstColumn="1" w:lastColumn="0" w:oddVBand="0" w:evenVBand="0" w:oddHBand="0" w:evenHBand="0" w:firstRowFirstColumn="0" w:firstRowLastColumn="0" w:lastRowFirstColumn="0" w:lastRowLastColumn="0"/>
            <w:tcW w:w="940" w:type="pct"/>
            <w:vMerge/>
          </w:tcPr>
          <w:p w14:paraId="52A47487" w14:textId="77777777" w:rsidR="00A32809" w:rsidRPr="00A123D6" w:rsidRDefault="00A32809" w:rsidP="00D87D97">
            <w:pPr>
              <w:contextualSpacing/>
              <w:rPr>
                <w:rFonts w:ascii="Calibri" w:hAnsi="Calibri" w:cs="Calibri"/>
                <w:sz w:val="18"/>
                <w:szCs w:val="18"/>
              </w:rPr>
            </w:pPr>
          </w:p>
        </w:tc>
        <w:tc>
          <w:tcPr>
            <w:tcW w:w="804" w:type="pct"/>
            <w:vMerge/>
          </w:tcPr>
          <w:p w14:paraId="0A1746AC" w14:textId="77777777"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795" w:type="pct"/>
          </w:tcPr>
          <w:p w14:paraId="39FEEFFA" w14:textId="15DBAB1F"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 xml:space="preserve">Email </w:t>
            </w:r>
          </w:p>
        </w:tc>
        <w:tc>
          <w:tcPr>
            <w:tcW w:w="753" w:type="pct"/>
          </w:tcPr>
          <w:p w14:paraId="04492C35" w14:textId="27406F0C"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As needed</w:t>
            </w:r>
          </w:p>
        </w:tc>
        <w:tc>
          <w:tcPr>
            <w:tcW w:w="787" w:type="pct"/>
          </w:tcPr>
          <w:p w14:paraId="06318D54" w14:textId="6DF0EE55" w:rsidR="00A32809" w:rsidRPr="00A123D6" w:rsidRDefault="00A32809"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lang w:eastAsia="en-GB"/>
              </w:rPr>
              <w:t>National and Regional Level</w:t>
            </w:r>
          </w:p>
        </w:tc>
        <w:tc>
          <w:tcPr>
            <w:tcW w:w="921" w:type="pct"/>
          </w:tcPr>
          <w:p w14:paraId="57BDAD04" w14:textId="0C378D0A" w:rsidR="00A32809"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A123D6">
              <w:rPr>
                <w:rFonts w:ascii="Calibri" w:hAnsi="Calibri" w:cs="Calibri"/>
                <w:sz w:val="18"/>
                <w:szCs w:val="18"/>
              </w:rPr>
              <w:t>PMU</w:t>
            </w:r>
            <w:r w:rsidR="00A32809" w:rsidRPr="00A123D6">
              <w:rPr>
                <w:rFonts w:ascii="Calibri" w:hAnsi="Calibri" w:cs="Calibri"/>
                <w:sz w:val="18"/>
                <w:szCs w:val="18"/>
              </w:rPr>
              <w:t>/UNDP</w:t>
            </w:r>
          </w:p>
        </w:tc>
      </w:tr>
    </w:tbl>
    <w:p w14:paraId="69D91CC2" w14:textId="77777777" w:rsidR="009D594F" w:rsidRPr="00A123D6" w:rsidRDefault="009D594F" w:rsidP="00C1138F">
      <w:pPr>
        <w:rPr>
          <w:rFonts w:ascii="Calibri" w:hAnsi="Calibri" w:cs="Calibri"/>
          <w:lang w:val="en-GB" w:eastAsia="en-GB"/>
        </w:rPr>
      </w:pPr>
    </w:p>
    <w:p w14:paraId="2ED9810E" w14:textId="06335C83" w:rsidR="00583E71" w:rsidRPr="00A123D6" w:rsidRDefault="00583E71" w:rsidP="00C1138F">
      <w:pPr>
        <w:pStyle w:val="Heading2"/>
        <w:rPr>
          <w:rFonts w:ascii="Calibri" w:hAnsi="Calibri" w:cs="Calibri"/>
          <w:lang w:val="en-GB" w:eastAsia="en-GB"/>
        </w:rPr>
      </w:pPr>
      <w:bookmarkStart w:id="106" w:name="_Toc115363327"/>
      <w:bookmarkStart w:id="107" w:name="_Toc115364697"/>
      <w:r w:rsidRPr="00A123D6">
        <w:rPr>
          <w:rFonts w:ascii="Calibri" w:hAnsi="Calibri" w:cs="Calibri"/>
          <w:lang w:val="en-GB" w:eastAsia="en-GB"/>
        </w:rPr>
        <w:t>Plan for Consultations</w:t>
      </w:r>
      <w:bookmarkEnd w:id="106"/>
      <w:bookmarkEnd w:id="107"/>
    </w:p>
    <w:p w14:paraId="4356EB3A" w14:textId="28380C3E" w:rsidR="00583E71" w:rsidRPr="00A123D6" w:rsidRDefault="00583E71" w:rsidP="00102925">
      <w:pPr>
        <w:jc w:val="both"/>
        <w:rPr>
          <w:rFonts w:ascii="Calibri" w:hAnsi="Calibri" w:cs="Calibri"/>
          <w:lang w:val="en-GB" w:eastAsia="en-GB"/>
        </w:rPr>
      </w:pPr>
      <w:r w:rsidRPr="00A123D6">
        <w:rPr>
          <w:rFonts w:ascii="Calibri" w:hAnsi="Calibri" w:cs="Calibri"/>
          <w:lang w:val="en-GB" w:eastAsia="en-GB"/>
        </w:rPr>
        <w:t xml:space="preserve">This plan lays out the overall consultative processes of the Project with its different stakeholders. In principle, the </w:t>
      </w:r>
      <w:r w:rsidR="00786FDC" w:rsidRPr="00A123D6">
        <w:rPr>
          <w:rFonts w:ascii="Calibri" w:hAnsi="Calibri" w:cs="Calibri"/>
          <w:lang w:val="en-GB" w:eastAsia="en-GB"/>
        </w:rPr>
        <w:t>PMU</w:t>
      </w:r>
      <w:r w:rsidRPr="00A123D6">
        <w:rPr>
          <w:rFonts w:ascii="Calibri" w:hAnsi="Calibri" w:cs="Calibri"/>
          <w:lang w:val="en-GB" w:eastAsia="en-GB"/>
        </w:rPr>
        <w:t xml:space="preserve"> and ACBAR</w:t>
      </w:r>
      <w:r w:rsidR="00630ED9" w:rsidRPr="00A123D6">
        <w:rPr>
          <w:rFonts w:ascii="Calibri" w:hAnsi="Calibri" w:cs="Calibri"/>
          <w:lang w:val="en-GB" w:eastAsia="en-GB"/>
        </w:rPr>
        <w:t>,</w:t>
      </w:r>
      <w:r w:rsidRPr="00A123D6">
        <w:rPr>
          <w:rFonts w:ascii="Calibri" w:hAnsi="Calibri" w:cs="Calibri"/>
          <w:lang w:val="en-GB" w:eastAsia="en-GB"/>
        </w:rPr>
        <w:t xml:space="preserve"> including other</w:t>
      </w:r>
      <w:r w:rsidR="00B42550" w:rsidRPr="00A123D6">
        <w:rPr>
          <w:rFonts w:ascii="Calibri" w:hAnsi="Calibri" w:cs="Calibri"/>
          <w:lang w:val="en-GB" w:eastAsia="en-GB"/>
        </w:rPr>
        <w:t xml:space="preserve"> </w:t>
      </w:r>
      <w:r w:rsidR="00BC3DF7" w:rsidRPr="00A123D6">
        <w:rPr>
          <w:rFonts w:ascii="Calibri" w:hAnsi="Calibri" w:cs="Calibri"/>
          <w:lang w:val="en-GB" w:eastAsia="en-GB"/>
        </w:rPr>
        <w:t>partners</w:t>
      </w:r>
      <w:r w:rsidRPr="00A123D6">
        <w:rPr>
          <w:rFonts w:ascii="Calibri" w:hAnsi="Calibri" w:cs="Calibri"/>
          <w:lang w:val="en-GB" w:eastAsia="en-GB"/>
        </w:rPr>
        <w:t xml:space="preserve"> implementing activities underlined in the output, will follow their existing participatory engagement and consultation methods, especially with beneficiary NGOs and CSOs. These will follow specific tools and methods of community consultations that partners have developed in their sectoral fields (e.g., in health, agriculture, etc.). However, throughout the mapping process, SEP-related activities will be included, and ACBAR and other </w:t>
      </w:r>
      <w:r w:rsidR="00BC3DF7" w:rsidRPr="00A123D6">
        <w:rPr>
          <w:rFonts w:ascii="Calibri" w:hAnsi="Calibri" w:cs="Calibri"/>
          <w:lang w:val="en-GB" w:eastAsia="en-GB"/>
        </w:rPr>
        <w:t xml:space="preserve">partners </w:t>
      </w:r>
      <w:r w:rsidRPr="00A123D6">
        <w:rPr>
          <w:rFonts w:ascii="Calibri" w:hAnsi="Calibri" w:cs="Calibri"/>
          <w:lang w:val="en-GB" w:eastAsia="en-GB"/>
        </w:rPr>
        <w:t>will be called upon to budget for SEP-related activities that are under their responsibility.</w:t>
      </w:r>
    </w:p>
    <w:p w14:paraId="093A792C" w14:textId="77777777" w:rsidR="009E4AEE" w:rsidRPr="00A123D6" w:rsidRDefault="009E4AEE" w:rsidP="00C1138F">
      <w:pPr>
        <w:rPr>
          <w:rFonts w:ascii="Calibri" w:hAnsi="Calibri" w:cs="Calibri"/>
          <w:lang w:val="en-GB" w:eastAsia="en-GB"/>
        </w:rPr>
      </w:pPr>
    </w:p>
    <w:p w14:paraId="04677F61" w14:textId="78900E16" w:rsidR="00583E71" w:rsidRPr="00A123D6" w:rsidRDefault="00583E71" w:rsidP="00102925">
      <w:pPr>
        <w:jc w:val="both"/>
        <w:rPr>
          <w:rFonts w:ascii="Calibri" w:hAnsi="Calibri" w:cs="Calibri"/>
          <w:lang w:val="en-GB" w:eastAsia="en-GB"/>
        </w:rPr>
      </w:pPr>
      <w:r w:rsidRPr="00A123D6">
        <w:rPr>
          <w:rFonts w:ascii="Calibri" w:hAnsi="Calibri" w:cs="Calibri"/>
          <w:lang w:val="en-GB" w:eastAsia="en-GB"/>
        </w:rPr>
        <w:t xml:space="preserve">The GRM is another means of </w:t>
      </w:r>
      <w:r w:rsidR="005B1B2B" w:rsidRPr="00A123D6">
        <w:rPr>
          <w:rFonts w:ascii="Calibri" w:hAnsi="Calibri" w:cs="Calibri"/>
          <w:lang w:val="en-GB" w:eastAsia="en-GB"/>
        </w:rPr>
        <w:t>engagement with beneficiaries/stakeholders</w:t>
      </w:r>
      <w:r w:rsidRPr="00A123D6">
        <w:rPr>
          <w:rFonts w:ascii="Calibri" w:hAnsi="Calibri" w:cs="Calibri"/>
          <w:lang w:val="en-GB" w:eastAsia="en-GB"/>
        </w:rPr>
        <w:t xml:space="preserve">, as complaints received will be filed, </w:t>
      </w:r>
      <w:proofErr w:type="gramStart"/>
      <w:r w:rsidRPr="00A123D6">
        <w:rPr>
          <w:rFonts w:ascii="Calibri" w:hAnsi="Calibri" w:cs="Calibri"/>
          <w:lang w:val="en-GB" w:eastAsia="en-GB"/>
        </w:rPr>
        <w:t>assessed</w:t>
      </w:r>
      <w:proofErr w:type="gramEnd"/>
      <w:r w:rsidRPr="00A123D6">
        <w:rPr>
          <w:rFonts w:ascii="Calibri" w:hAnsi="Calibri" w:cs="Calibri"/>
          <w:lang w:val="en-GB" w:eastAsia="en-GB"/>
        </w:rPr>
        <w:t xml:space="preserve"> and responded to (see below).</w:t>
      </w:r>
    </w:p>
    <w:p w14:paraId="118E6E41" w14:textId="33B95320" w:rsidR="00583E71" w:rsidRPr="00A123D6" w:rsidRDefault="00583E71" w:rsidP="007640EC">
      <w:pPr>
        <w:pStyle w:val="Caption"/>
        <w:contextualSpacing/>
        <w:jc w:val="center"/>
        <w:rPr>
          <w:rFonts w:ascii="Calibri" w:hAnsi="Calibri" w:cs="Calibri"/>
        </w:rPr>
      </w:pPr>
      <w:bookmarkStart w:id="108" w:name="_Toc95918471"/>
      <w:r w:rsidRPr="00A123D6">
        <w:rPr>
          <w:rFonts w:ascii="Calibri" w:hAnsi="Calibri" w:cs="Calibri"/>
        </w:rPr>
        <w:t xml:space="preserve">Table </w:t>
      </w:r>
      <w:r w:rsidR="007640EC" w:rsidRPr="00A123D6">
        <w:rPr>
          <w:rFonts w:ascii="Calibri" w:hAnsi="Calibri" w:cs="Calibri"/>
        </w:rPr>
        <w:t>8</w:t>
      </w:r>
      <w:r w:rsidRPr="00A123D6">
        <w:rPr>
          <w:rFonts w:ascii="Calibri" w:hAnsi="Calibri" w:cs="Calibri"/>
        </w:rPr>
        <w:t xml:space="preserve"> Plan for Consultations</w:t>
      </w:r>
      <w:bookmarkEnd w:id="108"/>
    </w:p>
    <w:tbl>
      <w:tblPr>
        <w:tblStyle w:val="GridTable1Light-Accent11"/>
        <w:tblW w:w="5250" w:type="pct"/>
        <w:tblLook w:val="04A0" w:firstRow="1" w:lastRow="0" w:firstColumn="1" w:lastColumn="0" w:noHBand="0" w:noVBand="1"/>
      </w:tblPr>
      <w:tblGrid>
        <w:gridCol w:w="1924"/>
        <w:gridCol w:w="2272"/>
        <w:gridCol w:w="2170"/>
        <w:gridCol w:w="1567"/>
        <w:gridCol w:w="1885"/>
      </w:tblGrid>
      <w:tr w:rsidR="004405A2" w:rsidRPr="00A123D6" w14:paraId="01B678EB" w14:textId="77777777" w:rsidTr="009E4AEE">
        <w:trPr>
          <w:cnfStyle w:val="100000000000" w:firstRow="1" w:lastRow="0" w:firstColumn="0" w:lastColumn="0" w:oddVBand="0" w:evenVBand="0" w:oddHBand="0" w:evenHBand="0" w:firstRowFirstColumn="0" w:firstRowLastColumn="0" w:lastRowFirstColumn="0" w:lastRowLastColumn="0"/>
          <w:trHeight w:val="824"/>
          <w:tblHeader/>
        </w:trPr>
        <w:tc>
          <w:tcPr>
            <w:cnfStyle w:val="001000000000" w:firstRow="0" w:lastRow="0" w:firstColumn="1" w:lastColumn="0" w:oddVBand="0" w:evenVBand="0" w:oddHBand="0" w:evenHBand="0" w:firstRowFirstColumn="0" w:firstRowLastColumn="0" w:lastRowFirstColumn="0" w:lastRowLastColumn="0"/>
            <w:tcW w:w="980" w:type="pct"/>
            <w:shd w:val="clear" w:color="auto" w:fill="DEEAF6" w:themeFill="accent5" w:themeFillTint="33"/>
          </w:tcPr>
          <w:p w14:paraId="731C48DF" w14:textId="77777777" w:rsidR="003B1E93" w:rsidRPr="00A123D6" w:rsidRDefault="003B1E93" w:rsidP="00D87D97">
            <w:pPr>
              <w:contextualSpacing/>
              <w:rPr>
                <w:rFonts w:ascii="Calibri" w:hAnsi="Calibri" w:cs="Calibri"/>
                <w:sz w:val="18"/>
                <w:szCs w:val="18"/>
                <w:lang w:eastAsia="en-GB"/>
              </w:rPr>
            </w:pPr>
            <w:r w:rsidRPr="00A123D6">
              <w:rPr>
                <w:rFonts w:ascii="Calibri" w:hAnsi="Calibri" w:cs="Calibri"/>
                <w:sz w:val="18"/>
                <w:szCs w:val="18"/>
                <w:lang w:eastAsia="en-GB"/>
              </w:rPr>
              <w:t xml:space="preserve">Project stage </w:t>
            </w:r>
          </w:p>
        </w:tc>
        <w:tc>
          <w:tcPr>
            <w:tcW w:w="1157" w:type="pct"/>
            <w:shd w:val="clear" w:color="auto" w:fill="DEEAF6" w:themeFill="accent5" w:themeFillTint="33"/>
          </w:tcPr>
          <w:p w14:paraId="1F247F23" w14:textId="77777777" w:rsidR="003B1E93" w:rsidRPr="00A123D6" w:rsidRDefault="003B1E93"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Topic of consultation</w:t>
            </w:r>
          </w:p>
        </w:tc>
        <w:tc>
          <w:tcPr>
            <w:tcW w:w="1105" w:type="pct"/>
            <w:shd w:val="clear" w:color="auto" w:fill="DEEAF6" w:themeFill="accent5" w:themeFillTint="33"/>
          </w:tcPr>
          <w:p w14:paraId="562E1963" w14:textId="49794F9D" w:rsidR="003B1E93" w:rsidRPr="00A123D6" w:rsidRDefault="003B1E93"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Suggested Method (will be refined by </w:t>
            </w:r>
            <w:r w:rsidR="00786FDC" w:rsidRPr="00A123D6">
              <w:rPr>
                <w:rFonts w:ascii="Calibri" w:hAnsi="Calibri" w:cs="Calibri"/>
                <w:sz w:val="18"/>
                <w:szCs w:val="18"/>
                <w:lang w:eastAsia="en-GB"/>
              </w:rPr>
              <w:t>PMU</w:t>
            </w:r>
            <w:r w:rsidRPr="00A123D6">
              <w:rPr>
                <w:rFonts w:ascii="Calibri" w:hAnsi="Calibri" w:cs="Calibri"/>
                <w:sz w:val="18"/>
                <w:szCs w:val="18"/>
                <w:lang w:eastAsia="en-GB"/>
              </w:rPr>
              <w:t xml:space="preserve">) </w:t>
            </w:r>
          </w:p>
        </w:tc>
        <w:tc>
          <w:tcPr>
            <w:tcW w:w="798" w:type="pct"/>
            <w:shd w:val="clear" w:color="auto" w:fill="DEEAF6" w:themeFill="accent5" w:themeFillTint="33"/>
          </w:tcPr>
          <w:p w14:paraId="4190C33B" w14:textId="77777777" w:rsidR="003B1E93" w:rsidRPr="00A123D6" w:rsidRDefault="003B1E93"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Target stakeholders</w:t>
            </w:r>
          </w:p>
        </w:tc>
        <w:tc>
          <w:tcPr>
            <w:tcW w:w="960" w:type="pct"/>
            <w:shd w:val="clear" w:color="auto" w:fill="DEEAF6" w:themeFill="accent5" w:themeFillTint="33"/>
          </w:tcPr>
          <w:p w14:paraId="699E8739" w14:textId="77777777" w:rsidR="003B1E93" w:rsidRPr="00A123D6" w:rsidRDefault="003B1E93" w:rsidP="00D87D97">
            <w:pPr>
              <w:contextualSpacing/>
              <w:cnfStyle w:val="100000000000" w:firstRow="1"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Responsibilities</w:t>
            </w:r>
          </w:p>
        </w:tc>
      </w:tr>
      <w:tr w:rsidR="004405A2" w:rsidRPr="00A123D6" w14:paraId="194F59D9" w14:textId="77777777" w:rsidTr="009E4AEE">
        <w:trPr>
          <w:trHeight w:val="180"/>
        </w:trPr>
        <w:tc>
          <w:tcPr>
            <w:cnfStyle w:val="001000000000" w:firstRow="0" w:lastRow="0" w:firstColumn="1" w:lastColumn="0" w:oddVBand="0" w:evenVBand="0" w:oddHBand="0" w:evenHBand="0" w:firstRowFirstColumn="0" w:firstRowLastColumn="0" w:lastRowFirstColumn="0" w:lastRowLastColumn="0"/>
            <w:tcW w:w="980" w:type="pct"/>
            <w:vMerge w:val="restart"/>
          </w:tcPr>
          <w:p w14:paraId="50496F5D" w14:textId="77777777" w:rsidR="003B1E93" w:rsidRPr="00A123D6" w:rsidRDefault="003B1E93" w:rsidP="00D87D97">
            <w:pPr>
              <w:contextualSpacing/>
              <w:rPr>
                <w:rFonts w:ascii="Calibri" w:hAnsi="Calibri" w:cs="Calibri"/>
                <w:sz w:val="18"/>
                <w:szCs w:val="18"/>
                <w:lang w:eastAsia="en-GB"/>
              </w:rPr>
            </w:pPr>
            <w:r w:rsidRPr="00A123D6">
              <w:rPr>
                <w:rFonts w:ascii="Calibri" w:hAnsi="Calibri" w:cs="Calibri"/>
                <w:sz w:val="18"/>
                <w:szCs w:val="18"/>
                <w:lang w:eastAsia="en-GB"/>
              </w:rPr>
              <w:t>Project Design</w:t>
            </w:r>
          </w:p>
        </w:tc>
        <w:tc>
          <w:tcPr>
            <w:tcW w:w="1157" w:type="pct"/>
            <w:vMerge w:val="restart"/>
          </w:tcPr>
          <w:p w14:paraId="2C42322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Overall Project activities and E&amp;S risks and impacts</w:t>
            </w:r>
          </w:p>
          <w:p w14:paraId="028A09B0"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1105" w:type="pct"/>
          </w:tcPr>
          <w:p w14:paraId="04A2556C" w14:textId="5D3AEA84"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email, social media</w:t>
            </w:r>
            <w:r w:rsidR="00630ED9" w:rsidRPr="00A123D6">
              <w:rPr>
                <w:rFonts w:ascii="Calibri" w:hAnsi="Calibri" w:cs="Calibri"/>
                <w:sz w:val="18"/>
                <w:szCs w:val="18"/>
                <w:lang w:eastAsia="en-GB"/>
              </w:rPr>
              <w:t xml:space="preserve">, website </w:t>
            </w:r>
          </w:p>
        </w:tc>
        <w:tc>
          <w:tcPr>
            <w:tcW w:w="798" w:type="pct"/>
          </w:tcPr>
          <w:p w14:paraId="62B3B15A" w14:textId="24A351F4" w:rsidR="003B1E93" w:rsidRPr="00A123D6" w:rsidRDefault="00860E4E"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NGOs/CSOs coordinating structures at</w:t>
            </w:r>
            <w:r w:rsidR="00FD719A" w:rsidRPr="00A123D6">
              <w:rPr>
                <w:rFonts w:ascii="Calibri" w:hAnsi="Calibri" w:cs="Calibri"/>
                <w:sz w:val="18"/>
                <w:szCs w:val="18"/>
                <w:lang w:eastAsia="en-GB"/>
              </w:rPr>
              <w:t xml:space="preserve"> </w:t>
            </w:r>
            <w:r w:rsidR="009E4AEE" w:rsidRPr="00A123D6">
              <w:rPr>
                <w:rFonts w:ascii="Calibri" w:hAnsi="Calibri" w:cs="Calibri"/>
                <w:sz w:val="18"/>
                <w:szCs w:val="18"/>
                <w:lang w:eastAsia="en-GB"/>
              </w:rPr>
              <w:t>the national</w:t>
            </w:r>
            <w:r w:rsidRPr="00A123D6">
              <w:rPr>
                <w:rFonts w:ascii="Calibri" w:hAnsi="Calibri" w:cs="Calibri"/>
                <w:sz w:val="18"/>
                <w:szCs w:val="18"/>
                <w:lang w:eastAsia="en-GB"/>
              </w:rPr>
              <w:t xml:space="preserve"> level and in major provincial capitals</w:t>
            </w:r>
          </w:p>
        </w:tc>
        <w:tc>
          <w:tcPr>
            <w:tcW w:w="960" w:type="pct"/>
          </w:tcPr>
          <w:p w14:paraId="22A7C578" w14:textId="19AB4436"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Responsible Parties (RPs)</w:t>
            </w:r>
          </w:p>
        </w:tc>
      </w:tr>
      <w:tr w:rsidR="004405A2" w:rsidRPr="00A123D6" w14:paraId="0DDB1F24" w14:textId="77777777" w:rsidTr="009E4AEE">
        <w:trPr>
          <w:trHeight w:val="180"/>
        </w:trPr>
        <w:tc>
          <w:tcPr>
            <w:cnfStyle w:val="001000000000" w:firstRow="0" w:lastRow="0" w:firstColumn="1" w:lastColumn="0" w:oddVBand="0" w:evenVBand="0" w:oddHBand="0" w:evenHBand="0" w:firstRowFirstColumn="0" w:firstRowLastColumn="0" w:lastRowFirstColumn="0" w:lastRowLastColumn="0"/>
            <w:tcW w:w="980" w:type="pct"/>
            <w:vMerge/>
          </w:tcPr>
          <w:p w14:paraId="143697BA" w14:textId="77777777" w:rsidR="003B1E93" w:rsidRPr="00A123D6" w:rsidRDefault="003B1E93" w:rsidP="00D87D97">
            <w:pPr>
              <w:contextualSpacing/>
              <w:rPr>
                <w:rFonts w:ascii="Calibri" w:hAnsi="Calibri" w:cs="Calibri"/>
                <w:sz w:val="18"/>
                <w:szCs w:val="18"/>
                <w:lang w:eastAsia="en-GB"/>
              </w:rPr>
            </w:pPr>
          </w:p>
        </w:tc>
        <w:tc>
          <w:tcPr>
            <w:tcW w:w="1157" w:type="pct"/>
            <w:vMerge/>
          </w:tcPr>
          <w:p w14:paraId="0D676F6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1105" w:type="pct"/>
          </w:tcPr>
          <w:p w14:paraId="542951B4" w14:textId="40ED151F"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Stakeholder meetings, </w:t>
            </w:r>
            <w:r w:rsidR="005B4B6D" w:rsidRPr="00A123D6">
              <w:rPr>
                <w:rFonts w:ascii="Calibri" w:hAnsi="Calibri" w:cs="Calibri"/>
                <w:sz w:val="18"/>
                <w:szCs w:val="18"/>
                <w:lang w:eastAsia="en-GB"/>
              </w:rPr>
              <w:t xml:space="preserve">Steering Committee meetings, </w:t>
            </w:r>
            <w:r w:rsidRPr="00A123D6">
              <w:rPr>
                <w:rFonts w:ascii="Calibri" w:hAnsi="Calibri" w:cs="Calibri"/>
                <w:sz w:val="18"/>
                <w:szCs w:val="18"/>
                <w:lang w:eastAsia="en-GB"/>
              </w:rPr>
              <w:t>email</w:t>
            </w:r>
          </w:p>
        </w:tc>
        <w:tc>
          <w:tcPr>
            <w:tcW w:w="798" w:type="pct"/>
          </w:tcPr>
          <w:p w14:paraId="50304254"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National level stakeholders (UN agencies, NGO </w:t>
            </w:r>
            <w:r w:rsidRPr="00A123D6">
              <w:rPr>
                <w:rFonts w:ascii="Calibri" w:hAnsi="Calibri" w:cs="Calibri"/>
                <w:sz w:val="18"/>
                <w:szCs w:val="18"/>
                <w:lang w:eastAsia="en-GB"/>
              </w:rPr>
              <w:lastRenderedPageBreak/>
              <w:t>Network, NGOs and CSOs)</w:t>
            </w:r>
          </w:p>
        </w:tc>
        <w:tc>
          <w:tcPr>
            <w:tcW w:w="960" w:type="pct"/>
          </w:tcPr>
          <w:p w14:paraId="666D657B" w14:textId="5A649BDD"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lastRenderedPageBreak/>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RPs</w:t>
            </w:r>
          </w:p>
        </w:tc>
      </w:tr>
      <w:tr w:rsidR="004405A2" w:rsidRPr="00A123D6" w14:paraId="364113DF" w14:textId="77777777" w:rsidTr="009E4AEE">
        <w:trPr>
          <w:trHeight w:val="180"/>
        </w:trPr>
        <w:tc>
          <w:tcPr>
            <w:cnfStyle w:val="001000000000" w:firstRow="0" w:lastRow="0" w:firstColumn="1" w:lastColumn="0" w:oddVBand="0" w:evenVBand="0" w:oddHBand="0" w:evenHBand="0" w:firstRowFirstColumn="0" w:firstRowLastColumn="0" w:lastRowFirstColumn="0" w:lastRowLastColumn="0"/>
            <w:tcW w:w="980" w:type="pct"/>
            <w:vMerge/>
          </w:tcPr>
          <w:p w14:paraId="2A465A6E" w14:textId="77777777" w:rsidR="003B1E93" w:rsidRPr="00A123D6" w:rsidRDefault="003B1E93" w:rsidP="00D87D97">
            <w:pPr>
              <w:contextualSpacing/>
              <w:rPr>
                <w:rFonts w:ascii="Calibri" w:hAnsi="Calibri" w:cs="Calibri"/>
                <w:sz w:val="18"/>
                <w:szCs w:val="18"/>
                <w:lang w:eastAsia="en-GB"/>
              </w:rPr>
            </w:pPr>
          </w:p>
        </w:tc>
        <w:tc>
          <w:tcPr>
            <w:tcW w:w="1157" w:type="pct"/>
            <w:vMerge/>
          </w:tcPr>
          <w:p w14:paraId="68080A3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1105" w:type="pct"/>
          </w:tcPr>
          <w:p w14:paraId="177C110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Email</w:t>
            </w:r>
          </w:p>
        </w:tc>
        <w:tc>
          <w:tcPr>
            <w:tcW w:w="798" w:type="pct"/>
          </w:tcPr>
          <w:p w14:paraId="0DA5425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level stakeholders</w:t>
            </w:r>
          </w:p>
        </w:tc>
        <w:tc>
          <w:tcPr>
            <w:tcW w:w="960" w:type="pct"/>
          </w:tcPr>
          <w:p w14:paraId="17EE9118" w14:textId="60BC5BBA"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w:t>
            </w:r>
          </w:p>
        </w:tc>
      </w:tr>
      <w:tr w:rsidR="004405A2" w:rsidRPr="00A123D6" w14:paraId="3DC58551" w14:textId="77777777" w:rsidTr="009E4AEE">
        <w:trPr>
          <w:trHeight w:val="231"/>
        </w:trPr>
        <w:tc>
          <w:tcPr>
            <w:cnfStyle w:val="001000000000" w:firstRow="0" w:lastRow="0" w:firstColumn="1" w:lastColumn="0" w:oddVBand="0" w:evenVBand="0" w:oddHBand="0" w:evenHBand="0" w:firstRowFirstColumn="0" w:firstRowLastColumn="0" w:lastRowFirstColumn="0" w:lastRowLastColumn="0"/>
            <w:tcW w:w="980" w:type="pct"/>
            <w:vMerge w:val="restart"/>
          </w:tcPr>
          <w:p w14:paraId="79A416CB" w14:textId="77777777" w:rsidR="003B1E93" w:rsidRPr="00A123D6" w:rsidRDefault="003B1E93" w:rsidP="00D87D97">
            <w:pPr>
              <w:contextualSpacing/>
              <w:rPr>
                <w:rFonts w:ascii="Calibri" w:hAnsi="Calibri" w:cs="Calibri"/>
                <w:sz w:val="18"/>
                <w:szCs w:val="18"/>
                <w:lang w:eastAsia="en-GB"/>
              </w:rPr>
            </w:pPr>
            <w:r w:rsidRPr="00A123D6">
              <w:rPr>
                <w:rFonts w:ascii="Calibri" w:hAnsi="Calibri" w:cs="Calibri"/>
                <w:sz w:val="18"/>
                <w:szCs w:val="18"/>
                <w:lang w:eastAsia="en-GB"/>
              </w:rPr>
              <w:t>Project Initiation and Implementation</w:t>
            </w:r>
          </w:p>
        </w:tc>
        <w:tc>
          <w:tcPr>
            <w:tcW w:w="1157" w:type="pct"/>
            <w:vMerge w:val="restart"/>
          </w:tcPr>
          <w:p w14:paraId="270B603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Mapping exercise</w:t>
            </w:r>
          </w:p>
        </w:tc>
        <w:tc>
          <w:tcPr>
            <w:tcW w:w="1105" w:type="pct"/>
          </w:tcPr>
          <w:p w14:paraId="7A76B1D5"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email, social media</w:t>
            </w:r>
          </w:p>
        </w:tc>
        <w:tc>
          <w:tcPr>
            <w:tcW w:w="798" w:type="pct"/>
          </w:tcPr>
          <w:p w14:paraId="36913DC1"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Regional and Provincial Level stakeholders</w:t>
            </w:r>
          </w:p>
        </w:tc>
        <w:tc>
          <w:tcPr>
            <w:tcW w:w="960" w:type="pct"/>
          </w:tcPr>
          <w:p w14:paraId="7CFAD4E0" w14:textId="3517E4BC"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w:t>
            </w:r>
            <w:r w:rsidR="003B1E93" w:rsidRPr="00A123D6">
              <w:rPr>
                <w:rFonts w:ascii="Calibri" w:hAnsi="Calibri" w:cs="Calibri"/>
                <w:sz w:val="18"/>
                <w:szCs w:val="18"/>
                <w:lang w:eastAsia="en-GB"/>
              </w:rPr>
              <w:t>Ps</w:t>
            </w:r>
          </w:p>
        </w:tc>
      </w:tr>
      <w:tr w:rsidR="004405A2" w:rsidRPr="00A123D6" w14:paraId="1FC087FF" w14:textId="77777777" w:rsidTr="009E4AEE">
        <w:trPr>
          <w:trHeight w:val="498"/>
        </w:trPr>
        <w:tc>
          <w:tcPr>
            <w:cnfStyle w:val="001000000000" w:firstRow="0" w:lastRow="0" w:firstColumn="1" w:lastColumn="0" w:oddVBand="0" w:evenVBand="0" w:oddHBand="0" w:evenHBand="0" w:firstRowFirstColumn="0" w:firstRowLastColumn="0" w:lastRowFirstColumn="0" w:lastRowLastColumn="0"/>
            <w:tcW w:w="980" w:type="pct"/>
            <w:vMerge/>
          </w:tcPr>
          <w:p w14:paraId="5D985CA6" w14:textId="77777777" w:rsidR="003B1E93" w:rsidRPr="00A123D6" w:rsidRDefault="003B1E93" w:rsidP="00D87D97">
            <w:pPr>
              <w:contextualSpacing/>
              <w:rPr>
                <w:rFonts w:ascii="Calibri" w:hAnsi="Calibri" w:cs="Calibri"/>
                <w:sz w:val="18"/>
                <w:szCs w:val="18"/>
                <w:lang w:eastAsia="en-GB"/>
              </w:rPr>
            </w:pPr>
          </w:p>
        </w:tc>
        <w:tc>
          <w:tcPr>
            <w:tcW w:w="1157" w:type="pct"/>
            <w:vMerge/>
          </w:tcPr>
          <w:p w14:paraId="39273F8C"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c>
          <w:tcPr>
            <w:tcW w:w="1105" w:type="pct"/>
          </w:tcPr>
          <w:p w14:paraId="31BD9F4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email</w:t>
            </w:r>
          </w:p>
        </w:tc>
        <w:tc>
          <w:tcPr>
            <w:tcW w:w="798" w:type="pct"/>
          </w:tcPr>
          <w:p w14:paraId="529409DC"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level stakeholders (NGO Network, NGOs and CSOs)</w:t>
            </w:r>
          </w:p>
        </w:tc>
        <w:tc>
          <w:tcPr>
            <w:tcW w:w="960" w:type="pct"/>
          </w:tcPr>
          <w:p w14:paraId="144B1710" w14:textId="70AEC4EE"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w:t>
            </w:r>
            <w:r w:rsidR="003B1E93" w:rsidRPr="00A123D6">
              <w:rPr>
                <w:rFonts w:ascii="Calibri" w:hAnsi="Calibri" w:cs="Calibri"/>
                <w:sz w:val="18"/>
                <w:szCs w:val="18"/>
                <w:lang w:eastAsia="en-GB"/>
              </w:rPr>
              <w:t>Ps</w:t>
            </w:r>
          </w:p>
        </w:tc>
      </w:tr>
      <w:tr w:rsidR="004405A2" w:rsidRPr="00A123D6" w14:paraId="78DDEC17" w14:textId="77777777" w:rsidTr="009E4AEE">
        <w:trPr>
          <w:trHeight w:val="231"/>
        </w:trPr>
        <w:tc>
          <w:tcPr>
            <w:cnfStyle w:val="001000000000" w:firstRow="0" w:lastRow="0" w:firstColumn="1" w:lastColumn="0" w:oddVBand="0" w:evenVBand="0" w:oddHBand="0" w:evenHBand="0" w:firstRowFirstColumn="0" w:firstRowLastColumn="0" w:lastRowFirstColumn="0" w:lastRowLastColumn="0"/>
            <w:tcW w:w="980" w:type="pct"/>
            <w:vMerge/>
          </w:tcPr>
          <w:p w14:paraId="382E0A8B" w14:textId="77777777" w:rsidR="003B1E93" w:rsidRPr="00A123D6" w:rsidRDefault="003B1E93" w:rsidP="00D87D97">
            <w:pPr>
              <w:contextualSpacing/>
              <w:rPr>
                <w:rFonts w:ascii="Calibri" w:hAnsi="Calibri" w:cs="Calibri"/>
                <w:sz w:val="18"/>
                <w:szCs w:val="18"/>
                <w:lang w:eastAsia="en-GB"/>
              </w:rPr>
            </w:pPr>
          </w:p>
        </w:tc>
        <w:tc>
          <w:tcPr>
            <w:tcW w:w="1157" w:type="pct"/>
          </w:tcPr>
          <w:p w14:paraId="59574638"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Small grants</w:t>
            </w:r>
          </w:p>
        </w:tc>
        <w:tc>
          <w:tcPr>
            <w:tcW w:w="1105" w:type="pct"/>
          </w:tcPr>
          <w:p w14:paraId="042DB661"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Community meetings, selected NGOs and CSOs for small grant transfers, mobile phone</w:t>
            </w:r>
          </w:p>
        </w:tc>
        <w:tc>
          <w:tcPr>
            <w:tcW w:w="798" w:type="pct"/>
          </w:tcPr>
          <w:p w14:paraId="68BA4728"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60" w:type="pct"/>
          </w:tcPr>
          <w:p w14:paraId="4D48B1E8" w14:textId="7BC5C6FC"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p>
        </w:tc>
      </w:tr>
      <w:tr w:rsidR="004405A2" w:rsidRPr="00A123D6" w14:paraId="743BE8AD" w14:textId="77777777" w:rsidTr="009E4AEE">
        <w:trPr>
          <w:trHeight w:val="306"/>
        </w:trPr>
        <w:tc>
          <w:tcPr>
            <w:cnfStyle w:val="001000000000" w:firstRow="0" w:lastRow="0" w:firstColumn="1" w:lastColumn="0" w:oddVBand="0" w:evenVBand="0" w:oddHBand="0" w:evenHBand="0" w:firstRowFirstColumn="0" w:firstRowLastColumn="0" w:lastRowFirstColumn="0" w:lastRowLastColumn="0"/>
            <w:tcW w:w="980" w:type="pct"/>
            <w:vMerge/>
          </w:tcPr>
          <w:p w14:paraId="74B73440" w14:textId="77777777" w:rsidR="003B1E93" w:rsidRPr="00A123D6" w:rsidRDefault="003B1E93" w:rsidP="00D87D97">
            <w:pPr>
              <w:contextualSpacing/>
              <w:rPr>
                <w:rFonts w:ascii="Calibri" w:hAnsi="Calibri" w:cs="Calibri"/>
                <w:sz w:val="18"/>
                <w:szCs w:val="18"/>
                <w:lang w:eastAsia="en-GB"/>
              </w:rPr>
            </w:pPr>
          </w:p>
        </w:tc>
        <w:tc>
          <w:tcPr>
            <w:tcW w:w="1157" w:type="pct"/>
          </w:tcPr>
          <w:p w14:paraId="084F84BC" w14:textId="7E219F79"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E&amp;S risks and impacts and mitigation measures</w:t>
            </w:r>
            <w:r w:rsidR="003B1399" w:rsidRPr="00A123D6">
              <w:rPr>
                <w:rFonts w:ascii="Calibri" w:hAnsi="Calibri" w:cs="Calibri"/>
                <w:sz w:val="18"/>
                <w:szCs w:val="18"/>
                <w:lang w:eastAsia="en-GB"/>
              </w:rPr>
              <w:t xml:space="preserve"> (including combined E&amp;S document with LMP, COVID</w:t>
            </w:r>
            <w:r w:rsidR="00FD719A" w:rsidRPr="00A123D6">
              <w:rPr>
                <w:rFonts w:ascii="Calibri" w:hAnsi="Calibri" w:cs="Calibri"/>
                <w:sz w:val="18"/>
                <w:szCs w:val="18"/>
                <w:lang w:eastAsia="en-GB"/>
              </w:rPr>
              <w:t>-19</w:t>
            </w:r>
            <w:r w:rsidR="003B1399" w:rsidRPr="00A123D6">
              <w:rPr>
                <w:rFonts w:ascii="Calibri" w:hAnsi="Calibri" w:cs="Calibri"/>
                <w:sz w:val="18"/>
                <w:szCs w:val="18"/>
                <w:lang w:eastAsia="en-GB"/>
              </w:rPr>
              <w:t xml:space="preserve"> prevention measures, SEA/SH actions, and other E&amp;S obligations/requirements)</w:t>
            </w:r>
          </w:p>
        </w:tc>
        <w:tc>
          <w:tcPr>
            <w:tcW w:w="1105" w:type="pct"/>
          </w:tcPr>
          <w:p w14:paraId="6DA3D797"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email, social media</w:t>
            </w:r>
          </w:p>
        </w:tc>
        <w:tc>
          <w:tcPr>
            <w:tcW w:w="798" w:type="pct"/>
          </w:tcPr>
          <w:p w14:paraId="4192BE0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60" w:type="pct"/>
          </w:tcPr>
          <w:p w14:paraId="359019D6" w14:textId="3AF51C94"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w:t>
            </w:r>
            <w:r w:rsidR="003B1E93" w:rsidRPr="00A123D6">
              <w:rPr>
                <w:rFonts w:ascii="Calibri" w:hAnsi="Calibri" w:cs="Calibri"/>
                <w:sz w:val="18"/>
                <w:szCs w:val="18"/>
                <w:lang w:eastAsia="en-GB"/>
              </w:rPr>
              <w:t>Ps</w:t>
            </w:r>
          </w:p>
        </w:tc>
      </w:tr>
      <w:tr w:rsidR="004405A2" w:rsidRPr="00A123D6" w14:paraId="77568CE4" w14:textId="77777777" w:rsidTr="009E4AEE">
        <w:trPr>
          <w:trHeight w:val="306"/>
        </w:trPr>
        <w:tc>
          <w:tcPr>
            <w:cnfStyle w:val="001000000000" w:firstRow="0" w:lastRow="0" w:firstColumn="1" w:lastColumn="0" w:oddVBand="0" w:evenVBand="0" w:oddHBand="0" w:evenHBand="0" w:firstRowFirstColumn="0" w:firstRowLastColumn="0" w:lastRowFirstColumn="0" w:lastRowLastColumn="0"/>
            <w:tcW w:w="980" w:type="pct"/>
            <w:vMerge/>
          </w:tcPr>
          <w:p w14:paraId="395A2F0E" w14:textId="77777777" w:rsidR="003B1E93" w:rsidRPr="00A123D6" w:rsidRDefault="003B1E93" w:rsidP="00D87D97">
            <w:pPr>
              <w:contextualSpacing/>
              <w:rPr>
                <w:rFonts w:ascii="Calibri" w:hAnsi="Calibri" w:cs="Calibri"/>
                <w:sz w:val="18"/>
                <w:szCs w:val="18"/>
                <w:lang w:eastAsia="en-GB"/>
              </w:rPr>
            </w:pPr>
          </w:p>
        </w:tc>
        <w:tc>
          <w:tcPr>
            <w:tcW w:w="1157" w:type="pct"/>
          </w:tcPr>
          <w:p w14:paraId="53CC0FD1"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Capacity needs assessments and capacity-building plan</w:t>
            </w:r>
          </w:p>
        </w:tc>
        <w:tc>
          <w:tcPr>
            <w:tcW w:w="1105" w:type="pct"/>
          </w:tcPr>
          <w:p w14:paraId="568795B3"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Meetings, email, mobile,</w:t>
            </w:r>
          </w:p>
        </w:tc>
        <w:tc>
          <w:tcPr>
            <w:tcW w:w="798" w:type="pct"/>
          </w:tcPr>
          <w:p w14:paraId="2A86C68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Selected NGOs and CSOs</w:t>
            </w:r>
          </w:p>
        </w:tc>
        <w:tc>
          <w:tcPr>
            <w:tcW w:w="960" w:type="pct"/>
          </w:tcPr>
          <w:p w14:paraId="0F7ADBFF" w14:textId="68563B9F"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p>
        </w:tc>
      </w:tr>
      <w:tr w:rsidR="004405A2" w:rsidRPr="00A123D6" w14:paraId="25A8E29A" w14:textId="77777777" w:rsidTr="009E4AEE">
        <w:trPr>
          <w:trHeight w:val="306"/>
        </w:trPr>
        <w:tc>
          <w:tcPr>
            <w:cnfStyle w:val="001000000000" w:firstRow="0" w:lastRow="0" w:firstColumn="1" w:lastColumn="0" w:oddVBand="0" w:evenVBand="0" w:oddHBand="0" w:evenHBand="0" w:firstRowFirstColumn="0" w:firstRowLastColumn="0" w:lastRowFirstColumn="0" w:lastRowLastColumn="0"/>
            <w:tcW w:w="980" w:type="pct"/>
            <w:vMerge/>
          </w:tcPr>
          <w:p w14:paraId="4E67FD10" w14:textId="77777777" w:rsidR="003B1E93" w:rsidRPr="00A123D6" w:rsidRDefault="003B1E93" w:rsidP="00D87D97">
            <w:pPr>
              <w:contextualSpacing/>
              <w:rPr>
                <w:rFonts w:ascii="Calibri" w:hAnsi="Calibri" w:cs="Calibri"/>
                <w:sz w:val="18"/>
                <w:szCs w:val="18"/>
                <w:lang w:eastAsia="en-GB"/>
              </w:rPr>
            </w:pPr>
          </w:p>
        </w:tc>
        <w:tc>
          <w:tcPr>
            <w:tcW w:w="1157" w:type="pct"/>
          </w:tcPr>
          <w:p w14:paraId="066440EF"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Co-ordination amongst NGOs and CSOs</w:t>
            </w:r>
          </w:p>
        </w:tc>
        <w:tc>
          <w:tcPr>
            <w:tcW w:w="1105" w:type="pct"/>
          </w:tcPr>
          <w:p w14:paraId="4F1BB670"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Stakeholder meetings, email</w:t>
            </w:r>
          </w:p>
        </w:tc>
        <w:tc>
          <w:tcPr>
            <w:tcW w:w="798" w:type="pct"/>
          </w:tcPr>
          <w:p w14:paraId="7532C791"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National, Regional and Provincial Level NGOs and CSOs</w:t>
            </w:r>
          </w:p>
        </w:tc>
        <w:tc>
          <w:tcPr>
            <w:tcW w:w="960" w:type="pct"/>
          </w:tcPr>
          <w:p w14:paraId="381F008F" w14:textId="4F3A2524"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w:t>
            </w:r>
            <w:r w:rsidR="003B1E93" w:rsidRPr="00A123D6">
              <w:rPr>
                <w:rFonts w:ascii="Calibri" w:hAnsi="Calibri" w:cs="Calibri"/>
                <w:sz w:val="18"/>
                <w:szCs w:val="18"/>
                <w:lang w:eastAsia="en-GB"/>
              </w:rPr>
              <w:t>Ps</w:t>
            </w:r>
          </w:p>
          <w:p w14:paraId="18654398"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p w14:paraId="7FDEE94B"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r>
      <w:tr w:rsidR="004405A2" w:rsidRPr="00A123D6" w14:paraId="46199407" w14:textId="77777777" w:rsidTr="009E4AEE">
        <w:trPr>
          <w:trHeight w:val="306"/>
        </w:trPr>
        <w:tc>
          <w:tcPr>
            <w:cnfStyle w:val="001000000000" w:firstRow="0" w:lastRow="0" w:firstColumn="1" w:lastColumn="0" w:oddVBand="0" w:evenVBand="0" w:oddHBand="0" w:evenHBand="0" w:firstRowFirstColumn="0" w:firstRowLastColumn="0" w:lastRowFirstColumn="0" w:lastRowLastColumn="0"/>
            <w:tcW w:w="980" w:type="pct"/>
            <w:vMerge/>
          </w:tcPr>
          <w:p w14:paraId="5B09E744" w14:textId="77777777" w:rsidR="003B1E93" w:rsidRPr="00A123D6" w:rsidRDefault="003B1E93" w:rsidP="00D87D97">
            <w:pPr>
              <w:contextualSpacing/>
              <w:rPr>
                <w:rFonts w:ascii="Calibri" w:hAnsi="Calibri" w:cs="Calibri"/>
                <w:sz w:val="18"/>
                <w:szCs w:val="18"/>
                <w:lang w:eastAsia="en-GB"/>
              </w:rPr>
            </w:pPr>
          </w:p>
        </w:tc>
        <w:tc>
          <w:tcPr>
            <w:tcW w:w="1157" w:type="pct"/>
          </w:tcPr>
          <w:p w14:paraId="25F9F3D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GRM</w:t>
            </w:r>
          </w:p>
        </w:tc>
        <w:tc>
          <w:tcPr>
            <w:tcW w:w="1105" w:type="pct"/>
          </w:tcPr>
          <w:p w14:paraId="010B8A26"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Mechanism set up </w:t>
            </w:r>
          </w:p>
        </w:tc>
        <w:tc>
          <w:tcPr>
            <w:tcW w:w="798" w:type="pct"/>
          </w:tcPr>
          <w:p w14:paraId="32BF7287"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 xml:space="preserve">Selected NGOs and CSOs including NGOs and CSOs at the national, </w:t>
            </w:r>
            <w:proofErr w:type="gramStart"/>
            <w:r w:rsidRPr="00A123D6">
              <w:rPr>
                <w:rFonts w:ascii="Calibri" w:hAnsi="Calibri" w:cs="Calibri"/>
                <w:sz w:val="18"/>
                <w:szCs w:val="18"/>
                <w:lang w:eastAsia="en-GB"/>
              </w:rPr>
              <w:t>regional</w:t>
            </w:r>
            <w:proofErr w:type="gramEnd"/>
            <w:r w:rsidRPr="00A123D6">
              <w:rPr>
                <w:rFonts w:ascii="Calibri" w:hAnsi="Calibri" w:cs="Calibri"/>
                <w:sz w:val="18"/>
                <w:szCs w:val="18"/>
                <w:lang w:eastAsia="en-GB"/>
              </w:rPr>
              <w:t xml:space="preserve"> and provincial level</w:t>
            </w:r>
          </w:p>
        </w:tc>
        <w:tc>
          <w:tcPr>
            <w:tcW w:w="960" w:type="pct"/>
          </w:tcPr>
          <w:p w14:paraId="75996AA6" w14:textId="04AFC2E1" w:rsidR="003B1E93" w:rsidRPr="00A123D6" w:rsidRDefault="00786FDC"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r w:rsidRPr="00A123D6">
              <w:rPr>
                <w:rFonts w:ascii="Calibri" w:hAnsi="Calibri" w:cs="Calibri"/>
                <w:sz w:val="18"/>
                <w:szCs w:val="18"/>
                <w:lang w:eastAsia="en-GB"/>
              </w:rPr>
              <w:t>PMU</w:t>
            </w:r>
            <w:r w:rsidR="003B1E93" w:rsidRPr="00A123D6">
              <w:rPr>
                <w:rFonts w:ascii="Calibri" w:hAnsi="Calibri" w:cs="Calibri"/>
                <w:sz w:val="18"/>
                <w:szCs w:val="18"/>
                <w:lang w:eastAsia="en-GB"/>
              </w:rPr>
              <w:t xml:space="preserve"> and </w:t>
            </w:r>
            <w:r w:rsidR="00616BFE" w:rsidRPr="00A123D6">
              <w:rPr>
                <w:rFonts w:ascii="Calibri" w:hAnsi="Calibri" w:cs="Calibri"/>
                <w:sz w:val="18"/>
                <w:szCs w:val="18"/>
                <w:lang w:eastAsia="en-GB"/>
              </w:rPr>
              <w:t>R</w:t>
            </w:r>
            <w:r w:rsidR="003B1E93" w:rsidRPr="00A123D6">
              <w:rPr>
                <w:rFonts w:ascii="Calibri" w:hAnsi="Calibri" w:cs="Calibri"/>
                <w:sz w:val="18"/>
                <w:szCs w:val="18"/>
                <w:lang w:eastAsia="en-GB"/>
              </w:rPr>
              <w:t>Ps</w:t>
            </w:r>
          </w:p>
          <w:p w14:paraId="199D6432" w14:textId="77777777" w:rsidR="003B1E93" w:rsidRPr="00A123D6" w:rsidRDefault="003B1E93" w:rsidP="00D87D97">
            <w:pPr>
              <w:contextualSpacing/>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lang w:eastAsia="en-GB"/>
              </w:rPr>
            </w:pPr>
          </w:p>
        </w:tc>
      </w:tr>
    </w:tbl>
    <w:p w14:paraId="4DC26393" w14:textId="090DB153" w:rsidR="00F3068E" w:rsidRPr="00A123D6" w:rsidRDefault="00F3068E" w:rsidP="00F3068E">
      <w:pPr>
        <w:pStyle w:val="Body"/>
      </w:pPr>
      <w:bookmarkStart w:id="109" w:name="_Toc99641162"/>
      <w:bookmarkStart w:id="110" w:name="_Toc11216507"/>
      <w:bookmarkStart w:id="111" w:name="_Toc47164476"/>
      <w:bookmarkStart w:id="112" w:name="_Toc47164817"/>
      <w:bookmarkStart w:id="113" w:name="_Toc5966024"/>
      <w:bookmarkStart w:id="114" w:name="_Toc12466736"/>
      <w:bookmarkEnd w:id="109"/>
    </w:p>
    <w:p w14:paraId="08E995A3" w14:textId="496DA4A9" w:rsidR="00583E71" w:rsidRPr="00A123D6" w:rsidRDefault="00583E71" w:rsidP="00C1138F">
      <w:pPr>
        <w:pStyle w:val="Heading2"/>
        <w:rPr>
          <w:rFonts w:ascii="Calibri" w:hAnsi="Calibri" w:cs="Calibri"/>
        </w:rPr>
      </w:pPr>
      <w:bookmarkStart w:id="115" w:name="_Toc115363328"/>
      <w:bookmarkStart w:id="116" w:name="_Toc115364698"/>
      <w:r w:rsidRPr="00A123D6">
        <w:rPr>
          <w:rFonts w:ascii="Calibri" w:hAnsi="Calibri" w:cs="Calibri"/>
        </w:rPr>
        <w:t>Timeline</w:t>
      </w:r>
      <w:bookmarkEnd w:id="110"/>
      <w:bookmarkEnd w:id="111"/>
      <w:bookmarkEnd w:id="112"/>
      <w:bookmarkEnd w:id="115"/>
      <w:bookmarkEnd w:id="116"/>
    </w:p>
    <w:p w14:paraId="186BEDBC" w14:textId="7361939E" w:rsidR="00583E71" w:rsidRPr="00A123D6" w:rsidRDefault="00583E71" w:rsidP="00D87D97">
      <w:pPr>
        <w:jc w:val="both"/>
        <w:rPr>
          <w:rFonts w:ascii="Calibri" w:hAnsi="Calibri" w:cs="Calibri"/>
          <w:lang w:val="en-GB" w:eastAsia="en-GB"/>
        </w:rPr>
      </w:pPr>
      <w:r w:rsidRPr="00A123D6">
        <w:rPr>
          <w:rFonts w:ascii="Calibri" w:hAnsi="Calibri" w:cs="Calibri"/>
          <w:lang w:val="en-GB" w:eastAsia="en-GB"/>
        </w:rPr>
        <w:t xml:space="preserve">The </w:t>
      </w:r>
      <w:r w:rsidR="00753017" w:rsidRPr="00A123D6">
        <w:rPr>
          <w:rFonts w:ascii="Calibri" w:hAnsi="Calibri" w:cs="Calibri"/>
          <w:lang w:val="en-GB" w:eastAsia="en-GB"/>
        </w:rPr>
        <w:t>Project</w:t>
      </w:r>
      <w:r w:rsidRPr="00A123D6">
        <w:rPr>
          <w:rFonts w:ascii="Calibri" w:hAnsi="Calibri" w:cs="Calibri"/>
          <w:lang w:val="en-GB" w:eastAsia="en-GB"/>
        </w:rPr>
        <w:t xml:space="preserve"> is planned for a duration of 24 months. Information disclosure and consultations are relevant throughout the entire life cycle of the Project.</w:t>
      </w:r>
      <w:r w:rsidR="00FD719A" w:rsidRPr="00A123D6">
        <w:rPr>
          <w:rFonts w:ascii="Calibri" w:hAnsi="Calibri" w:cs="Calibri"/>
          <w:lang w:val="en-GB" w:eastAsia="en-GB"/>
        </w:rPr>
        <w:t xml:space="preserve"> </w:t>
      </w:r>
      <w:r w:rsidR="00D87D97" w:rsidRPr="00A123D6">
        <w:rPr>
          <w:rFonts w:ascii="Calibri" w:hAnsi="Calibri" w:cs="Calibri"/>
          <w:lang w:val="en-GB" w:eastAsia="en-GB"/>
        </w:rPr>
        <w:t>The Project</w:t>
      </w:r>
      <w:r w:rsidRPr="00A123D6">
        <w:rPr>
          <w:rFonts w:ascii="Calibri" w:hAnsi="Calibri" w:cs="Calibri"/>
          <w:lang w:val="en-GB" w:eastAsia="en-GB"/>
        </w:rPr>
        <w:t xml:space="preserve"> design will therefore be based on national-level and regional level consultations of NGOs, CSOs and network</w:t>
      </w:r>
      <w:r w:rsidR="00FF5E33" w:rsidRPr="00A123D6">
        <w:rPr>
          <w:rFonts w:ascii="Calibri" w:hAnsi="Calibri" w:cs="Calibri"/>
          <w:lang w:val="en-GB" w:eastAsia="en-GB"/>
        </w:rPr>
        <w:t>s</w:t>
      </w:r>
      <w:r w:rsidRPr="00A123D6">
        <w:rPr>
          <w:rFonts w:ascii="Calibri" w:hAnsi="Calibri" w:cs="Calibri"/>
          <w:lang w:val="en-GB" w:eastAsia="en-GB"/>
        </w:rPr>
        <w:t xml:space="preserve"> of NGOs. Activities under each output will include further consultations prior to their commencement, to ensure transparency and accountability on project modalities, and allow stakeholder voices to form the basis for the concrete design of every intervention; consultations will continue throughout the project cycle. </w:t>
      </w:r>
      <w:r w:rsidRPr="007D7705">
        <w:rPr>
          <w:rFonts w:ascii="Calibri" w:hAnsi="Calibri" w:cs="Calibri"/>
          <w:highlight w:val="yellow"/>
          <w:lang w:val="en-GB" w:eastAsia="en-GB"/>
        </w:rPr>
        <w:t xml:space="preserve">The SEP has been updated based on the consultations undertaken with various stakeholders </w:t>
      </w:r>
      <w:r w:rsidR="00433CE7" w:rsidRPr="007D7705">
        <w:rPr>
          <w:rFonts w:ascii="Calibri" w:hAnsi="Calibri" w:cs="Calibri"/>
          <w:highlight w:val="yellow"/>
          <w:lang w:val="en-GB" w:eastAsia="en-GB"/>
        </w:rPr>
        <w:t xml:space="preserve">from </w:t>
      </w:r>
      <w:r w:rsidRPr="007D7705">
        <w:rPr>
          <w:rFonts w:ascii="Calibri" w:hAnsi="Calibri" w:cs="Calibri"/>
          <w:highlight w:val="yellow"/>
          <w:lang w:val="en-GB" w:eastAsia="en-GB"/>
        </w:rPr>
        <w:t>12 to 19 July 2022.</w:t>
      </w:r>
      <w:r w:rsidRPr="00A123D6">
        <w:rPr>
          <w:rFonts w:ascii="Calibri" w:hAnsi="Calibri" w:cs="Calibri"/>
          <w:lang w:val="en-GB" w:eastAsia="en-GB"/>
        </w:rPr>
        <w:t xml:space="preserve"> </w:t>
      </w:r>
    </w:p>
    <w:p w14:paraId="01690120" w14:textId="77777777" w:rsidR="00D87D97" w:rsidRPr="00A123D6" w:rsidRDefault="00D87D97" w:rsidP="00D87D97">
      <w:pPr>
        <w:jc w:val="both"/>
        <w:rPr>
          <w:rFonts w:ascii="Calibri" w:hAnsi="Calibri" w:cs="Calibri"/>
          <w:lang w:val="en-GB" w:eastAsia="en-GB"/>
        </w:rPr>
      </w:pPr>
    </w:p>
    <w:p w14:paraId="37AB576A" w14:textId="5CCE435D" w:rsidR="00583E71" w:rsidRPr="00A123D6" w:rsidRDefault="00583E71" w:rsidP="00C1138F">
      <w:pPr>
        <w:pStyle w:val="Heading2"/>
        <w:rPr>
          <w:rFonts w:ascii="Calibri" w:hAnsi="Calibri" w:cs="Calibri"/>
        </w:rPr>
      </w:pPr>
      <w:bookmarkStart w:id="117" w:name="_Toc11216508"/>
      <w:bookmarkStart w:id="118" w:name="_Toc47164477"/>
      <w:bookmarkStart w:id="119" w:name="_Toc47164818"/>
      <w:bookmarkStart w:id="120" w:name="_Toc115363329"/>
      <w:bookmarkStart w:id="121" w:name="_Toc115364699"/>
      <w:r w:rsidRPr="00A123D6">
        <w:rPr>
          <w:rFonts w:ascii="Calibri" w:hAnsi="Calibri" w:cs="Calibri"/>
        </w:rPr>
        <w:lastRenderedPageBreak/>
        <w:t>Reviews of Comments</w:t>
      </w:r>
      <w:bookmarkEnd w:id="117"/>
      <w:bookmarkEnd w:id="118"/>
      <w:bookmarkEnd w:id="119"/>
      <w:bookmarkEnd w:id="120"/>
      <w:bookmarkEnd w:id="121"/>
    </w:p>
    <w:p w14:paraId="534964A1" w14:textId="1FCF81E4" w:rsidR="00583E71" w:rsidRPr="00A123D6" w:rsidRDefault="00583E71" w:rsidP="00110793">
      <w:pPr>
        <w:jc w:val="both"/>
        <w:rPr>
          <w:rFonts w:ascii="Calibri" w:hAnsi="Calibri" w:cs="Calibri"/>
          <w:lang w:val="en-GB" w:eastAsia="en-GB"/>
        </w:rPr>
      </w:pPr>
      <w:r w:rsidRPr="00A123D6">
        <w:rPr>
          <w:rFonts w:ascii="Calibri" w:hAnsi="Calibri" w:cs="Calibri"/>
          <w:lang w:val="en-GB" w:eastAsia="en-GB"/>
        </w:rPr>
        <w:t xml:space="preserve">The UNDP and IPs will gather all comments and inputs originating from community meetings, GRM outcomes, SMS, </w:t>
      </w:r>
      <w:proofErr w:type="gramStart"/>
      <w:r w:rsidRPr="00A123D6">
        <w:rPr>
          <w:rFonts w:ascii="Calibri" w:hAnsi="Calibri" w:cs="Calibri"/>
          <w:lang w:val="en-GB" w:eastAsia="en-GB"/>
        </w:rPr>
        <w:t>emails</w:t>
      </w:r>
      <w:proofErr w:type="gramEnd"/>
      <w:r w:rsidRPr="00A123D6">
        <w:rPr>
          <w:rFonts w:ascii="Calibri" w:hAnsi="Calibri" w:cs="Calibri"/>
          <w:lang w:val="en-GB" w:eastAsia="en-GB"/>
        </w:rPr>
        <w:t xml:space="preserve"> and other communication modalities. The information gathered will be submitted to the SES Specialists in the </w:t>
      </w:r>
      <w:r w:rsidR="00786FDC" w:rsidRPr="00A123D6">
        <w:rPr>
          <w:rFonts w:ascii="Calibri" w:hAnsi="Calibri" w:cs="Calibri"/>
          <w:lang w:val="en-GB" w:eastAsia="en-GB"/>
        </w:rPr>
        <w:t>PMU</w:t>
      </w:r>
      <w:r w:rsidRPr="00A123D6">
        <w:rPr>
          <w:rFonts w:ascii="Calibri" w:hAnsi="Calibri" w:cs="Calibri"/>
          <w:lang w:val="en-GB" w:eastAsia="en-GB"/>
        </w:rPr>
        <w:t xml:space="preserve">, to ensure that the Project has general information on the perception of the stakeholders, and that it remains on target. It will be the responsibility of the </w:t>
      </w:r>
      <w:r w:rsidR="00786FDC" w:rsidRPr="00A123D6">
        <w:rPr>
          <w:rFonts w:ascii="Calibri" w:hAnsi="Calibri" w:cs="Calibri"/>
          <w:lang w:val="en-GB" w:eastAsia="en-GB"/>
        </w:rPr>
        <w:t>PMU</w:t>
      </w:r>
      <w:r w:rsidRPr="00A123D6">
        <w:rPr>
          <w:rFonts w:ascii="Calibri" w:hAnsi="Calibri" w:cs="Calibri"/>
          <w:lang w:val="en-GB" w:eastAsia="en-GB"/>
        </w:rPr>
        <w:t xml:space="preserve"> and the IPs to respond to comments and inputs, and to keep open a feedback line to the stakeholders. Training on environmental and social standards facilitated by </w:t>
      </w:r>
      <w:r w:rsidR="00532FB4" w:rsidRPr="00A123D6">
        <w:rPr>
          <w:rFonts w:ascii="Calibri" w:hAnsi="Calibri" w:cs="Calibri"/>
          <w:lang w:val="en-GB" w:eastAsia="en-GB"/>
        </w:rPr>
        <w:t>UNDP will</w:t>
      </w:r>
      <w:r w:rsidRPr="00A123D6">
        <w:rPr>
          <w:rFonts w:ascii="Calibri" w:hAnsi="Calibri" w:cs="Calibri"/>
          <w:lang w:val="en-GB" w:eastAsia="en-GB"/>
        </w:rPr>
        <w:t xml:space="preserve"> be provided soon after the Project becomes effective to ensure that all the staff from the </w:t>
      </w:r>
      <w:r w:rsidR="00786FDC" w:rsidRPr="00A123D6">
        <w:rPr>
          <w:rFonts w:ascii="Calibri" w:hAnsi="Calibri" w:cs="Calibri"/>
          <w:lang w:val="en-GB" w:eastAsia="en-GB"/>
        </w:rPr>
        <w:t>PMU</w:t>
      </w:r>
      <w:r w:rsidRPr="00A123D6">
        <w:rPr>
          <w:rFonts w:ascii="Calibri" w:hAnsi="Calibri" w:cs="Calibri"/>
          <w:lang w:val="en-GB" w:eastAsia="en-GB"/>
        </w:rPr>
        <w:t xml:space="preserve">, and the IPs are equipped with the necessary skills. </w:t>
      </w:r>
    </w:p>
    <w:p w14:paraId="76B6DD78" w14:textId="77777777" w:rsidR="00532FB4" w:rsidRPr="00A123D6" w:rsidRDefault="00532FB4" w:rsidP="00110793">
      <w:pPr>
        <w:jc w:val="both"/>
        <w:rPr>
          <w:rFonts w:ascii="Calibri" w:hAnsi="Calibri" w:cs="Calibri"/>
          <w:lang w:val="en-GB" w:eastAsia="en-GB"/>
        </w:rPr>
      </w:pPr>
    </w:p>
    <w:p w14:paraId="00553ABB" w14:textId="719A4738" w:rsidR="00583E71" w:rsidRPr="00A123D6" w:rsidRDefault="00583E71" w:rsidP="00110793">
      <w:pPr>
        <w:jc w:val="both"/>
        <w:rPr>
          <w:rFonts w:ascii="Calibri" w:hAnsi="Calibri" w:cs="Calibri"/>
        </w:rPr>
      </w:pPr>
      <w:r w:rsidRPr="00A123D6">
        <w:rPr>
          <w:rFonts w:ascii="Calibri" w:hAnsi="Calibri" w:cs="Calibri"/>
          <w:lang w:val="en-GB" w:eastAsia="en-GB"/>
        </w:rPr>
        <w:t xml:space="preserve">This SEP provides the overarching guidelines for the rolling out of stakeholder engagements. The </w:t>
      </w:r>
      <w:r w:rsidR="00786FDC" w:rsidRPr="00A123D6">
        <w:rPr>
          <w:rFonts w:ascii="Calibri" w:hAnsi="Calibri" w:cs="Calibri"/>
          <w:lang w:val="en-GB" w:eastAsia="en-GB"/>
        </w:rPr>
        <w:t>PMU</w:t>
      </w:r>
      <w:r w:rsidRPr="00A123D6">
        <w:rPr>
          <w:rFonts w:ascii="Calibri" w:hAnsi="Calibri" w:cs="Calibri"/>
          <w:lang w:val="en-GB" w:eastAsia="en-GB"/>
        </w:rPr>
        <w:t xml:space="preserve"> will monitor the capacity of the E&amp;S safeguards staff of the IPs, and recommend and implement appropriate actions, e.g., refresher training.</w:t>
      </w:r>
      <w:bookmarkStart w:id="122" w:name="_Toc47164478"/>
      <w:bookmarkStart w:id="123" w:name="_Toc47164819"/>
    </w:p>
    <w:p w14:paraId="5E560EC5" w14:textId="6C549DFF" w:rsidR="00583E71" w:rsidRPr="00A123D6" w:rsidRDefault="00FF4301" w:rsidP="00122D78">
      <w:pPr>
        <w:pStyle w:val="Heading1"/>
        <w:rPr>
          <w:rFonts w:ascii="Calibri" w:hAnsi="Calibri" w:cs="Calibri"/>
        </w:rPr>
      </w:pPr>
      <w:bookmarkStart w:id="124" w:name="_Toc115363330"/>
      <w:bookmarkStart w:id="125" w:name="_Toc115364700"/>
      <w:bookmarkEnd w:id="113"/>
      <w:bookmarkEnd w:id="114"/>
      <w:bookmarkEnd w:id="122"/>
      <w:bookmarkEnd w:id="123"/>
      <w:r w:rsidRPr="00A123D6">
        <w:rPr>
          <w:rFonts w:ascii="Calibri" w:hAnsi="Calibri" w:cs="Calibri"/>
        </w:rPr>
        <w:t xml:space="preserve">RESOURCES AND RESPONSIBILITIES FOR IMPLEMENTING </w:t>
      </w:r>
      <w:r w:rsidR="003D7800" w:rsidRPr="00A123D6">
        <w:rPr>
          <w:rFonts w:ascii="Calibri" w:hAnsi="Calibri" w:cs="Calibri"/>
        </w:rPr>
        <w:t>THE SEP</w:t>
      </w:r>
      <w:bookmarkEnd w:id="124"/>
      <w:bookmarkEnd w:id="125"/>
    </w:p>
    <w:p w14:paraId="50E3788C" w14:textId="605FE390" w:rsidR="00583E71" w:rsidRPr="00A123D6" w:rsidRDefault="00583E71" w:rsidP="00110793">
      <w:pPr>
        <w:jc w:val="both"/>
        <w:rPr>
          <w:rFonts w:ascii="Calibri" w:hAnsi="Calibri" w:cs="Calibri"/>
          <w:lang w:val="en-GB" w:eastAsia="en-GB"/>
        </w:rPr>
      </w:pPr>
      <w:r w:rsidRPr="00A123D6">
        <w:rPr>
          <w:rFonts w:ascii="Calibri" w:hAnsi="Calibri" w:cs="Calibri"/>
          <w:lang w:val="en-GB" w:eastAsia="en-GB"/>
        </w:rPr>
        <w:t xml:space="preserve">The overall responsibility for the implementation of the SEP lies with the Programme Manager in UNDP through the </w:t>
      </w:r>
      <w:r w:rsidR="00786FDC" w:rsidRPr="00A123D6">
        <w:rPr>
          <w:rFonts w:ascii="Calibri" w:hAnsi="Calibri" w:cs="Calibri"/>
          <w:lang w:val="en-GB" w:eastAsia="en-GB"/>
        </w:rPr>
        <w:t>PMU</w:t>
      </w:r>
      <w:r w:rsidRPr="00A123D6">
        <w:rPr>
          <w:rFonts w:ascii="Calibri" w:hAnsi="Calibri" w:cs="Calibri"/>
          <w:lang w:val="en-GB" w:eastAsia="en-GB"/>
        </w:rPr>
        <w:t xml:space="preserve">. The </w:t>
      </w:r>
      <w:r w:rsidR="00786FDC" w:rsidRPr="00A123D6">
        <w:rPr>
          <w:rFonts w:ascii="Calibri" w:hAnsi="Calibri" w:cs="Calibri"/>
          <w:lang w:val="en-GB" w:eastAsia="en-GB"/>
        </w:rPr>
        <w:t>PMU</w:t>
      </w:r>
      <w:r w:rsidR="00353AF7" w:rsidRPr="00A123D6">
        <w:rPr>
          <w:rFonts w:ascii="Calibri" w:hAnsi="Calibri" w:cs="Calibri"/>
          <w:lang w:val="en-GB" w:eastAsia="en-GB"/>
        </w:rPr>
        <w:t>,</w:t>
      </w:r>
      <w:r w:rsidRPr="00A123D6">
        <w:rPr>
          <w:rFonts w:ascii="Calibri" w:hAnsi="Calibri" w:cs="Calibri"/>
          <w:lang w:val="en-GB" w:eastAsia="en-GB"/>
        </w:rPr>
        <w:t xml:space="preserve"> along with the Programme Management Specialist</w:t>
      </w:r>
      <w:r w:rsidR="00353AF7" w:rsidRPr="00A123D6">
        <w:rPr>
          <w:rFonts w:ascii="Calibri" w:hAnsi="Calibri" w:cs="Calibri"/>
          <w:lang w:val="en-GB" w:eastAsia="en-GB"/>
        </w:rPr>
        <w:t>,</w:t>
      </w:r>
      <w:r w:rsidRPr="00A123D6">
        <w:rPr>
          <w:rFonts w:ascii="Calibri" w:hAnsi="Calibri" w:cs="Calibri"/>
          <w:lang w:val="en-GB" w:eastAsia="en-GB"/>
        </w:rPr>
        <w:t xml:space="preserve"> will be supported by the SES Specialist, Community Engagement/GRM Specialist and Gender Specialist in the implementation of the SEP at the national level.  </w:t>
      </w:r>
      <w:r w:rsidR="00353AF7" w:rsidRPr="00A123D6">
        <w:rPr>
          <w:rFonts w:ascii="Calibri" w:hAnsi="Calibri" w:cs="Calibri"/>
          <w:lang w:val="en-GB" w:eastAsia="en-GB"/>
        </w:rPr>
        <w:t xml:space="preserve">At </w:t>
      </w:r>
      <w:r w:rsidRPr="00A123D6">
        <w:rPr>
          <w:rFonts w:ascii="Calibri" w:hAnsi="Calibri" w:cs="Calibri"/>
          <w:lang w:val="en-GB" w:eastAsia="en-GB"/>
        </w:rPr>
        <w:t xml:space="preserve">the sub-national/regional level, UNDP will leverage its capacities in the eight regional offices/hubs in the implementation of the </w:t>
      </w:r>
      <w:r w:rsidR="0009248E" w:rsidRPr="00A123D6">
        <w:rPr>
          <w:rFonts w:ascii="Calibri" w:hAnsi="Calibri" w:cs="Calibri"/>
          <w:lang w:val="en-GB" w:eastAsia="en-GB"/>
        </w:rPr>
        <w:t>Project</w:t>
      </w:r>
      <w:r w:rsidRPr="00A123D6">
        <w:rPr>
          <w:rFonts w:ascii="Calibri" w:hAnsi="Calibri" w:cs="Calibri"/>
          <w:lang w:val="en-GB" w:eastAsia="en-GB"/>
        </w:rPr>
        <w:t>, including the Area Managers who are heading the sub-offices, and the National Programme Officers.  In addition, UNDP will provide oversight and assurance capacity through its Afghanistan Country Office, including a</w:t>
      </w:r>
      <w:r w:rsidR="00353AF7" w:rsidRPr="00A123D6">
        <w:rPr>
          <w:rFonts w:ascii="Calibri" w:hAnsi="Calibri" w:cs="Calibri"/>
          <w:lang w:val="en-GB" w:eastAsia="en-GB"/>
        </w:rPr>
        <w:t>n</w:t>
      </w:r>
      <w:r w:rsidRPr="00A123D6">
        <w:rPr>
          <w:rFonts w:ascii="Calibri" w:hAnsi="Calibri" w:cs="Calibri"/>
          <w:lang w:val="en-GB" w:eastAsia="en-GB"/>
        </w:rPr>
        <w:t xml:space="preserve"> SES Specialist. Additional UNDP CO, regional and global social and environmental safeguards oversight capacity will be made available to the project as needed.</w:t>
      </w:r>
    </w:p>
    <w:p w14:paraId="1944DB10" w14:textId="77777777" w:rsidR="00D14E83" w:rsidRPr="00A123D6" w:rsidRDefault="00D14E83" w:rsidP="00C1138F">
      <w:pPr>
        <w:rPr>
          <w:rFonts w:ascii="Calibri" w:hAnsi="Calibri" w:cs="Calibri"/>
          <w:lang w:val="en-GB" w:eastAsia="en-GB"/>
        </w:rPr>
      </w:pPr>
    </w:p>
    <w:p w14:paraId="74D04F92" w14:textId="007DD223" w:rsidR="00583E71" w:rsidRPr="00A123D6" w:rsidRDefault="00583E71" w:rsidP="00110793">
      <w:pPr>
        <w:jc w:val="both"/>
        <w:rPr>
          <w:rFonts w:ascii="Calibri" w:hAnsi="Calibri" w:cs="Calibri"/>
        </w:rPr>
      </w:pPr>
      <w:r w:rsidRPr="00A123D6">
        <w:rPr>
          <w:rFonts w:ascii="Calibri" w:hAnsi="Calibri" w:cs="Calibri"/>
        </w:rPr>
        <w:t xml:space="preserve">The </w:t>
      </w:r>
      <w:proofErr w:type="spellStart"/>
      <w:r w:rsidRPr="00A123D6">
        <w:rPr>
          <w:rFonts w:ascii="Calibri" w:hAnsi="Calibri" w:cs="Calibri"/>
        </w:rPr>
        <w:t>Programme</w:t>
      </w:r>
      <w:proofErr w:type="spellEnd"/>
      <w:r w:rsidRPr="00A123D6">
        <w:rPr>
          <w:rFonts w:ascii="Calibri" w:hAnsi="Calibri" w:cs="Calibri"/>
        </w:rPr>
        <w:t xml:space="preserve"> Manager, </w:t>
      </w:r>
      <w:proofErr w:type="spellStart"/>
      <w:r w:rsidRPr="00A123D6">
        <w:rPr>
          <w:rFonts w:ascii="Calibri" w:hAnsi="Calibri" w:cs="Calibri"/>
        </w:rPr>
        <w:t>Programme</w:t>
      </w:r>
      <w:proofErr w:type="spellEnd"/>
      <w:r w:rsidRPr="00A123D6">
        <w:rPr>
          <w:rFonts w:ascii="Calibri" w:hAnsi="Calibri" w:cs="Calibri"/>
        </w:rPr>
        <w:t xml:space="preserve"> Management Specialist and the SES Expert will form part of the Risk Management Unit inside the UNDP </w:t>
      </w:r>
      <w:r w:rsidR="00786FDC" w:rsidRPr="00A123D6">
        <w:rPr>
          <w:rFonts w:ascii="Calibri" w:hAnsi="Calibri" w:cs="Calibri"/>
        </w:rPr>
        <w:t>PMU</w:t>
      </w:r>
      <w:r w:rsidRPr="00A123D6">
        <w:rPr>
          <w:rFonts w:ascii="Calibri" w:hAnsi="Calibri" w:cs="Calibri"/>
        </w:rPr>
        <w:t xml:space="preserve">. The </w:t>
      </w:r>
      <w:r w:rsidRPr="00A123D6">
        <w:rPr>
          <w:rFonts w:ascii="Calibri" w:hAnsi="Calibri" w:cs="Calibri"/>
          <w:lang w:val="en-GB" w:eastAsia="en-GB"/>
        </w:rPr>
        <w:t>Community Engagement/GRM Specialist</w:t>
      </w:r>
      <w:proofErr w:type="gramStart"/>
      <w:r w:rsidRPr="00A123D6">
        <w:rPr>
          <w:rFonts w:ascii="Calibri" w:hAnsi="Calibri" w:cs="Calibri"/>
        </w:rPr>
        <w:t>, in particular, supports</w:t>
      </w:r>
      <w:proofErr w:type="gramEnd"/>
      <w:r w:rsidRPr="00A123D6">
        <w:rPr>
          <w:rFonts w:ascii="Calibri" w:hAnsi="Calibri" w:cs="Calibri"/>
        </w:rPr>
        <w:t xml:space="preserve"> the SES Expert and Gender Specialist in overseeing all SEP-related activities and will provide continuous expert inputs into the refinement of the SEP. </w:t>
      </w:r>
    </w:p>
    <w:p w14:paraId="75F330B9" w14:textId="77777777" w:rsidR="00353AF7" w:rsidRPr="00A123D6" w:rsidRDefault="00353AF7" w:rsidP="00C1138F">
      <w:pPr>
        <w:rPr>
          <w:rFonts w:ascii="Calibri" w:hAnsi="Calibri" w:cs="Calibri"/>
        </w:rPr>
      </w:pPr>
    </w:p>
    <w:p w14:paraId="13402BEE" w14:textId="13EC8356" w:rsidR="00583E71" w:rsidRPr="00A123D6" w:rsidRDefault="00583E71" w:rsidP="00110793">
      <w:pPr>
        <w:jc w:val="both"/>
        <w:rPr>
          <w:rFonts w:ascii="Calibri" w:hAnsi="Calibri" w:cs="Calibri"/>
          <w:lang w:val="en-GB" w:eastAsia="en-GB"/>
        </w:rPr>
      </w:pPr>
      <w:r w:rsidRPr="00A123D6">
        <w:rPr>
          <w:rFonts w:ascii="Calibri" w:hAnsi="Calibri" w:cs="Calibri"/>
          <w:lang w:val="en-GB" w:eastAsia="en-GB"/>
        </w:rPr>
        <w:t xml:space="preserve">The Community Engagement/GRM Specialist maintains a stakeholder database for the overall project and leads a commitment register. However, while the </w:t>
      </w:r>
      <w:r w:rsidR="00786FDC" w:rsidRPr="00A123D6">
        <w:rPr>
          <w:rFonts w:ascii="Calibri" w:hAnsi="Calibri" w:cs="Calibri"/>
          <w:lang w:val="en-GB" w:eastAsia="en-GB"/>
        </w:rPr>
        <w:t>PMU</w:t>
      </w:r>
      <w:r w:rsidRPr="00A123D6">
        <w:rPr>
          <w:rFonts w:ascii="Calibri" w:hAnsi="Calibri" w:cs="Calibri"/>
          <w:lang w:val="en-GB" w:eastAsia="en-GB"/>
        </w:rPr>
        <w:t xml:space="preserve"> will oversee all coordination and disclosure-related consultations, ACBAR (including other NGO network</w:t>
      </w:r>
      <w:r w:rsidR="00CB7CF8" w:rsidRPr="00A123D6">
        <w:rPr>
          <w:rFonts w:ascii="Calibri" w:hAnsi="Calibri" w:cs="Calibri"/>
          <w:lang w:val="en-GB" w:eastAsia="en-GB"/>
        </w:rPr>
        <w:t>s</w:t>
      </w:r>
      <w:r w:rsidRPr="00A123D6">
        <w:rPr>
          <w:rFonts w:ascii="Calibri" w:hAnsi="Calibri" w:cs="Calibri"/>
          <w:lang w:val="en-GB" w:eastAsia="en-GB"/>
        </w:rPr>
        <w:t xml:space="preserve">) will support the </w:t>
      </w:r>
      <w:r w:rsidR="00786FDC" w:rsidRPr="00A123D6">
        <w:rPr>
          <w:rFonts w:ascii="Calibri" w:hAnsi="Calibri" w:cs="Calibri"/>
          <w:lang w:val="en-GB" w:eastAsia="en-GB"/>
        </w:rPr>
        <w:t>PMU</w:t>
      </w:r>
      <w:r w:rsidRPr="00A123D6">
        <w:rPr>
          <w:rFonts w:ascii="Calibri" w:hAnsi="Calibri" w:cs="Calibri"/>
          <w:lang w:val="en-GB" w:eastAsia="en-GB"/>
        </w:rPr>
        <w:t xml:space="preserve"> in coordination and implementation of the SEP at the national and regional levels in their respective operational areas and report on their activities to the </w:t>
      </w:r>
      <w:r w:rsidR="00786FDC" w:rsidRPr="00A123D6">
        <w:rPr>
          <w:rFonts w:ascii="Calibri" w:hAnsi="Calibri" w:cs="Calibri"/>
          <w:lang w:val="en-GB" w:eastAsia="en-GB"/>
        </w:rPr>
        <w:t>PMU</w:t>
      </w:r>
      <w:r w:rsidRPr="00A123D6">
        <w:rPr>
          <w:rFonts w:ascii="Calibri" w:hAnsi="Calibri" w:cs="Calibri"/>
          <w:lang w:val="en-GB" w:eastAsia="en-GB"/>
        </w:rPr>
        <w:t xml:space="preserve"> SES Expert </w:t>
      </w:r>
      <w:proofErr w:type="gramStart"/>
      <w:r w:rsidRPr="00A123D6">
        <w:rPr>
          <w:rFonts w:ascii="Calibri" w:hAnsi="Calibri" w:cs="Calibri"/>
          <w:lang w:val="en-GB" w:eastAsia="en-GB"/>
        </w:rPr>
        <w:t>on a monthly basis</w:t>
      </w:r>
      <w:proofErr w:type="gramEnd"/>
      <w:r w:rsidRPr="00A123D6">
        <w:rPr>
          <w:rFonts w:ascii="Calibri" w:hAnsi="Calibri" w:cs="Calibri"/>
          <w:lang w:val="en-GB" w:eastAsia="en-GB"/>
        </w:rPr>
        <w:t xml:space="preserve">. Where UNDP implements activities directly, UNDP will be responsible for all local stakeholder engagement. The </w:t>
      </w:r>
      <w:r w:rsidR="00786FDC" w:rsidRPr="00A123D6">
        <w:rPr>
          <w:rFonts w:ascii="Calibri" w:hAnsi="Calibri" w:cs="Calibri"/>
          <w:lang w:val="en-GB" w:eastAsia="en-GB"/>
        </w:rPr>
        <w:t>PMU</w:t>
      </w:r>
      <w:r w:rsidRPr="00A123D6">
        <w:rPr>
          <w:rFonts w:ascii="Calibri" w:hAnsi="Calibri" w:cs="Calibri"/>
          <w:lang w:val="en-GB" w:eastAsia="en-GB"/>
        </w:rPr>
        <w:t xml:space="preserve"> SES Expert undertakes verification activities of the selected NGOs and CSOs jointly with the </w:t>
      </w:r>
      <w:r w:rsidR="0009248E" w:rsidRPr="00A123D6">
        <w:rPr>
          <w:rFonts w:ascii="Calibri" w:hAnsi="Calibri" w:cs="Calibri"/>
          <w:lang w:val="en-GB" w:eastAsia="en-GB"/>
        </w:rPr>
        <w:t>responsible parties</w:t>
      </w:r>
      <w:r w:rsidRPr="00A123D6">
        <w:rPr>
          <w:rFonts w:ascii="Calibri" w:hAnsi="Calibri" w:cs="Calibri"/>
          <w:lang w:val="en-GB" w:eastAsia="en-GB"/>
        </w:rPr>
        <w:t xml:space="preserve"> – at least every other month, or during planned events. </w:t>
      </w:r>
    </w:p>
    <w:p w14:paraId="7D72E661" w14:textId="77777777" w:rsidR="00353AF7" w:rsidRPr="00A123D6" w:rsidRDefault="00353AF7" w:rsidP="00110793">
      <w:pPr>
        <w:jc w:val="both"/>
        <w:rPr>
          <w:rFonts w:ascii="Calibri" w:hAnsi="Calibri" w:cs="Calibri"/>
          <w:lang w:val="en-GB" w:eastAsia="en-GB"/>
        </w:rPr>
      </w:pPr>
    </w:p>
    <w:p w14:paraId="3EE1B022" w14:textId="72A00B17" w:rsidR="00583E71" w:rsidRPr="00A123D6" w:rsidRDefault="005B73DF" w:rsidP="00110793">
      <w:pPr>
        <w:jc w:val="both"/>
        <w:rPr>
          <w:rFonts w:ascii="Calibri" w:hAnsi="Calibri" w:cs="Calibri"/>
          <w:lang w:val="en-GB" w:eastAsia="en-GB"/>
        </w:rPr>
      </w:pPr>
      <w:r w:rsidRPr="00A123D6">
        <w:rPr>
          <w:rFonts w:ascii="Calibri" w:hAnsi="Calibri" w:cs="Calibri"/>
          <w:lang w:val="en-GB" w:eastAsia="en-GB"/>
        </w:rPr>
        <w:t xml:space="preserve">IPs (including responsible parties, </w:t>
      </w:r>
      <w:proofErr w:type="gramStart"/>
      <w:r w:rsidRPr="00A123D6">
        <w:rPr>
          <w:rFonts w:ascii="Calibri" w:hAnsi="Calibri" w:cs="Calibri"/>
          <w:lang w:val="en-GB" w:eastAsia="en-GB"/>
        </w:rPr>
        <w:t>grantees</w:t>
      </w:r>
      <w:proofErr w:type="gramEnd"/>
      <w:r w:rsidRPr="00A123D6">
        <w:rPr>
          <w:rFonts w:ascii="Calibri" w:hAnsi="Calibri" w:cs="Calibri"/>
          <w:lang w:val="en-GB" w:eastAsia="en-GB"/>
        </w:rPr>
        <w:t xml:space="preserve"> and contractors)</w:t>
      </w:r>
      <w:r w:rsidR="00040562" w:rsidRPr="00A123D6">
        <w:rPr>
          <w:rFonts w:ascii="Calibri" w:hAnsi="Calibri" w:cs="Calibri"/>
          <w:lang w:val="en-GB" w:eastAsia="en-GB"/>
        </w:rPr>
        <w:t xml:space="preserve"> will </w:t>
      </w:r>
      <w:r w:rsidR="00583E71" w:rsidRPr="00A123D6">
        <w:rPr>
          <w:rFonts w:ascii="Calibri" w:hAnsi="Calibri" w:cs="Calibri"/>
          <w:lang w:val="en-GB" w:eastAsia="en-GB"/>
        </w:rPr>
        <w:t>identif</w:t>
      </w:r>
      <w:r w:rsidR="00040562" w:rsidRPr="00A123D6">
        <w:rPr>
          <w:rFonts w:ascii="Calibri" w:hAnsi="Calibri" w:cs="Calibri"/>
          <w:lang w:val="en-GB" w:eastAsia="en-GB"/>
        </w:rPr>
        <w:t>y</w:t>
      </w:r>
      <w:r w:rsidR="00583E71" w:rsidRPr="00A123D6">
        <w:rPr>
          <w:rFonts w:ascii="Calibri" w:hAnsi="Calibri" w:cs="Calibri"/>
          <w:lang w:val="en-GB" w:eastAsia="en-GB"/>
        </w:rPr>
        <w:t xml:space="preserve"> staff responsible for the implementation of </w:t>
      </w:r>
      <w:r w:rsidR="00F534CD" w:rsidRPr="00A123D6">
        <w:rPr>
          <w:rFonts w:ascii="Calibri" w:hAnsi="Calibri" w:cs="Calibri"/>
          <w:lang w:val="en-GB" w:eastAsia="en-GB"/>
        </w:rPr>
        <w:t>E&amp;S measures, including this SEP</w:t>
      </w:r>
      <w:r w:rsidR="00583E71" w:rsidRPr="00A123D6">
        <w:rPr>
          <w:rFonts w:ascii="Calibri" w:hAnsi="Calibri" w:cs="Calibri"/>
          <w:lang w:val="en-GB" w:eastAsia="en-GB"/>
        </w:rPr>
        <w:t xml:space="preserve">. Staff names are to be submitted to the </w:t>
      </w:r>
      <w:r w:rsidR="00786FDC" w:rsidRPr="00A123D6">
        <w:rPr>
          <w:rFonts w:ascii="Calibri" w:hAnsi="Calibri" w:cs="Calibri"/>
          <w:lang w:val="en-GB" w:eastAsia="en-GB"/>
        </w:rPr>
        <w:t>PMU</w:t>
      </w:r>
      <w:r w:rsidR="00583E71" w:rsidRPr="00A123D6">
        <w:rPr>
          <w:rFonts w:ascii="Calibri" w:hAnsi="Calibri" w:cs="Calibri"/>
          <w:lang w:val="en-GB" w:eastAsia="en-GB"/>
        </w:rPr>
        <w:t xml:space="preserve"> SES Expert. </w:t>
      </w:r>
      <w:r w:rsidR="00F534CD" w:rsidRPr="00A123D6">
        <w:rPr>
          <w:rFonts w:ascii="Calibri" w:hAnsi="Calibri" w:cs="Calibri"/>
          <w:lang w:val="en-GB" w:eastAsia="en-GB"/>
        </w:rPr>
        <w:t xml:space="preserve">IPs </w:t>
      </w:r>
      <w:r w:rsidR="00583E71" w:rsidRPr="00A123D6">
        <w:rPr>
          <w:rFonts w:ascii="Calibri" w:hAnsi="Calibri" w:cs="Calibri"/>
          <w:lang w:val="en-GB" w:eastAsia="en-GB"/>
        </w:rPr>
        <w:t xml:space="preserve">also commit to </w:t>
      </w:r>
      <w:r w:rsidR="00532FB4" w:rsidRPr="00A123D6">
        <w:rPr>
          <w:rFonts w:ascii="Calibri" w:hAnsi="Calibri" w:cs="Calibri"/>
          <w:lang w:val="en-GB" w:eastAsia="en-GB"/>
        </w:rPr>
        <w:t>communicating the</w:t>
      </w:r>
      <w:r w:rsidR="00583E71" w:rsidRPr="00A123D6">
        <w:rPr>
          <w:rFonts w:ascii="Calibri" w:hAnsi="Calibri" w:cs="Calibri"/>
          <w:lang w:val="en-GB" w:eastAsia="en-GB"/>
        </w:rPr>
        <w:t xml:space="preserve"> stakeholder engagement strategies to their respective networks</w:t>
      </w:r>
      <w:r w:rsidR="00F534CD" w:rsidRPr="00A123D6">
        <w:rPr>
          <w:rFonts w:ascii="Calibri" w:hAnsi="Calibri" w:cs="Calibri"/>
          <w:lang w:val="en-GB" w:eastAsia="en-GB"/>
        </w:rPr>
        <w:t xml:space="preserve"> and</w:t>
      </w:r>
      <w:r w:rsidR="00583E71" w:rsidRPr="00A123D6">
        <w:rPr>
          <w:rFonts w:ascii="Calibri" w:hAnsi="Calibri" w:cs="Calibri"/>
          <w:lang w:val="en-GB" w:eastAsia="en-GB"/>
        </w:rPr>
        <w:t xml:space="preserve"> internally.  </w:t>
      </w:r>
    </w:p>
    <w:p w14:paraId="61EBD341" w14:textId="77777777" w:rsidR="00583E71" w:rsidRPr="00A123D6" w:rsidRDefault="00583E71" w:rsidP="00122D78">
      <w:pPr>
        <w:pStyle w:val="Heading1"/>
        <w:rPr>
          <w:rFonts w:ascii="Calibri" w:hAnsi="Calibri" w:cs="Calibri"/>
        </w:rPr>
      </w:pPr>
      <w:bookmarkStart w:id="126" w:name="_Toc3999252"/>
      <w:bookmarkStart w:id="127" w:name="_Toc12466743"/>
      <w:bookmarkStart w:id="128" w:name="_Toc47164480"/>
      <w:bookmarkStart w:id="129" w:name="_Toc47164821"/>
      <w:bookmarkStart w:id="130" w:name="_Toc115363331"/>
      <w:bookmarkStart w:id="131" w:name="_Toc115364701"/>
      <w:r w:rsidRPr="00A123D6">
        <w:rPr>
          <w:rFonts w:ascii="Calibri" w:hAnsi="Calibri" w:cs="Calibri"/>
        </w:rPr>
        <w:lastRenderedPageBreak/>
        <w:t>GRIEVANCE REDRESS MECHANISM</w:t>
      </w:r>
      <w:bookmarkEnd w:id="126"/>
      <w:bookmarkEnd w:id="127"/>
      <w:bookmarkEnd w:id="128"/>
      <w:bookmarkEnd w:id="129"/>
      <w:bookmarkEnd w:id="130"/>
      <w:bookmarkEnd w:id="131"/>
      <w:r w:rsidRPr="00A123D6">
        <w:rPr>
          <w:rFonts w:ascii="Calibri" w:hAnsi="Calibri" w:cs="Calibri"/>
        </w:rPr>
        <w:t xml:space="preserve"> </w:t>
      </w:r>
    </w:p>
    <w:p w14:paraId="37CC2CE1" w14:textId="3348F716" w:rsidR="00583E71" w:rsidRPr="00A123D6" w:rsidRDefault="00583E71" w:rsidP="00C1138F">
      <w:pPr>
        <w:pStyle w:val="Heading2"/>
        <w:rPr>
          <w:rFonts w:ascii="Calibri" w:hAnsi="Calibri" w:cs="Calibri"/>
        </w:rPr>
      </w:pPr>
      <w:bookmarkStart w:id="132" w:name="_Toc115363332"/>
      <w:bookmarkStart w:id="133" w:name="_Toc115364702"/>
      <w:r w:rsidRPr="00A123D6">
        <w:rPr>
          <w:rFonts w:ascii="Calibri" w:hAnsi="Calibri" w:cs="Calibri"/>
        </w:rPr>
        <w:t>Objective</w:t>
      </w:r>
      <w:bookmarkEnd w:id="132"/>
      <w:bookmarkEnd w:id="133"/>
    </w:p>
    <w:p w14:paraId="2EE29705" w14:textId="0B2A86C7" w:rsidR="00583E71" w:rsidRPr="00A123D6" w:rsidRDefault="00583E71" w:rsidP="004D5CB3">
      <w:pPr>
        <w:jc w:val="both"/>
        <w:rPr>
          <w:rFonts w:ascii="Calibri" w:hAnsi="Calibri" w:cs="Calibri"/>
        </w:rPr>
      </w:pPr>
      <w:r w:rsidRPr="00A123D6">
        <w:rPr>
          <w:rFonts w:ascii="Calibri" w:hAnsi="Calibri" w:cs="Calibri"/>
        </w:rPr>
        <w:t xml:space="preserve">The objective of a Grievance Redress Mechanism (GRM) is to assist in resolving complaints in a timely, </w:t>
      </w:r>
      <w:proofErr w:type="gramStart"/>
      <w:r w:rsidRPr="00A123D6">
        <w:rPr>
          <w:rFonts w:ascii="Calibri" w:hAnsi="Calibri" w:cs="Calibri"/>
        </w:rPr>
        <w:t>effective</w:t>
      </w:r>
      <w:proofErr w:type="gramEnd"/>
      <w:r w:rsidRPr="00A123D6">
        <w:rPr>
          <w:rFonts w:ascii="Calibri" w:hAnsi="Calibri" w:cs="Calibri"/>
        </w:rPr>
        <w:t xml:space="preserve"> and efficient manner. Project-level GRMs can provide the most effective way for stakeholders to raise issues and concerns about the project that affect</w:t>
      </w:r>
      <w:r w:rsidR="00E44424" w:rsidRPr="00A123D6">
        <w:rPr>
          <w:rFonts w:ascii="Calibri" w:hAnsi="Calibri" w:cs="Calibri"/>
        </w:rPr>
        <w:t>s</w:t>
      </w:r>
      <w:r w:rsidRPr="00A123D6">
        <w:rPr>
          <w:rFonts w:ascii="Calibri" w:hAnsi="Calibri" w:cs="Calibri"/>
        </w:rPr>
        <w:t xml:space="preserve"> them. The GRM provides a transparent and credible process for fair, effective and lasting outcomes. It also builds trust and cooperation as an integral component of broader stakeholder engagement, that facilitates corrective actions and helps the community to have ownership of the project. The GRM for this project </w:t>
      </w:r>
      <w:r w:rsidR="00B6737D" w:rsidRPr="00A123D6">
        <w:rPr>
          <w:rFonts w:ascii="Calibri" w:hAnsi="Calibri" w:cs="Calibri"/>
        </w:rPr>
        <w:t xml:space="preserve">is </w:t>
      </w:r>
      <w:r w:rsidRPr="00A123D6">
        <w:rPr>
          <w:rFonts w:ascii="Calibri" w:hAnsi="Calibri" w:cs="Calibri"/>
        </w:rPr>
        <w:t xml:space="preserve">designed in accordance with World Bank’s ESS10 </w:t>
      </w:r>
      <w:r w:rsidR="00E81038" w:rsidRPr="00A123D6">
        <w:rPr>
          <w:rFonts w:ascii="Calibri" w:hAnsi="Calibri" w:cs="Calibri"/>
        </w:rPr>
        <w:t xml:space="preserve">and UNDP’s SES </w:t>
      </w:r>
      <w:r w:rsidRPr="00A123D6">
        <w:rPr>
          <w:rFonts w:ascii="Calibri" w:hAnsi="Calibri" w:cs="Calibri"/>
        </w:rPr>
        <w:t xml:space="preserve">for the benefit of all project affected persons, including workers and other stakeholders. The GRM would also provide for </w:t>
      </w:r>
      <w:r w:rsidR="00E44424" w:rsidRPr="00A123D6">
        <w:rPr>
          <w:rFonts w:ascii="Calibri" w:hAnsi="Calibri" w:cs="Calibri"/>
        </w:rPr>
        <w:t xml:space="preserve">the </w:t>
      </w:r>
      <w:r w:rsidRPr="00A123D6">
        <w:rPr>
          <w:rFonts w:ascii="Calibri" w:hAnsi="Calibri" w:cs="Calibri"/>
        </w:rPr>
        <w:t>handling of grievances related to SEA/SH.</w:t>
      </w:r>
    </w:p>
    <w:p w14:paraId="79812947" w14:textId="77777777" w:rsidR="00E44424" w:rsidRPr="00A123D6" w:rsidRDefault="00E44424" w:rsidP="00110793">
      <w:pPr>
        <w:jc w:val="both"/>
        <w:rPr>
          <w:rFonts w:ascii="Calibri" w:hAnsi="Calibri" w:cs="Calibri"/>
        </w:rPr>
      </w:pPr>
    </w:p>
    <w:p w14:paraId="5A1B56A5" w14:textId="704C7593" w:rsidR="00F56A55" w:rsidRPr="00A123D6" w:rsidRDefault="00F56A55" w:rsidP="00110793">
      <w:pPr>
        <w:jc w:val="both"/>
        <w:rPr>
          <w:rFonts w:ascii="Calibri" w:hAnsi="Calibri" w:cs="Calibri"/>
        </w:rPr>
      </w:pPr>
      <w:r w:rsidRPr="00A123D6">
        <w:rPr>
          <w:rFonts w:ascii="Calibri" w:hAnsi="Calibri" w:cs="Calibri"/>
        </w:rPr>
        <w:t xml:space="preserve">The GRM provides </w:t>
      </w:r>
      <w:r w:rsidR="00706D00" w:rsidRPr="00A123D6">
        <w:rPr>
          <w:rFonts w:ascii="Calibri" w:hAnsi="Calibri" w:cs="Calibri"/>
        </w:rPr>
        <w:t xml:space="preserve">an </w:t>
      </w:r>
      <w:r w:rsidRPr="00A123D6">
        <w:rPr>
          <w:rFonts w:ascii="Calibri" w:hAnsi="Calibri" w:cs="Calibri"/>
        </w:rPr>
        <w:t xml:space="preserve">avenue for stakeholder engagement and the management of social and environmental risks and impacts. However, it is not a substitute for proactive outreach to stakeholders to inform them about the Project, seek their input, and respond to their suggestions and concerns regarding social and environmental benefits, </w:t>
      </w:r>
      <w:proofErr w:type="gramStart"/>
      <w:r w:rsidRPr="00A123D6">
        <w:rPr>
          <w:rFonts w:ascii="Calibri" w:hAnsi="Calibri" w:cs="Calibri"/>
        </w:rPr>
        <w:t>risks</w:t>
      </w:r>
      <w:proofErr w:type="gramEnd"/>
      <w:r w:rsidRPr="00A123D6">
        <w:rPr>
          <w:rFonts w:ascii="Calibri" w:hAnsi="Calibri" w:cs="Calibri"/>
        </w:rPr>
        <w:t xml:space="preserve"> and impacts. </w:t>
      </w:r>
    </w:p>
    <w:p w14:paraId="40476D55" w14:textId="77777777" w:rsidR="00102925" w:rsidRPr="00A123D6" w:rsidRDefault="00102925" w:rsidP="00110793">
      <w:pPr>
        <w:jc w:val="both"/>
        <w:rPr>
          <w:rFonts w:ascii="Calibri" w:hAnsi="Calibri" w:cs="Calibri"/>
        </w:rPr>
      </w:pPr>
    </w:p>
    <w:p w14:paraId="1EB3283C" w14:textId="13D15EB7" w:rsidR="00F56A55" w:rsidRPr="00A123D6" w:rsidRDefault="00F56A55" w:rsidP="004D5CB3">
      <w:pPr>
        <w:jc w:val="both"/>
        <w:rPr>
          <w:rFonts w:ascii="Calibri" w:hAnsi="Calibri" w:cs="Calibri"/>
        </w:rPr>
      </w:pPr>
      <w:r w:rsidRPr="00A123D6">
        <w:rPr>
          <w:rFonts w:ascii="Calibri" w:hAnsi="Calibri" w:cs="Calibri"/>
        </w:rPr>
        <w:t>UNDP corporate Accountability Mechanism (</w:t>
      </w:r>
      <w:hyperlink r:id="rId24" w:history="1">
        <w:r w:rsidRPr="00A123D6">
          <w:rPr>
            <w:rStyle w:val="Hyperlink"/>
            <w:rFonts w:ascii="Calibri" w:hAnsi="Calibri" w:cs="Calibri"/>
            <w:bCs/>
            <w:szCs w:val="20"/>
          </w:rPr>
          <w:t>www.undp.org/secu-srm</w:t>
        </w:r>
      </w:hyperlink>
      <w:r w:rsidRPr="00A123D6">
        <w:rPr>
          <w:rFonts w:ascii="Calibri" w:hAnsi="Calibri" w:cs="Calibri"/>
        </w:rPr>
        <w:t>) provide</w:t>
      </w:r>
      <w:r w:rsidR="00B269B0" w:rsidRPr="00A123D6">
        <w:rPr>
          <w:rFonts w:ascii="Calibri" w:hAnsi="Calibri" w:cs="Calibri"/>
        </w:rPr>
        <w:t>s</w:t>
      </w:r>
      <w:r w:rsidR="000D5C62" w:rsidRPr="00A123D6">
        <w:rPr>
          <w:rFonts w:ascii="Calibri" w:hAnsi="Calibri" w:cs="Calibri"/>
        </w:rPr>
        <w:t xml:space="preserve"> </w:t>
      </w:r>
      <w:r w:rsidRPr="00A123D6">
        <w:rPr>
          <w:rFonts w:ascii="Calibri" w:hAnsi="Calibri" w:cs="Calibri"/>
        </w:rPr>
        <w:t xml:space="preserve">additional recourse for complainants who are not satisfied with the response they have received from the Project GRM or who are concerned about an adverse response if they raise concerns with the Project GRM. </w:t>
      </w:r>
    </w:p>
    <w:p w14:paraId="622B4821" w14:textId="77777777" w:rsidR="00102925" w:rsidRPr="00A123D6" w:rsidRDefault="00102925" w:rsidP="004D5CB3">
      <w:pPr>
        <w:jc w:val="both"/>
        <w:rPr>
          <w:rFonts w:ascii="Calibri" w:hAnsi="Calibri" w:cs="Calibri"/>
        </w:rPr>
      </w:pPr>
    </w:p>
    <w:p w14:paraId="45C86824" w14:textId="121EA08F" w:rsidR="00583E71" w:rsidRPr="00A123D6" w:rsidRDefault="00583E71" w:rsidP="00C1138F">
      <w:pPr>
        <w:pStyle w:val="Heading2"/>
        <w:rPr>
          <w:rFonts w:ascii="Calibri" w:hAnsi="Calibri" w:cs="Calibri"/>
        </w:rPr>
      </w:pPr>
      <w:bookmarkStart w:id="134" w:name="_Toc115363333"/>
      <w:bookmarkStart w:id="135" w:name="_Toc115364703"/>
      <w:r w:rsidRPr="00A123D6">
        <w:rPr>
          <w:rFonts w:ascii="Calibri" w:hAnsi="Calibri" w:cs="Calibri"/>
        </w:rPr>
        <w:t>Principles</w:t>
      </w:r>
      <w:bookmarkEnd w:id="134"/>
      <w:bookmarkEnd w:id="135"/>
    </w:p>
    <w:p w14:paraId="3450184D" w14:textId="577DA831" w:rsidR="00583E71" w:rsidRPr="00A123D6" w:rsidRDefault="00583E71" w:rsidP="00C1138F">
      <w:pPr>
        <w:rPr>
          <w:rFonts w:ascii="Calibri" w:eastAsiaTheme="minorEastAsia" w:hAnsi="Calibri" w:cs="Calibri"/>
        </w:rPr>
      </w:pPr>
      <w:r w:rsidRPr="00A123D6">
        <w:rPr>
          <w:rFonts w:ascii="Calibri" w:hAnsi="Calibri" w:cs="Calibri"/>
        </w:rPr>
        <w:t xml:space="preserve">The project-level GRM would be designed in a culturally appropriate way </w:t>
      </w:r>
      <w:proofErr w:type="gramStart"/>
      <w:r w:rsidRPr="00A123D6">
        <w:rPr>
          <w:rFonts w:ascii="Calibri" w:hAnsi="Calibri" w:cs="Calibri"/>
        </w:rPr>
        <w:t>so as to</w:t>
      </w:r>
      <w:proofErr w:type="gramEnd"/>
      <w:r w:rsidRPr="00A123D6">
        <w:rPr>
          <w:rFonts w:ascii="Calibri" w:hAnsi="Calibri" w:cs="Calibri"/>
        </w:rPr>
        <w:t xml:space="preserve"> effectively respond to the needs and concerns of all parties involved. </w:t>
      </w:r>
    </w:p>
    <w:p w14:paraId="7FC11909" w14:textId="587B130F"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GRM would be well-publicized and known to all stakeholders. The implementing agency will ensure that the GRM is widely publicized and will also conduct awareness campaigns in this regard among the selected and wider network of NGOs and CSOs. Implementing agencies will brief target stakeholders about the scope of the mechanisms, the safety of the complainant, time of response, </w:t>
      </w:r>
      <w:r w:rsidR="009E4AEE" w:rsidRPr="00A123D6">
        <w:rPr>
          <w:rFonts w:ascii="Calibri" w:hAnsi="Calibri" w:cs="Calibri"/>
        </w:rPr>
        <w:t>and referral</w:t>
      </w:r>
      <w:r w:rsidRPr="00A123D6">
        <w:rPr>
          <w:rFonts w:ascii="Calibri" w:hAnsi="Calibri" w:cs="Calibri"/>
        </w:rPr>
        <w:t xml:space="preserve"> and appeal processes.</w:t>
      </w:r>
    </w:p>
    <w:p w14:paraId="2DEA7105" w14:textId="025C243B"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Accessibility - The GRM will be clear,</w:t>
      </w:r>
      <w:r w:rsidR="00642B1F" w:rsidRPr="00A123D6">
        <w:rPr>
          <w:rFonts w:ascii="Calibri" w:hAnsi="Calibri" w:cs="Calibri"/>
        </w:rPr>
        <w:t xml:space="preserve"> </w:t>
      </w:r>
      <w:r w:rsidR="009E4AEE" w:rsidRPr="00A123D6">
        <w:rPr>
          <w:rFonts w:ascii="Calibri" w:hAnsi="Calibri" w:cs="Calibri"/>
        </w:rPr>
        <w:t>and accessible</w:t>
      </w:r>
      <w:r w:rsidRPr="00A123D6">
        <w:rPr>
          <w:rFonts w:ascii="Calibri" w:hAnsi="Calibri" w:cs="Calibri"/>
        </w:rPr>
        <w:t xml:space="preserve"> to all levels of NGOs and CSOs based at </w:t>
      </w:r>
      <w:r w:rsidR="00642B1F" w:rsidRPr="00A123D6">
        <w:rPr>
          <w:rFonts w:ascii="Calibri" w:hAnsi="Calibri" w:cs="Calibri"/>
        </w:rPr>
        <w:t xml:space="preserve">the </w:t>
      </w:r>
      <w:r w:rsidRPr="00A123D6">
        <w:rPr>
          <w:rFonts w:ascii="Calibri" w:hAnsi="Calibri" w:cs="Calibri"/>
        </w:rPr>
        <w:t xml:space="preserve">national, </w:t>
      </w:r>
      <w:proofErr w:type="gramStart"/>
      <w:r w:rsidRPr="00A123D6">
        <w:rPr>
          <w:rFonts w:ascii="Calibri" w:hAnsi="Calibri" w:cs="Calibri"/>
        </w:rPr>
        <w:t>regional</w:t>
      </w:r>
      <w:proofErr w:type="gramEnd"/>
      <w:r w:rsidRPr="00A123D6">
        <w:rPr>
          <w:rFonts w:ascii="Calibri" w:hAnsi="Calibri" w:cs="Calibri"/>
        </w:rPr>
        <w:t xml:space="preserve"> and provincial level</w:t>
      </w:r>
      <w:r w:rsidR="00642B1F" w:rsidRPr="00A123D6">
        <w:rPr>
          <w:rFonts w:ascii="Calibri" w:hAnsi="Calibri" w:cs="Calibri"/>
        </w:rPr>
        <w:t>s</w:t>
      </w:r>
      <w:r w:rsidRPr="00A123D6">
        <w:rPr>
          <w:rFonts w:ascii="Calibri" w:hAnsi="Calibri" w:cs="Calibri"/>
        </w:rPr>
        <w:t xml:space="preserve">. </w:t>
      </w:r>
    </w:p>
    <w:p w14:paraId="15FEA54F"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Mechanism would allow for multiple avenues of uptake of grievances. </w:t>
      </w:r>
    </w:p>
    <w:p w14:paraId="65188F07" w14:textId="2CF8F588"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system would be sensitive to women, men, </w:t>
      </w:r>
      <w:proofErr w:type="gramStart"/>
      <w:r w:rsidRPr="00A123D6">
        <w:rPr>
          <w:rFonts w:ascii="Calibri" w:hAnsi="Calibri" w:cs="Calibri"/>
        </w:rPr>
        <w:t>boys</w:t>
      </w:r>
      <w:proofErr w:type="gramEnd"/>
      <w:r w:rsidRPr="00A123D6">
        <w:rPr>
          <w:rFonts w:ascii="Calibri" w:hAnsi="Calibri" w:cs="Calibri"/>
        </w:rPr>
        <w:t xml:space="preserve"> and girls, as well as vulnerable populations such as persons with disabilities, </w:t>
      </w:r>
      <w:r w:rsidR="00642B1F" w:rsidRPr="00A123D6">
        <w:rPr>
          <w:rFonts w:ascii="Calibri" w:hAnsi="Calibri" w:cs="Calibri"/>
        </w:rPr>
        <w:t xml:space="preserve">the </w:t>
      </w:r>
      <w:r w:rsidRPr="00A123D6">
        <w:rPr>
          <w:rFonts w:ascii="Calibri" w:hAnsi="Calibri" w:cs="Calibri"/>
        </w:rPr>
        <w:t xml:space="preserve">elderly, displaced persons and other marginalized groups. </w:t>
      </w:r>
    </w:p>
    <w:p w14:paraId="7A33FCBF"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Confidentiality and prevention against retaliation.</w:t>
      </w:r>
    </w:p>
    <w:p w14:paraId="2428DBF9" w14:textId="3AF78C0B" w:rsidR="00D642EB" w:rsidRPr="00A123D6" w:rsidRDefault="00583E71" w:rsidP="00D642EB">
      <w:pPr>
        <w:numPr>
          <w:ilvl w:val="0"/>
          <w:numId w:val="53"/>
        </w:numPr>
        <w:rPr>
          <w:rFonts w:ascii="Calibri" w:hAnsi="Calibri" w:cs="Calibri"/>
          <w:color w:val="0E101A"/>
        </w:rPr>
      </w:pPr>
      <w:r w:rsidRPr="00A123D6">
        <w:rPr>
          <w:rFonts w:ascii="Calibri" w:hAnsi="Calibri" w:cs="Calibri"/>
        </w:rPr>
        <w:t>The GRM would be designed to protect beneficiaries</w:t>
      </w:r>
      <w:r w:rsidR="00D642EB" w:rsidRPr="00A123D6">
        <w:rPr>
          <w:rFonts w:ascii="Calibri" w:hAnsi="Calibri" w:cs="Calibri"/>
        </w:rPr>
        <w:t>’</w:t>
      </w:r>
      <w:r w:rsidRPr="00A123D6">
        <w:rPr>
          <w:rFonts w:ascii="Calibri" w:hAnsi="Calibri" w:cs="Calibri"/>
        </w:rPr>
        <w:t xml:space="preserve"> and stakeholders</w:t>
      </w:r>
      <w:r w:rsidR="00D642EB" w:rsidRPr="00A123D6">
        <w:rPr>
          <w:rFonts w:ascii="Calibri" w:hAnsi="Calibri" w:cs="Calibri"/>
        </w:rPr>
        <w:t>’</w:t>
      </w:r>
      <w:r w:rsidRPr="00A123D6">
        <w:rPr>
          <w:rFonts w:ascii="Calibri" w:hAnsi="Calibri" w:cs="Calibri"/>
        </w:rPr>
        <w:t xml:space="preserve"> rights to comment and complain, and even raise their complaints to higher management if they are not satisfied with services or receive insufficient solutions. The mechanism would facilitate their sharing of concerns freely with understanding that no retribution will be </w:t>
      </w:r>
      <w:r w:rsidRPr="00A123D6">
        <w:rPr>
          <w:rFonts w:ascii="Calibri" w:hAnsi="Calibri" w:cs="Calibri"/>
        </w:rPr>
        <w:lastRenderedPageBreak/>
        <w:t xml:space="preserve">exacted for their participation. </w:t>
      </w:r>
      <w:r w:rsidR="00D642EB" w:rsidRPr="00A123D6">
        <w:rPr>
          <w:rFonts w:ascii="Calibri" w:hAnsi="Calibri" w:cs="Calibri"/>
        </w:rPr>
        <w:t xml:space="preserve"> </w:t>
      </w:r>
      <w:proofErr w:type="gramStart"/>
      <w:r w:rsidR="00D642EB" w:rsidRPr="00E46547">
        <w:rPr>
          <w:rFonts w:ascii="Calibri" w:hAnsi="Calibri" w:cs="Calibri"/>
          <w:color w:val="0E101A"/>
          <w:highlight w:val="yellow"/>
        </w:rPr>
        <w:t>In order to</w:t>
      </w:r>
      <w:proofErr w:type="gramEnd"/>
      <w:r w:rsidR="00D642EB" w:rsidRPr="00E46547">
        <w:rPr>
          <w:rFonts w:ascii="Calibri" w:hAnsi="Calibri" w:cs="Calibri"/>
          <w:color w:val="0E101A"/>
          <w:highlight w:val="yellow"/>
        </w:rPr>
        <w:t xml:space="preserve"> create a safe space and confidentiality, anonymous complaints will also be allowed in this system.</w:t>
      </w:r>
      <w:r w:rsidR="00D642EB" w:rsidRPr="00A123D6">
        <w:rPr>
          <w:rFonts w:ascii="Calibri" w:hAnsi="Calibri" w:cs="Calibri"/>
          <w:color w:val="0E101A"/>
        </w:rPr>
        <w:t> </w:t>
      </w:r>
    </w:p>
    <w:p w14:paraId="7BF8D15C"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The GRM shall provide for relaying regular information and feedback regarding the redressal of the grievance to the aggrieved.</w:t>
      </w:r>
    </w:p>
    <w:p w14:paraId="1384A9F7"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Mechanism shall be responsive in redressal of grievances by facilitating resolution with the concerned actor in the implementing chain. </w:t>
      </w:r>
    </w:p>
    <w:p w14:paraId="63791FCD" w14:textId="31F047A9"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GRM would be based on transparency and accountability. All complainants will be heard, taken seriously, and treated fairly. The community and stakeholders will be aware of the expectation from the </w:t>
      </w:r>
      <w:r w:rsidR="005156C3" w:rsidRPr="00A123D6">
        <w:rPr>
          <w:rFonts w:ascii="Calibri" w:hAnsi="Calibri" w:cs="Calibri"/>
        </w:rPr>
        <w:t>P</w:t>
      </w:r>
      <w:r w:rsidRPr="00A123D6">
        <w:rPr>
          <w:rFonts w:ascii="Calibri" w:hAnsi="Calibri" w:cs="Calibri"/>
        </w:rPr>
        <w:t xml:space="preserve">roject; </w:t>
      </w:r>
      <w:r w:rsidR="005156C3" w:rsidRPr="00A123D6">
        <w:rPr>
          <w:rFonts w:ascii="Calibri" w:hAnsi="Calibri" w:cs="Calibri"/>
        </w:rPr>
        <w:t xml:space="preserve">and </w:t>
      </w:r>
      <w:r w:rsidRPr="00A123D6">
        <w:rPr>
          <w:rFonts w:ascii="Calibri" w:hAnsi="Calibri" w:cs="Calibri"/>
        </w:rPr>
        <w:t xml:space="preserve">the GRM procedures; understand its </w:t>
      </w:r>
      <w:r w:rsidR="003E7089" w:rsidRPr="00A123D6">
        <w:rPr>
          <w:rFonts w:ascii="Calibri" w:hAnsi="Calibri" w:cs="Calibri"/>
        </w:rPr>
        <w:t>purpose and</w:t>
      </w:r>
      <w:r w:rsidR="005156C3" w:rsidRPr="00A123D6">
        <w:rPr>
          <w:rFonts w:ascii="Calibri" w:hAnsi="Calibri" w:cs="Calibri"/>
        </w:rPr>
        <w:t xml:space="preserve"> </w:t>
      </w:r>
      <w:r w:rsidRPr="00A123D6">
        <w:rPr>
          <w:rFonts w:ascii="Calibri" w:hAnsi="Calibri" w:cs="Calibri"/>
        </w:rPr>
        <w:t xml:space="preserve">have sufficient information on how to access it. </w:t>
      </w:r>
    </w:p>
    <w:p w14:paraId="38C5E8B8"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The GRM will have provisions to appeal if the grievances are not resolved satisfactorily</w:t>
      </w:r>
    </w:p>
    <w:p w14:paraId="1B7DAE3E" w14:textId="77777777"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GRM would not prevent access to judicial and administrative remedies. </w:t>
      </w:r>
    </w:p>
    <w:p w14:paraId="3F923A5E" w14:textId="4167666D" w:rsidR="00583E71" w:rsidRPr="00A123D6" w:rsidRDefault="00583E71" w:rsidP="00C1138F">
      <w:pPr>
        <w:pStyle w:val="ListParagraph"/>
        <w:numPr>
          <w:ilvl w:val="0"/>
          <w:numId w:val="15"/>
        </w:numPr>
        <w:rPr>
          <w:rFonts w:ascii="Calibri" w:eastAsiaTheme="minorEastAsia" w:hAnsi="Calibri" w:cs="Calibri"/>
        </w:rPr>
      </w:pPr>
      <w:r w:rsidRPr="00A123D6">
        <w:rPr>
          <w:rFonts w:ascii="Calibri" w:hAnsi="Calibri" w:cs="Calibri"/>
        </w:rPr>
        <w:t xml:space="preserve">The mechanism would provide for prompt time-bound </w:t>
      </w:r>
      <w:r w:rsidR="005156C3" w:rsidRPr="00A123D6">
        <w:rPr>
          <w:rFonts w:ascii="Calibri" w:hAnsi="Calibri" w:cs="Calibri"/>
        </w:rPr>
        <w:t xml:space="preserve">in the </w:t>
      </w:r>
      <w:r w:rsidRPr="00A123D6">
        <w:rPr>
          <w:rFonts w:ascii="Calibri" w:hAnsi="Calibri" w:cs="Calibri"/>
        </w:rPr>
        <w:t>redressal of grievances.</w:t>
      </w:r>
    </w:p>
    <w:p w14:paraId="67D60AAD" w14:textId="7E07371B" w:rsidR="00583E71" w:rsidRPr="00A123D6" w:rsidRDefault="55488A01" w:rsidP="00C1138F">
      <w:pPr>
        <w:pStyle w:val="ListParagraph"/>
        <w:numPr>
          <w:ilvl w:val="0"/>
          <w:numId w:val="15"/>
        </w:numPr>
        <w:rPr>
          <w:rFonts w:ascii="Calibri" w:hAnsi="Calibri" w:cs="Calibri"/>
        </w:rPr>
      </w:pPr>
      <w:r w:rsidRPr="00A123D6">
        <w:rPr>
          <w:rFonts w:ascii="Calibri" w:hAnsi="Calibri" w:cs="Calibri"/>
        </w:rPr>
        <w:t xml:space="preserve">For SEA/SH cases, guiding principles of confidentiality, survivor centricity, non-discrimination, respect, access to services and survivor safety are to be applied to specific cases of SEA/SH cases as per the World Bank’s guidance. Reporting mechanisms will enable </w:t>
      </w:r>
      <w:r w:rsidR="0049066B" w:rsidRPr="00A123D6">
        <w:rPr>
          <w:rFonts w:ascii="Calibri" w:hAnsi="Calibri" w:cs="Calibri"/>
        </w:rPr>
        <w:t xml:space="preserve">the </w:t>
      </w:r>
      <w:r w:rsidRPr="00A123D6">
        <w:rPr>
          <w:rFonts w:ascii="Calibri" w:hAnsi="Calibri" w:cs="Calibri"/>
        </w:rPr>
        <w:t>complainant to report SEA/SH cases without being publicly identified</w:t>
      </w:r>
      <w:r w:rsidR="003E7089" w:rsidRPr="00A123D6">
        <w:rPr>
          <w:rFonts w:ascii="Calibri" w:hAnsi="Calibri" w:cs="Calibri"/>
        </w:rPr>
        <w:t>,</w:t>
      </w:r>
      <w:r w:rsidRPr="00A123D6">
        <w:rPr>
          <w:rFonts w:ascii="Calibri" w:hAnsi="Calibri" w:cs="Calibri"/>
        </w:rPr>
        <w:t xml:space="preserve"> given the risk of stigma, reprisals, and rejection associated with sexual exploitation and abuse and sexual harassment.</w:t>
      </w:r>
    </w:p>
    <w:p w14:paraId="01390BC5" w14:textId="23E68C54" w:rsidR="003E7089" w:rsidRPr="00A123D6" w:rsidRDefault="003E7089" w:rsidP="00110793">
      <w:pPr>
        <w:pStyle w:val="ListParagraph"/>
        <w:rPr>
          <w:rFonts w:ascii="Calibri" w:hAnsi="Calibri" w:cs="Calibri"/>
        </w:rPr>
      </w:pPr>
    </w:p>
    <w:p w14:paraId="19648995" w14:textId="1F279DA9" w:rsidR="00583E71" w:rsidRPr="00A123D6" w:rsidRDefault="00583E71" w:rsidP="00C1138F">
      <w:pPr>
        <w:pStyle w:val="Heading2"/>
        <w:rPr>
          <w:rFonts w:ascii="Calibri" w:hAnsi="Calibri" w:cs="Calibri"/>
        </w:rPr>
      </w:pPr>
      <w:bookmarkStart w:id="136" w:name="_Toc115363334"/>
      <w:bookmarkStart w:id="137" w:name="_Toc115364704"/>
      <w:r w:rsidRPr="00A123D6">
        <w:rPr>
          <w:rFonts w:ascii="Calibri" w:hAnsi="Calibri" w:cs="Calibri"/>
        </w:rPr>
        <w:t>GRM</w:t>
      </w:r>
      <w:r w:rsidR="00EE0DE6" w:rsidRPr="00A123D6">
        <w:rPr>
          <w:rFonts w:ascii="Calibri" w:hAnsi="Calibri" w:cs="Calibri"/>
        </w:rPr>
        <w:t xml:space="preserve"> Structure for NGOs support project</w:t>
      </w:r>
      <w:bookmarkEnd w:id="136"/>
      <w:bookmarkEnd w:id="137"/>
    </w:p>
    <w:p w14:paraId="384E8F7E" w14:textId="5A9BEB2F" w:rsidR="006619E6" w:rsidRPr="00A123D6" w:rsidRDefault="00DE2D6F" w:rsidP="00C1138F">
      <w:pPr>
        <w:rPr>
          <w:rFonts w:ascii="Calibri" w:hAnsi="Calibri" w:cs="Calibri"/>
        </w:rPr>
      </w:pPr>
      <w:r w:rsidRPr="00A123D6">
        <w:rPr>
          <w:rFonts w:ascii="Calibri" w:hAnsi="Calibri" w:cs="Calibri"/>
        </w:rPr>
        <w:t xml:space="preserve">The Project </w:t>
      </w:r>
      <w:r w:rsidR="006619E6" w:rsidRPr="00A123D6">
        <w:rPr>
          <w:rFonts w:ascii="Calibri" w:hAnsi="Calibri" w:cs="Calibri"/>
        </w:rPr>
        <w:t>consists of</w:t>
      </w:r>
      <w:r w:rsidRPr="00A123D6">
        <w:rPr>
          <w:rFonts w:ascii="Calibri" w:hAnsi="Calibri" w:cs="Calibri"/>
        </w:rPr>
        <w:t xml:space="preserve"> a</w:t>
      </w:r>
      <w:r w:rsidR="00583E71" w:rsidRPr="00A123D6">
        <w:rPr>
          <w:rFonts w:ascii="Calibri" w:hAnsi="Calibri" w:cs="Calibri"/>
        </w:rPr>
        <w:t xml:space="preserve"> </w:t>
      </w:r>
      <w:r w:rsidR="007C72BD" w:rsidRPr="00A123D6">
        <w:rPr>
          <w:rFonts w:ascii="Calibri" w:hAnsi="Calibri" w:cs="Calibri"/>
        </w:rPr>
        <w:t>three</w:t>
      </w:r>
      <w:r w:rsidR="00583E71" w:rsidRPr="00A123D6">
        <w:rPr>
          <w:rFonts w:ascii="Calibri" w:hAnsi="Calibri" w:cs="Calibri"/>
        </w:rPr>
        <w:t xml:space="preserve">-tiered </w:t>
      </w:r>
      <w:r w:rsidR="00D2577D" w:rsidRPr="00A123D6">
        <w:rPr>
          <w:rFonts w:ascii="Calibri" w:hAnsi="Calibri" w:cs="Calibri"/>
        </w:rPr>
        <w:t xml:space="preserve">GRM system with </w:t>
      </w:r>
      <w:r w:rsidR="00583E71" w:rsidRPr="00A123D6">
        <w:rPr>
          <w:rFonts w:ascii="Calibri" w:hAnsi="Calibri" w:cs="Calibri"/>
        </w:rPr>
        <w:t xml:space="preserve">Grievance Redressal Committees (GRCs) would be established. </w:t>
      </w:r>
    </w:p>
    <w:p w14:paraId="2A9A58D2" w14:textId="77777777" w:rsidR="0032736D" w:rsidRPr="00A123D6" w:rsidRDefault="0032736D" w:rsidP="00C1138F">
      <w:pPr>
        <w:rPr>
          <w:rFonts w:ascii="Calibri" w:hAnsi="Calibri" w:cs="Calibri"/>
        </w:rPr>
      </w:pPr>
    </w:p>
    <w:p w14:paraId="40FEE0D6" w14:textId="14AC7EAB" w:rsidR="00583E71" w:rsidRPr="00A123D6" w:rsidRDefault="00B42550" w:rsidP="0032736D">
      <w:pPr>
        <w:jc w:val="both"/>
        <w:rPr>
          <w:rFonts w:ascii="Calibri" w:hAnsi="Calibri" w:cs="Calibri"/>
        </w:rPr>
      </w:pPr>
      <w:r w:rsidRPr="00A123D6">
        <w:rPr>
          <w:rFonts w:ascii="Calibri" w:hAnsi="Calibri" w:cs="Calibri"/>
        </w:rPr>
        <w:t xml:space="preserve">GRCs will be comprised of </w:t>
      </w:r>
      <w:r w:rsidR="00195A79" w:rsidRPr="00A123D6">
        <w:rPr>
          <w:rFonts w:ascii="Calibri" w:hAnsi="Calibri" w:cs="Calibri"/>
        </w:rPr>
        <w:t xml:space="preserve">NGOs/CSOs at </w:t>
      </w:r>
      <w:r w:rsidR="00122132" w:rsidRPr="00A123D6">
        <w:rPr>
          <w:rFonts w:ascii="Calibri" w:hAnsi="Calibri" w:cs="Calibri"/>
        </w:rPr>
        <w:t xml:space="preserve">the </w:t>
      </w:r>
      <w:r w:rsidR="00195A79" w:rsidRPr="00A123D6">
        <w:rPr>
          <w:rFonts w:ascii="Calibri" w:hAnsi="Calibri" w:cs="Calibri"/>
        </w:rPr>
        <w:t xml:space="preserve">regional level, ACBAR as </w:t>
      </w:r>
      <w:r w:rsidR="00122132" w:rsidRPr="00A123D6">
        <w:rPr>
          <w:rFonts w:ascii="Calibri" w:hAnsi="Calibri" w:cs="Calibri"/>
        </w:rPr>
        <w:t xml:space="preserve">the </w:t>
      </w:r>
      <w:r w:rsidR="00195A79" w:rsidRPr="00A123D6">
        <w:rPr>
          <w:rFonts w:ascii="Calibri" w:hAnsi="Calibri" w:cs="Calibri"/>
        </w:rPr>
        <w:t xml:space="preserve">focal </w:t>
      </w:r>
      <w:r w:rsidR="0032736D" w:rsidRPr="00A123D6">
        <w:rPr>
          <w:rFonts w:ascii="Calibri" w:hAnsi="Calibri" w:cs="Calibri"/>
        </w:rPr>
        <w:t>agency at</w:t>
      </w:r>
      <w:r w:rsidR="00195A79" w:rsidRPr="00A123D6">
        <w:rPr>
          <w:rFonts w:ascii="Calibri" w:hAnsi="Calibri" w:cs="Calibri"/>
        </w:rPr>
        <w:t xml:space="preserve"> </w:t>
      </w:r>
      <w:r w:rsidR="00122132" w:rsidRPr="00A123D6">
        <w:rPr>
          <w:rFonts w:ascii="Calibri" w:hAnsi="Calibri" w:cs="Calibri"/>
        </w:rPr>
        <w:t xml:space="preserve">the </w:t>
      </w:r>
      <w:r w:rsidR="00195A79" w:rsidRPr="00A123D6">
        <w:rPr>
          <w:rFonts w:ascii="Calibri" w:hAnsi="Calibri" w:cs="Calibri"/>
        </w:rPr>
        <w:t xml:space="preserve">national level and </w:t>
      </w:r>
      <w:r w:rsidRPr="00A123D6">
        <w:rPr>
          <w:rFonts w:ascii="Calibri" w:hAnsi="Calibri" w:cs="Calibri"/>
        </w:rPr>
        <w:t>UNDP</w:t>
      </w:r>
      <w:r w:rsidR="00195A79" w:rsidRPr="00A123D6">
        <w:rPr>
          <w:rFonts w:ascii="Calibri" w:hAnsi="Calibri" w:cs="Calibri"/>
        </w:rPr>
        <w:t xml:space="preserve">- </w:t>
      </w:r>
      <w:r w:rsidR="00786FDC" w:rsidRPr="00A123D6">
        <w:rPr>
          <w:rFonts w:ascii="Calibri" w:hAnsi="Calibri" w:cs="Calibri"/>
        </w:rPr>
        <w:t>PMU</w:t>
      </w:r>
      <w:r w:rsidR="00195A79" w:rsidRPr="00A123D6">
        <w:rPr>
          <w:rFonts w:ascii="Calibri" w:hAnsi="Calibri" w:cs="Calibri"/>
        </w:rPr>
        <w:t xml:space="preserve"> GRC</w:t>
      </w:r>
      <w:r w:rsidR="00E97868" w:rsidRPr="00A123D6">
        <w:rPr>
          <w:rFonts w:ascii="Calibri" w:hAnsi="Calibri" w:cs="Calibri"/>
        </w:rPr>
        <w:t>.</w:t>
      </w:r>
      <w:r w:rsidRPr="00A123D6">
        <w:rPr>
          <w:rFonts w:ascii="Calibri" w:hAnsi="Calibri" w:cs="Calibri"/>
        </w:rPr>
        <w:t xml:space="preserve"> </w:t>
      </w:r>
      <w:r w:rsidR="00583E71" w:rsidRPr="00A123D6">
        <w:rPr>
          <w:rFonts w:ascii="Calibri" w:hAnsi="Calibri" w:cs="Calibri"/>
        </w:rPr>
        <w:t>It is proposed that the regional</w:t>
      </w:r>
      <w:r w:rsidR="004B09E4" w:rsidRPr="00A123D6">
        <w:rPr>
          <w:rFonts w:ascii="Calibri" w:hAnsi="Calibri" w:cs="Calibri"/>
        </w:rPr>
        <w:t xml:space="preserve"> and national</w:t>
      </w:r>
      <w:r w:rsidR="00583E71" w:rsidRPr="00A123D6">
        <w:rPr>
          <w:rFonts w:ascii="Calibri" w:hAnsi="Calibri" w:cs="Calibri"/>
        </w:rPr>
        <w:t xml:space="preserve"> level GRC</w:t>
      </w:r>
      <w:r w:rsidR="004B09E4" w:rsidRPr="00A123D6">
        <w:rPr>
          <w:rFonts w:ascii="Calibri" w:hAnsi="Calibri" w:cs="Calibri"/>
        </w:rPr>
        <w:t>s</w:t>
      </w:r>
      <w:r w:rsidR="00583E71" w:rsidRPr="00A123D6">
        <w:rPr>
          <w:rFonts w:ascii="Calibri" w:hAnsi="Calibri" w:cs="Calibri"/>
        </w:rPr>
        <w:t xml:space="preserve"> would be </w:t>
      </w:r>
      <w:r w:rsidRPr="00A123D6">
        <w:rPr>
          <w:rFonts w:ascii="Calibri" w:hAnsi="Calibri" w:cs="Calibri"/>
        </w:rPr>
        <w:t xml:space="preserve">operated </w:t>
      </w:r>
      <w:r w:rsidR="00122132" w:rsidRPr="00A123D6">
        <w:rPr>
          <w:rFonts w:ascii="Calibri" w:hAnsi="Calibri" w:cs="Calibri"/>
        </w:rPr>
        <w:t xml:space="preserve">by </w:t>
      </w:r>
      <w:r w:rsidR="0032736D" w:rsidRPr="00A123D6">
        <w:rPr>
          <w:rFonts w:ascii="Calibri" w:hAnsi="Calibri" w:cs="Calibri"/>
        </w:rPr>
        <w:t>ACBAR and</w:t>
      </w:r>
      <w:r w:rsidR="00D87BB0" w:rsidRPr="00A123D6">
        <w:rPr>
          <w:rFonts w:ascii="Calibri" w:hAnsi="Calibri" w:cs="Calibri"/>
        </w:rPr>
        <w:t xml:space="preserve"> supported </w:t>
      </w:r>
      <w:r w:rsidR="0032736D" w:rsidRPr="00A123D6">
        <w:rPr>
          <w:rFonts w:ascii="Calibri" w:hAnsi="Calibri" w:cs="Calibri"/>
        </w:rPr>
        <w:t>by UNDP</w:t>
      </w:r>
      <w:r w:rsidRPr="00A123D6">
        <w:rPr>
          <w:rFonts w:ascii="Calibri" w:hAnsi="Calibri" w:cs="Calibri"/>
        </w:rPr>
        <w:t xml:space="preserve"> Provincial Hubs and Kabul</w:t>
      </w:r>
      <w:r w:rsidR="00583E71" w:rsidRPr="00A123D6">
        <w:rPr>
          <w:rFonts w:ascii="Calibri" w:hAnsi="Calibri" w:cs="Calibri"/>
        </w:rPr>
        <w:t>. There would be a provision for appeals</w:t>
      </w:r>
      <w:r w:rsidR="000B0CAA" w:rsidRPr="00A123D6">
        <w:rPr>
          <w:rFonts w:ascii="Calibri" w:hAnsi="Calibri" w:cs="Calibri"/>
        </w:rPr>
        <w:t>,</w:t>
      </w:r>
      <w:r w:rsidR="00583E71" w:rsidRPr="00A123D6">
        <w:rPr>
          <w:rFonts w:ascii="Calibri" w:hAnsi="Calibri" w:cs="Calibri"/>
        </w:rPr>
        <w:t xml:space="preserve"> and any aggrieved party would be able to directly approach the national level GRC</w:t>
      </w:r>
      <w:r w:rsidR="00733F9C" w:rsidRPr="00A123D6">
        <w:rPr>
          <w:rFonts w:ascii="Calibri" w:hAnsi="Calibri" w:cs="Calibri"/>
        </w:rPr>
        <w:t xml:space="preserve"> or directly to the UNDP-</w:t>
      </w:r>
      <w:r w:rsidR="00786FDC" w:rsidRPr="00A123D6">
        <w:rPr>
          <w:rFonts w:ascii="Calibri" w:hAnsi="Calibri" w:cs="Calibri"/>
        </w:rPr>
        <w:t>PMU</w:t>
      </w:r>
      <w:r w:rsidR="00733F9C" w:rsidRPr="00A123D6">
        <w:rPr>
          <w:rFonts w:ascii="Calibri" w:hAnsi="Calibri" w:cs="Calibri"/>
        </w:rPr>
        <w:t xml:space="preserve"> central office</w:t>
      </w:r>
      <w:r w:rsidR="00583E71" w:rsidRPr="00A123D6">
        <w:rPr>
          <w:rFonts w:ascii="Calibri" w:hAnsi="Calibri" w:cs="Calibri"/>
        </w:rPr>
        <w:t xml:space="preserve"> as well. The formation of the GRCs would be </w:t>
      </w:r>
      <w:r w:rsidR="00733F9C" w:rsidRPr="00A123D6">
        <w:rPr>
          <w:rFonts w:ascii="Calibri" w:hAnsi="Calibri" w:cs="Calibri"/>
        </w:rPr>
        <w:t xml:space="preserve">completed </w:t>
      </w:r>
      <w:r w:rsidR="00583E71" w:rsidRPr="00A123D6">
        <w:rPr>
          <w:rFonts w:ascii="Calibri" w:hAnsi="Calibri" w:cs="Calibri"/>
        </w:rPr>
        <w:t>prior to the commencement of project activities.</w:t>
      </w:r>
    </w:p>
    <w:p w14:paraId="38841ED8" w14:textId="77777777" w:rsidR="00503464" w:rsidRPr="00A123D6" w:rsidRDefault="00503464" w:rsidP="0032736D">
      <w:pPr>
        <w:jc w:val="both"/>
        <w:rPr>
          <w:rFonts w:ascii="Calibri" w:hAnsi="Calibri" w:cs="Calibri"/>
        </w:rPr>
      </w:pPr>
    </w:p>
    <w:p w14:paraId="15C6CDAE" w14:textId="65918E4D" w:rsidR="00C95CF4" w:rsidRPr="00A123D6" w:rsidRDefault="00C95CF4" w:rsidP="0032736D">
      <w:pPr>
        <w:jc w:val="both"/>
        <w:rPr>
          <w:rFonts w:ascii="Calibri" w:hAnsi="Calibri" w:cs="Calibri"/>
        </w:rPr>
      </w:pPr>
      <w:r w:rsidRPr="00A123D6">
        <w:rPr>
          <w:rFonts w:ascii="Calibri" w:hAnsi="Calibri" w:cs="Calibri"/>
        </w:rPr>
        <w:t>The complainants will have the option to report their complaints/feedback to the following committees:</w:t>
      </w:r>
    </w:p>
    <w:p w14:paraId="1C0CFC83" w14:textId="77777777" w:rsidR="00FE2941" w:rsidRPr="00A123D6" w:rsidRDefault="00FE2941" w:rsidP="0032736D">
      <w:pPr>
        <w:jc w:val="both"/>
        <w:rPr>
          <w:rFonts w:ascii="Calibri" w:hAnsi="Calibri" w:cs="Calibri"/>
        </w:rPr>
      </w:pPr>
    </w:p>
    <w:p w14:paraId="06CD574B" w14:textId="17A83BBF" w:rsidR="00C95CF4" w:rsidRPr="00A123D6" w:rsidRDefault="00C95CF4" w:rsidP="0032736D">
      <w:pPr>
        <w:jc w:val="both"/>
        <w:rPr>
          <w:rFonts w:ascii="Calibri" w:hAnsi="Calibri" w:cs="Calibri"/>
        </w:rPr>
      </w:pPr>
      <w:r w:rsidRPr="00A123D6">
        <w:rPr>
          <w:rFonts w:ascii="Calibri" w:hAnsi="Calibri" w:cs="Calibri"/>
          <w:b/>
          <w:bCs/>
        </w:rPr>
        <w:t xml:space="preserve">NGOs/CSOs coordinating structures or networks at </w:t>
      </w:r>
      <w:r w:rsidR="00563AFA" w:rsidRPr="00A123D6">
        <w:rPr>
          <w:rFonts w:ascii="Calibri" w:hAnsi="Calibri" w:cs="Calibri"/>
          <w:b/>
          <w:bCs/>
        </w:rPr>
        <w:t xml:space="preserve">the </w:t>
      </w:r>
      <w:r w:rsidRPr="00A123D6">
        <w:rPr>
          <w:rFonts w:ascii="Calibri" w:hAnsi="Calibri" w:cs="Calibri"/>
          <w:b/>
          <w:bCs/>
        </w:rPr>
        <w:t xml:space="preserve">regional level GRC (8 regions). </w:t>
      </w:r>
      <w:r w:rsidRPr="00A123D6">
        <w:rPr>
          <w:rFonts w:ascii="Calibri" w:hAnsi="Calibri" w:cs="Calibri"/>
        </w:rPr>
        <w:t xml:space="preserve">The members will comprise networks Head, networks Secretary, UNDP Provincial </w:t>
      </w:r>
      <w:proofErr w:type="gramStart"/>
      <w:r w:rsidRPr="00A123D6">
        <w:rPr>
          <w:rFonts w:ascii="Calibri" w:hAnsi="Calibri" w:cs="Calibri"/>
        </w:rPr>
        <w:t>Hubs</w:t>
      </w:r>
      <w:proofErr w:type="gramEnd"/>
      <w:r w:rsidRPr="00A123D6">
        <w:rPr>
          <w:rFonts w:ascii="Calibri" w:hAnsi="Calibri" w:cs="Calibri"/>
        </w:rPr>
        <w:t xml:space="preserve"> and female activists</w:t>
      </w:r>
      <w:r w:rsidR="00122132" w:rsidRPr="00A123D6">
        <w:rPr>
          <w:rFonts w:ascii="Calibri" w:hAnsi="Calibri" w:cs="Calibri"/>
        </w:rPr>
        <w:t>/advocates</w:t>
      </w:r>
      <w:r w:rsidRPr="00A123D6">
        <w:rPr>
          <w:rFonts w:ascii="Calibri" w:hAnsi="Calibri" w:cs="Calibri"/>
        </w:rPr>
        <w:t xml:space="preserve">. The grievance focal point (GFP) to be appointed will be responsible </w:t>
      </w:r>
      <w:r w:rsidR="00F8650B" w:rsidRPr="00A123D6">
        <w:rPr>
          <w:rFonts w:ascii="Calibri" w:hAnsi="Calibri" w:cs="Calibri"/>
        </w:rPr>
        <w:t xml:space="preserve">for </w:t>
      </w:r>
      <w:r w:rsidRPr="00A123D6">
        <w:rPr>
          <w:rFonts w:ascii="Calibri" w:hAnsi="Calibri" w:cs="Calibri"/>
        </w:rPr>
        <w:t>maintain</w:t>
      </w:r>
      <w:r w:rsidR="00F8650B" w:rsidRPr="00A123D6">
        <w:rPr>
          <w:rFonts w:ascii="Calibri" w:hAnsi="Calibri" w:cs="Calibri"/>
        </w:rPr>
        <w:t xml:space="preserve">ing the </w:t>
      </w:r>
      <w:r w:rsidRPr="00A123D6">
        <w:rPr>
          <w:rFonts w:ascii="Calibri" w:hAnsi="Calibri" w:cs="Calibri"/>
        </w:rPr>
        <w:t>record of grievances in a logbook. If the issue cannot be resolved at the regional network level, then the GRC will immediately escalate it to a higher level, i.e., either to the GRC at the national networks level and/or directly to the UNDP-</w:t>
      </w:r>
      <w:r w:rsidR="00786FDC" w:rsidRPr="00A123D6">
        <w:rPr>
          <w:rFonts w:ascii="Calibri" w:hAnsi="Calibri" w:cs="Calibri"/>
        </w:rPr>
        <w:t>PMU</w:t>
      </w:r>
      <w:r w:rsidRPr="00A123D6">
        <w:rPr>
          <w:rFonts w:ascii="Calibri" w:hAnsi="Calibri" w:cs="Calibri"/>
        </w:rPr>
        <w:t xml:space="preserve"> central office. Each network (NGOs and CSOs) will have a complaint box and the network GRC to check the box at least once a week or if they know a grievance has been put. The person(s) can put a complaint anonymously.  </w:t>
      </w:r>
      <w:r w:rsidRPr="00A123D6">
        <w:rPr>
          <w:rFonts w:ascii="Calibri" w:hAnsi="Calibri" w:cs="Calibri"/>
        </w:rPr>
        <w:lastRenderedPageBreak/>
        <w:t xml:space="preserve">If they wish, individuals or groups can also hand a complaint to the network Committee. The regional networks GRC will address complaint/feedback within </w:t>
      </w:r>
      <w:r w:rsidR="00D1492C" w:rsidRPr="00A123D6">
        <w:rPr>
          <w:rFonts w:ascii="Calibri" w:hAnsi="Calibri" w:cs="Calibri"/>
        </w:rPr>
        <w:t xml:space="preserve">ten </w:t>
      </w:r>
      <w:r w:rsidRPr="00A123D6">
        <w:rPr>
          <w:rFonts w:ascii="Calibri" w:hAnsi="Calibri" w:cs="Calibri"/>
        </w:rPr>
        <w:t>days.</w:t>
      </w:r>
    </w:p>
    <w:p w14:paraId="744B8E52" w14:textId="77777777" w:rsidR="00563AFA" w:rsidRPr="00A123D6" w:rsidRDefault="00563AFA" w:rsidP="0032736D">
      <w:pPr>
        <w:jc w:val="both"/>
        <w:rPr>
          <w:rFonts w:ascii="Calibri" w:hAnsi="Calibri" w:cs="Calibri"/>
        </w:rPr>
      </w:pPr>
    </w:p>
    <w:p w14:paraId="0E9A8BE0" w14:textId="16BFB7FB" w:rsidR="00C95CF4" w:rsidRPr="00A123D6" w:rsidRDefault="00C95CF4" w:rsidP="0032736D">
      <w:pPr>
        <w:jc w:val="both"/>
        <w:rPr>
          <w:rFonts w:ascii="Calibri" w:hAnsi="Calibri" w:cs="Calibri"/>
        </w:rPr>
      </w:pPr>
      <w:r w:rsidRPr="00A123D6">
        <w:rPr>
          <w:rFonts w:ascii="Calibri" w:hAnsi="Calibri" w:cs="Calibri"/>
          <w:b/>
          <w:bCs/>
        </w:rPr>
        <w:t xml:space="preserve">ACBAR </w:t>
      </w:r>
      <w:r w:rsidR="00D7571A" w:rsidRPr="00A123D6">
        <w:rPr>
          <w:rFonts w:ascii="Calibri" w:hAnsi="Calibri" w:cs="Calibri"/>
          <w:b/>
          <w:bCs/>
        </w:rPr>
        <w:t xml:space="preserve">is </w:t>
      </w:r>
      <w:r w:rsidR="00532FB4" w:rsidRPr="00A123D6">
        <w:rPr>
          <w:rFonts w:ascii="Calibri" w:hAnsi="Calibri" w:cs="Calibri"/>
          <w:b/>
          <w:bCs/>
        </w:rPr>
        <w:t>a focal</w:t>
      </w:r>
      <w:r w:rsidRPr="00A123D6">
        <w:rPr>
          <w:rFonts w:ascii="Calibri" w:hAnsi="Calibri" w:cs="Calibri"/>
          <w:b/>
          <w:bCs/>
        </w:rPr>
        <w:t xml:space="preserve"> </w:t>
      </w:r>
      <w:r w:rsidR="00532FB4" w:rsidRPr="00A123D6">
        <w:rPr>
          <w:rFonts w:ascii="Calibri" w:hAnsi="Calibri" w:cs="Calibri"/>
          <w:b/>
          <w:bCs/>
        </w:rPr>
        <w:t>agency at</w:t>
      </w:r>
      <w:r w:rsidRPr="00A123D6">
        <w:rPr>
          <w:rFonts w:ascii="Calibri" w:hAnsi="Calibri" w:cs="Calibri"/>
          <w:b/>
          <w:bCs/>
        </w:rPr>
        <w:t xml:space="preserve"> </w:t>
      </w:r>
      <w:r w:rsidR="00D7571A" w:rsidRPr="00A123D6">
        <w:rPr>
          <w:rFonts w:ascii="Calibri" w:hAnsi="Calibri" w:cs="Calibri"/>
          <w:b/>
          <w:bCs/>
        </w:rPr>
        <w:t xml:space="preserve">the </w:t>
      </w:r>
      <w:r w:rsidRPr="00A123D6">
        <w:rPr>
          <w:rFonts w:ascii="Calibri" w:hAnsi="Calibri" w:cs="Calibri"/>
          <w:b/>
          <w:bCs/>
        </w:rPr>
        <w:t xml:space="preserve">national level </w:t>
      </w:r>
      <w:r w:rsidR="00B406EA" w:rsidRPr="00A123D6">
        <w:rPr>
          <w:rFonts w:ascii="Calibri" w:hAnsi="Calibri" w:cs="Calibri"/>
          <w:b/>
          <w:bCs/>
        </w:rPr>
        <w:t>GRC.</w:t>
      </w:r>
      <w:r w:rsidRPr="00A123D6">
        <w:rPr>
          <w:rFonts w:ascii="Calibri" w:hAnsi="Calibri" w:cs="Calibri"/>
        </w:rPr>
        <w:t xml:space="preserve"> The timeline for complaint registration at national networks level is </w:t>
      </w:r>
      <w:r w:rsidR="00C33555" w:rsidRPr="00A123D6">
        <w:rPr>
          <w:rFonts w:ascii="Calibri" w:hAnsi="Calibri" w:cs="Calibri"/>
        </w:rPr>
        <w:t xml:space="preserve">ten </w:t>
      </w:r>
      <w:r w:rsidRPr="00A123D6">
        <w:rPr>
          <w:rFonts w:ascii="Calibri" w:hAnsi="Calibri" w:cs="Calibri"/>
        </w:rPr>
        <w:t xml:space="preserve">days.  </w:t>
      </w:r>
      <w:r w:rsidR="00532FB4" w:rsidRPr="00A123D6">
        <w:rPr>
          <w:rFonts w:ascii="Calibri" w:hAnsi="Calibri" w:cs="Calibri"/>
        </w:rPr>
        <w:t>The GRC</w:t>
      </w:r>
      <w:r w:rsidRPr="00A123D6">
        <w:rPr>
          <w:rFonts w:ascii="Calibri" w:hAnsi="Calibri" w:cs="Calibri"/>
        </w:rPr>
        <w:t xml:space="preserve"> level will consist of members from ACBAR, CSOs network at </w:t>
      </w:r>
      <w:r w:rsidR="00C33555" w:rsidRPr="00A123D6">
        <w:rPr>
          <w:rFonts w:ascii="Calibri" w:hAnsi="Calibri" w:cs="Calibri"/>
        </w:rPr>
        <w:t xml:space="preserve">the </w:t>
      </w:r>
      <w:r w:rsidRPr="00A123D6">
        <w:rPr>
          <w:rFonts w:ascii="Calibri" w:hAnsi="Calibri" w:cs="Calibri"/>
        </w:rPr>
        <w:t>national level and UNDP national Hub (Kabul). Ideally, there should be an equal number of men and women</w:t>
      </w:r>
      <w:r w:rsidR="00C33555" w:rsidRPr="00A123D6">
        <w:rPr>
          <w:rFonts w:ascii="Calibri" w:hAnsi="Calibri" w:cs="Calibri"/>
        </w:rPr>
        <w:t>.</w:t>
      </w:r>
    </w:p>
    <w:p w14:paraId="52D76359" w14:textId="77777777" w:rsidR="00C33555" w:rsidRPr="00A123D6" w:rsidRDefault="00C33555" w:rsidP="0032736D">
      <w:pPr>
        <w:jc w:val="both"/>
        <w:rPr>
          <w:rFonts w:ascii="Calibri" w:hAnsi="Calibri" w:cs="Calibri"/>
        </w:rPr>
      </w:pPr>
    </w:p>
    <w:p w14:paraId="59F4C99E" w14:textId="21BB015E" w:rsidR="00C95CF4" w:rsidRPr="00A123D6" w:rsidRDefault="00C95CF4" w:rsidP="0032736D">
      <w:pPr>
        <w:jc w:val="both"/>
        <w:rPr>
          <w:rFonts w:ascii="Calibri" w:hAnsi="Calibri" w:cs="Calibri"/>
        </w:rPr>
      </w:pPr>
      <w:r w:rsidRPr="00A123D6">
        <w:rPr>
          <w:rFonts w:ascii="Calibri" w:hAnsi="Calibri" w:cs="Calibri"/>
          <w:b/>
          <w:bCs/>
        </w:rPr>
        <w:t>UNDP-</w:t>
      </w:r>
      <w:r w:rsidR="00786FDC" w:rsidRPr="00A123D6">
        <w:rPr>
          <w:rFonts w:ascii="Calibri" w:hAnsi="Calibri" w:cs="Calibri"/>
          <w:b/>
          <w:bCs/>
        </w:rPr>
        <w:t>PMU</w:t>
      </w:r>
      <w:r w:rsidRPr="00A123D6">
        <w:rPr>
          <w:rFonts w:ascii="Calibri" w:hAnsi="Calibri" w:cs="Calibri"/>
          <w:b/>
          <w:bCs/>
        </w:rPr>
        <w:t xml:space="preserve"> level GRC</w:t>
      </w:r>
      <w:r w:rsidRPr="00A123D6">
        <w:rPr>
          <w:rFonts w:ascii="Calibri" w:hAnsi="Calibri" w:cs="Calibri"/>
        </w:rPr>
        <w:t xml:space="preserve">. </w:t>
      </w:r>
      <w:r w:rsidR="00D449A0" w:rsidRPr="00A123D6">
        <w:rPr>
          <w:rFonts w:ascii="Calibri" w:hAnsi="Calibri" w:cs="Calibri"/>
        </w:rPr>
        <w:t>The GRC</w:t>
      </w:r>
      <w:r w:rsidR="00BC3198" w:rsidRPr="00A123D6">
        <w:rPr>
          <w:rFonts w:ascii="Calibri" w:hAnsi="Calibri" w:cs="Calibri"/>
        </w:rPr>
        <w:t xml:space="preserve"> members</w:t>
      </w:r>
      <w:r w:rsidR="00D449A0" w:rsidRPr="00A123D6">
        <w:rPr>
          <w:rFonts w:ascii="Calibri" w:hAnsi="Calibri" w:cs="Calibri"/>
        </w:rPr>
        <w:t xml:space="preserve"> will comprise</w:t>
      </w:r>
      <w:r w:rsidR="00BC3198" w:rsidRPr="00A123D6">
        <w:rPr>
          <w:rFonts w:ascii="Calibri" w:hAnsi="Calibri" w:cs="Calibri"/>
        </w:rPr>
        <w:t xml:space="preserve"> UNDP-</w:t>
      </w:r>
      <w:r w:rsidR="00786FDC" w:rsidRPr="00A123D6">
        <w:rPr>
          <w:rFonts w:ascii="Calibri" w:hAnsi="Calibri" w:cs="Calibri"/>
        </w:rPr>
        <w:t>PMU</w:t>
      </w:r>
      <w:r w:rsidR="00BC3198" w:rsidRPr="00A123D6">
        <w:rPr>
          <w:rFonts w:ascii="Calibri" w:hAnsi="Calibri" w:cs="Calibri"/>
        </w:rPr>
        <w:t xml:space="preserve">-manager, social </w:t>
      </w:r>
      <w:r w:rsidR="00C33555" w:rsidRPr="00A123D6">
        <w:rPr>
          <w:rFonts w:ascii="Calibri" w:hAnsi="Calibri" w:cs="Calibri"/>
        </w:rPr>
        <w:t xml:space="preserve">safeguard </w:t>
      </w:r>
      <w:r w:rsidR="00967B93" w:rsidRPr="00A123D6">
        <w:rPr>
          <w:rFonts w:ascii="Calibri" w:hAnsi="Calibri" w:cs="Calibri"/>
        </w:rPr>
        <w:t xml:space="preserve">development </w:t>
      </w:r>
      <w:r w:rsidR="00BC3198" w:rsidRPr="00A123D6">
        <w:rPr>
          <w:rFonts w:ascii="Calibri" w:hAnsi="Calibri" w:cs="Calibri"/>
        </w:rPr>
        <w:t>expert</w:t>
      </w:r>
      <w:r w:rsidR="00967B93" w:rsidRPr="00A123D6">
        <w:rPr>
          <w:rFonts w:ascii="Calibri" w:hAnsi="Calibri" w:cs="Calibri"/>
        </w:rPr>
        <w:t xml:space="preserve"> and gender and SEA/SH expert</w:t>
      </w:r>
      <w:r w:rsidR="00C33555" w:rsidRPr="00A123D6">
        <w:rPr>
          <w:rFonts w:ascii="Calibri" w:hAnsi="Calibri" w:cs="Calibri"/>
        </w:rPr>
        <w:t>s</w:t>
      </w:r>
      <w:r w:rsidR="00967B93" w:rsidRPr="00A123D6">
        <w:rPr>
          <w:rFonts w:ascii="Calibri" w:hAnsi="Calibri" w:cs="Calibri"/>
        </w:rPr>
        <w:t xml:space="preserve">. </w:t>
      </w:r>
      <w:r w:rsidR="00BC3198" w:rsidRPr="00A123D6">
        <w:rPr>
          <w:rFonts w:ascii="Calibri" w:hAnsi="Calibri" w:cs="Calibri"/>
        </w:rPr>
        <w:t xml:space="preserve"> </w:t>
      </w:r>
      <w:r w:rsidR="00D449A0" w:rsidRPr="00A123D6">
        <w:rPr>
          <w:rFonts w:ascii="Calibri" w:hAnsi="Calibri" w:cs="Calibri"/>
        </w:rPr>
        <w:t xml:space="preserve">  </w:t>
      </w:r>
      <w:r w:rsidRPr="00A123D6">
        <w:rPr>
          <w:rFonts w:ascii="Calibri" w:hAnsi="Calibri" w:cs="Calibri"/>
        </w:rPr>
        <w:t>The timeline for complaint resolution at the UNDP-</w:t>
      </w:r>
      <w:r w:rsidR="00786FDC" w:rsidRPr="00A123D6">
        <w:rPr>
          <w:rFonts w:ascii="Calibri" w:hAnsi="Calibri" w:cs="Calibri"/>
        </w:rPr>
        <w:t>PMU</w:t>
      </w:r>
      <w:r w:rsidRPr="00A123D6">
        <w:rPr>
          <w:rFonts w:ascii="Calibri" w:hAnsi="Calibri" w:cs="Calibri"/>
        </w:rPr>
        <w:t xml:space="preserve"> central office level will be 15 days upon receipt of the complaint. The complainant will be informed of the outcome immediately and at the latest within </w:t>
      </w:r>
      <w:r w:rsidR="00164E89" w:rsidRPr="00A123D6">
        <w:rPr>
          <w:rFonts w:ascii="Calibri" w:hAnsi="Calibri" w:cs="Calibri"/>
        </w:rPr>
        <w:t xml:space="preserve">ten </w:t>
      </w:r>
      <w:r w:rsidRPr="00A123D6">
        <w:rPr>
          <w:rFonts w:ascii="Calibri" w:hAnsi="Calibri" w:cs="Calibri"/>
        </w:rPr>
        <w:t xml:space="preserve">days of the decision. </w:t>
      </w:r>
    </w:p>
    <w:p w14:paraId="06C09B07" w14:textId="77777777" w:rsidR="00C33555" w:rsidRPr="00A123D6" w:rsidRDefault="00C33555" w:rsidP="0032736D">
      <w:pPr>
        <w:jc w:val="both"/>
        <w:rPr>
          <w:rFonts w:ascii="Calibri" w:hAnsi="Calibri" w:cs="Calibri"/>
        </w:rPr>
      </w:pPr>
    </w:p>
    <w:p w14:paraId="346AA11B" w14:textId="390CA614" w:rsidR="005652AB" w:rsidRPr="00A123D6" w:rsidRDefault="005652AB" w:rsidP="0032736D">
      <w:pPr>
        <w:pStyle w:val="Heading2"/>
        <w:jc w:val="both"/>
        <w:rPr>
          <w:rFonts w:ascii="Calibri" w:hAnsi="Calibri" w:cs="Calibri"/>
        </w:rPr>
      </w:pPr>
      <w:bookmarkStart w:id="138" w:name="_Toc101529664"/>
      <w:bookmarkStart w:id="139" w:name="_Toc115363335"/>
      <w:bookmarkStart w:id="140" w:name="_Toc115364705"/>
      <w:r w:rsidRPr="00A123D6">
        <w:rPr>
          <w:rFonts w:ascii="Calibri" w:hAnsi="Calibri" w:cs="Calibri"/>
        </w:rPr>
        <w:t>Channels for submitting the requests:</w:t>
      </w:r>
      <w:bookmarkEnd w:id="138"/>
      <w:bookmarkEnd w:id="139"/>
      <w:bookmarkEnd w:id="140"/>
      <w:r w:rsidRPr="00A123D6">
        <w:rPr>
          <w:rFonts w:ascii="Calibri" w:hAnsi="Calibri" w:cs="Calibri"/>
        </w:rPr>
        <w:t xml:space="preserve"> </w:t>
      </w:r>
    </w:p>
    <w:p w14:paraId="79B356E1" w14:textId="6E7D0E18" w:rsidR="005652AB" w:rsidRPr="00A123D6" w:rsidRDefault="005652AB" w:rsidP="0032736D">
      <w:pPr>
        <w:jc w:val="both"/>
        <w:rPr>
          <w:rFonts w:ascii="Calibri" w:hAnsi="Calibri" w:cs="Calibri"/>
          <w:lang w:bidi="fa-IR"/>
        </w:rPr>
      </w:pPr>
      <w:r w:rsidRPr="00A123D6">
        <w:rPr>
          <w:rFonts w:ascii="Calibri" w:hAnsi="Calibri" w:cs="Calibri"/>
          <w:lang w:bidi="fa-IR"/>
        </w:rPr>
        <w:t>Stakeholders can submit their grievances regarding any element of the project without any restriction through a variety of means as listed below:</w:t>
      </w:r>
    </w:p>
    <w:p w14:paraId="70190047" w14:textId="77777777" w:rsidR="005652AB" w:rsidRPr="00A123D6" w:rsidRDefault="005652AB"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 xml:space="preserve">Suggestion Boxes: Will be in a visible place in each of the regional offices (NGOs and CSOs), and at the NGOs/CSOs networks at national level (ACBAR and CSOs network). </w:t>
      </w:r>
    </w:p>
    <w:p w14:paraId="0A2C9E74" w14:textId="77777777" w:rsidR="005652AB" w:rsidRPr="00A123D6" w:rsidRDefault="005652AB"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Personal Visit: Complainants can personally submit his/her grievance to one of the relevant Grievances Redressal Committees (including oral or written communications received during field meetings).</w:t>
      </w:r>
    </w:p>
    <w:p w14:paraId="03991CF6" w14:textId="347FE342" w:rsidR="005652AB" w:rsidRPr="00EC3A49" w:rsidRDefault="005652AB" w:rsidP="0032736D">
      <w:pPr>
        <w:pStyle w:val="Default"/>
        <w:numPr>
          <w:ilvl w:val="0"/>
          <w:numId w:val="34"/>
        </w:numPr>
        <w:ind w:left="450"/>
        <w:jc w:val="both"/>
        <w:rPr>
          <w:rFonts w:ascii="Calibri" w:hAnsi="Calibri" w:cs="Calibri"/>
          <w:color w:val="000000" w:themeColor="text1"/>
          <w:highlight w:val="yellow"/>
        </w:rPr>
      </w:pPr>
      <w:r w:rsidRPr="00A123D6">
        <w:rPr>
          <w:rFonts w:ascii="Calibri" w:hAnsi="Calibri" w:cs="Calibri"/>
          <w:color w:val="000000" w:themeColor="text1"/>
        </w:rPr>
        <w:t xml:space="preserve">Telephone Hotline: The complainant can report his/her grievance verbally to a dedicated telephone hotline (the number of which will be disseminated in the Project areas). </w:t>
      </w:r>
      <w:proofErr w:type="spellStart"/>
      <w:r w:rsidRPr="00EC3A49">
        <w:rPr>
          <w:rFonts w:ascii="Calibri" w:hAnsi="Calibri" w:cs="Calibri"/>
          <w:color w:val="000000" w:themeColor="text1"/>
          <w:highlight w:val="yellow"/>
        </w:rPr>
        <w:t>Awaaz</w:t>
      </w:r>
      <w:proofErr w:type="spellEnd"/>
      <w:r w:rsidRPr="00EC3A49">
        <w:rPr>
          <w:rFonts w:ascii="Calibri" w:hAnsi="Calibri" w:cs="Calibri"/>
          <w:color w:val="000000" w:themeColor="text1"/>
          <w:highlight w:val="yellow"/>
        </w:rPr>
        <w:t xml:space="preserve"> Afghanistan toll free assistance hotline (410) would be used for this purpose</w:t>
      </w:r>
    </w:p>
    <w:p w14:paraId="1019E696" w14:textId="13AA526F" w:rsidR="0343AB3F" w:rsidRPr="00A123D6" w:rsidRDefault="0343AB3F" w:rsidP="0343AB3F">
      <w:pPr>
        <w:pStyle w:val="Default"/>
        <w:numPr>
          <w:ilvl w:val="0"/>
          <w:numId w:val="34"/>
        </w:numPr>
        <w:ind w:left="450"/>
        <w:jc w:val="both"/>
        <w:rPr>
          <w:rFonts w:ascii="Calibri" w:hAnsi="Calibri" w:cs="Calibri"/>
          <w:color w:val="000000" w:themeColor="text1"/>
        </w:rPr>
      </w:pPr>
      <w:r w:rsidRPr="00A123D6">
        <w:rPr>
          <w:rFonts w:ascii="Calibri" w:eastAsia="Calibri" w:hAnsi="Calibri" w:cs="Calibri"/>
          <w:color w:val="000000" w:themeColor="text1"/>
        </w:rPr>
        <w:t xml:space="preserve">WhatsApp Number: A WhatsApp Number will be created to receive grievances including voice recorded messages. </w:t>
      </w:r>
    </w:p>
    <w:p w14:paraId="3DDDD70D" w14:textId="19072B13" w:rsidR="005652AB" w:rsidRPr="00A123D6" w:rsidRDefault="005652AB" w:rsidP="005652AB">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 xml:space="preserve">Petition: Complainant can submit his/her written petition directly to one of the grievance handling committees (NGOs/CSOs at regional level, NGOs/CSOs at national level and UNDP- </w:t>
      </w:r>
      <w:r w:rsidR="00786FDC" w:rsidRPr="00A123D6">
        <w:rPr>
          <w:rFonts w:ascii="Calibri" w:hAnsi="Calibri" w:cs="Calibri"/>
          <w:color w:val="000000" w:themeColor="text1"/>
        </w:rPr>
        <w:t>PMU</w:t>
      </w:r>
      <w:r w:rsidRPr="00A123D6">
        <w:rPr>
          <w:rFonts w:ascii="Calibri" w:hAnsi="Calibri" w:cs="Calibri"/>
          <w:color w:val="000000" w:themeColor="text1"/>
        </w:rPr>
        <w:t xml:space="preserve"> GRC).</w:t>
      </w:r>
    </w:p>
    <w:p w14:paraId="028FE278" w14:textId="1E304965" w:rsidR="005652AB" w:rsidRPr="00A123D6" w:rsidRDefault="005652AB" w:rsidP="0343AB3F">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Email: Those complainants can also send their grievances to email addresses that will be disseminated in the Project area.</w:t>
      </w:r>
    </w:p>
    <w:p w14:paraId="64EFD9C7" w14:textId="48CF4852" w:rsidR="005652AB" w:rsidRPr="00A123D6" w:rsidRDefault="005652AB" w:rsidP="005652AB">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UNDP website (complaints and inquires).</w:t>
      </w:r>
    </w:p>
    <w:p w14:paraId="53165CB6" w14:textId="77777777" w:rsidR="00B75306" w:rsidRPr="00A123D6" w:rsidRDefault="00B75306" w:rsidP="00110793">
      <w:pPr>
        <w:pStyle w:val="Default"/>
        <w:ind w:left="450"/>
        <w:jc w:val="both"/>
        <w:rPr>
          <w:rFonts w:ascii="Calibri" w:hAnsi="Calibri" w:cs="Calibri"/>
          <w:color w:val="000000" w:themeColor="text1"/>
        </w:rPr>
      </w:pPr>
    </w:p>
    <w:p w14:paraId="4E9DA7FA" w14:textId="3D7C5DCA" w:rsidR="00C7032E" w:rsidRPr="00A123D6" w:rsidRDefault="00583E71" w:rsidP="0032736D">
      <w:pPr>
        <w:jc w:val="both"/>
        <w:rPr>
          <w:rFonts w:ascii="Calibri" w:hAnsi="Calibri" w:cs="Calibri"/>
          <w:lang w:val="en-GB"/>
        </w:rPr>
      </w:pPr>
      <w:r w:rsidRPr="00A123D6">
        <w:rPr>
          <w:rFonts w:ascii="Calibri" w:hAnsi="Calibri" w:cs="Calibri"/>
        </w:rPr>
        <w:t>UNDP will also explore grievance uptake channel</w:t>
      </w:r>
      <w:r w:rsidR="00B75306" w:rsidRPr="00A123D6">
        <w:rPr>
          <w:rFonts w:ascii="Calibri" w:hAnsi="Calibri" w:cs="Calibri"/>
        </w:rPr>
        <w:t>s</w:t>
      </w:r>
      <w:r w:rsidRPr="00A123D6">
        <w:rPr>
          <w:rFonts w:ascii="Calibri" w:hAnsi="Calibri" w:cs="Calibri"/>
        </w:rPr>
        <w:t xml:space="preserve"> already in existence to boost the grievance mechanism proposed</w:t>
      </w:r>
      <w:r w:rsidR="00B42550" w:rsidRPr="00A123D6">
        <w:rPr>
          <w:rFonts w:ascii="Calibri" w:hAnsi="Calibri" w:cs="Calibri"/>
        </w:rPr>
        <w:t>, inc</w:t>
      </w:r>
      <w:r w:rsidR="00E97868" w:rsidRPr="00A123D6">
        <w:rPr>
          <w:rFonts w:ascii="Calibri" w:hAnsi="Calibri" w:cs="Calibri"/>
        </w:rPr>
        <w:t>l</w:t>
      </w:r>
      <w:r w:rsidR="00B42550" w:rsidRPr="00A123D6">
        <w:rPr>
          <w:rFonts w:ascii="Calibri" w:hAnsi="Calibri" w:cs="Calibri"/>
        </w:rPr>
        <w:t>uding the up</w:t>
      </w:r>
      <w:r w:rsidR="00E64D08" w:rsidRPr="00A123D6">
        <w:rPr>
          <w:rFonts w:ascii="Calibri" w:hAnsi="Calibri" w:cs="Calibri"/>
        </w:rPr>
        <w:t>take</w:t>
      </w:r>
      <w:r w:rsidR="00B42550" w:rsidRPr="00A123D6">
        <w:rPr>
          <w:rFonts w:ascii="Calibri" w:hAnsi="Calibri" w:cs="Calibri"/>
        </w:rPr>
        <w:t xml:space="preserve"> channel at </w:t>
      </w:r>
      <w:r w:rsidR="00B75306" w:rsidRPr="00A123D6">
        <w:rPr>
          <w:rFonts w:ascii="Calibri" w:hAnsi="Calibri" w:cs="Calibri"/>
        </w:rPr>
        <w:t xml:space="preserve">the </w:t>
      </w:r>
      <w:r w:rsidR="005A2E2B" w:rsidRPr="00A123D6">
        <w:rPr>
          <w:rFonts w:ascii="Calibri" w:hAnsi="Calibri" w:cs="Calibri"/>
        </w:rPr>
        <w:t xml:space="preserve">regional </w:t>
      </w:r>
      <w:r w:rsidR="00B42550" w:rsidRPr="00A123D6">
        <w:rPr>
          <w:rFonts w:ascii="Calibri" w:hAnsi="Calibri" w:cs="Calibri"/>
        </w:rPr>
        <w:t xml:space="preserve">and national level under ABADEI </w:t>
      </w:r>
      <w:proofErr w:type="spellStart"/>
      <w:r w:rsidR="00F4016E" w:rsidRPr="00A123D6">
        <w:rPr>
          <w:rFonts w:ascii="Calibri" w:hAnsi="Calibri" w:cs="Calibri"/>
        </w:rPr>
        <w:t>Programme</w:t>
      </w:r>
      <w:proofErr w:type="spellEnd"/>
      <w:r w:rsidR="00F4016E" w:rsidRPr="00A123D6">
        <w:rPr>
          <w:rFonts w:ascii="Calibri" w:hAnsi="Calibri" w:cs="Calibri"/>
        </w:rPr>
        <w:t xml:space="preserve"> </w:t>
      </w:r>
      <w:r w:rsidR="00B42550" w:rsidRPr="00A123D6">
        <w:rPr>
          <w:rFonts w:ascii="Calibri" w:hAnsi="Calibri" w:cs="Calibri"/>
        </w:rPr>
        <w:t xml:space="preserve">and partners (responsible parties) and </w:t>
      </w:r>
      <w:r w:rsidR="00F4016E" w:rsidRPr="00A123D6">
        <w:rPr>
          <w:rFonts w:ascii="Calibri" w:hAnsi="Calibri" w:cs="Calibri"/>
        </w:rPr>
        <w:t xml:space="preserve">the UNDP AFG </w:t>
      </w:r>
      <w:r w:rsidR="0049761A" w:rsidRPr="00A123D6">
        <w:rPr>
          <w:rFonts w:ascii="Calibri" w:hAnsi="Calibri" w:cs="Calibri"/>
        </w:rPr>
        <w:t xml:space="preserve">Country Office </w:t>
      </w:r>
      <w:r w:rsidR="00F4016E" w:rsidRPr="00A123D6">
        <w:rPr>
          <w:rFonts w:ascii="Calibri" w:hAnsi="Calibri" w:cs="Calibri"/>
        </w:rPr>
        <w:t>GRM and CHM</w:t>
      </w:r>
      <w:r w:rsidR="0049761A" w:rsidRPr="00A123D6">
        <w:rPr>
          <w:rFonts w:ascii="Calibri" w:hAnsi="Calibri" w:cs="Calibri"/>
        </w:rPr>
        <w:t xml:space="preserve">, </w:t>
      </w:r>
      <w:r w:rsidR="00B42550" w:rsidRPr="00A123D6">
        <w:rPr>
          <w:rFonts w:ascii="Calibri" w:hAnsi="Calibri" w:cs="Calibri"/>
        </w:rPr>
        <w:t xml:space="preserve">and the channels under ACBAR </w:t>
      </w:r>
      <w:r w:rsidR="00F4016E" w:rsidRPr="00A123D6">
        <w:rPr>
          <w:rFonts w:ascii="Calibri" w:hAnsi="Calibri" w:cs="Calibri"/>
        </w:rPr>
        <w:t xml:space="preserve">(linking with the NGO Code of Conduct Observance Committee). </w:t>
      </w:r>
      <w:r w:rsidRPr="00A123D6">
        <w:rPr>
          <w:rFonts w:ascii="Calibri" w:hAnsi="Calibri" w:cs="Calibri"/>
          <w:lang w:val="en-GB"/>
        </w:rPr>
        <w:t xml:space="preserve">While the existing mechanisms would be leveraged for this project, </w:t>
      </w:r>
      <w:proofErr w:type="gramStart"/>
      <w:r w:rsidRPr="00A123D6">
        <w:rPr>
          <w:rFonts w:ascii="Calibri" w:hAnsi="Calibri" w:cs="Calibri"/>
          <w:lang w:val="en-GB"/>
        </w:rPr>
        <w:t>in order to</w:t>
      </w:r>
      <w:proofErr w:type="gramEnd"/>
      <w:r w:rsidRPr="00A123D6">
        <w:rPr>
          <w:rFonts w:ascii="Calibri" w:hAnsi="Calibri" w:cs="Calibri"/>
          <w:lang w:val="en-GB"/>
        </w:rPr>
        <w:t xml:space="preserve"> address other requirements of ESS10, the system would be augmented for the purposes of this project in accordance with the principles given above and the following steps:</w:t>
      </w:r>
    </w:p>
    <w:p w14:paraId="52AA180B" w14:textId="77777777" w:rsidR="00C7032E" w:rsidRPr="00A123D6" w:rsidRDefault="00C7032E" w:rsidP="0032736D">
      <w:pPr>
        <w:jc w:val="both"/>
        <w:rPr>
          <w:rFonts w:ascii="Calibri" w:hAnsi="Calibri" w:cs="Calibri"/>
          <w:lang w:val="en-GB"/>
        </w:rPr>
      </w:pPr>
    </w:p>
    <w:p w14:paraId="77DA500D" w14:textId="5B7C5ACF" w:rsidR="00583E71" w:rsidRPr="00A123D6" w:rsidRDefault="00583E71" w:rsidP="0032736D">
      <w:pPr>
        <w:pStyle w:val="ListParagraph"/>
        <w:numPr>
          <w:ilvl w:val="0"/>
          <w:numId w:val="14"/>
        </w:numPr>
        <w:jc w:val="both"/>
        <w:rPr>
          <w:rFonts w:ascii="Calibri" w:eastAsiaTheme="minorEastAsia" w:hAnsi="Calibri" w:cs="Calibri"/>
          <w:b/>
          <w:bCs/>
        </w:rPr>
      </w:pPr>
      <w:r w:rsidRPr="00A123D6">
        <w:rPr>
          <w:rFonts w:ascii="Calibri" w:hAnsi="Calibri" w:cs="Calibri"/>
          <w:b/>
          <w:bCs/>
        </w:rPr>
        <w:lastRenderedPageBreak/>
        <w:t>Step 1</w:t>
      </w:r>
      <w:r w:rsidRPr="00A123D6">
        <w:rPr>
          <w:rFonts w:ascii="Calibri" w:hAnsi="Calibri" w:cs="Calibri"/>
        </w:rPr>
        <w:t xml:space="preserve">: </w:t>
      </w:r>
      <w:r w:rsidRPr="00A123D6">
        <w:rPr>
          <w:rFonts w:ascii="Calibri" w:hAnsi="Calibri" w:cs="Calibri"/>
          <w:b/>
          <w:bCs/>
        </w:rPr>
        <w:t>Uptake</w:t>
      </w:r>
      <w:r w:rsidRPr="00A123D6">
        <w:rPr>
          <w:rFonts w:ascii="Calibri" w:hAnsi="Calibri" w:cs="Calibri"/>
        </w:rPr>
        <w:t xml:space="preserve"> – Project stakeholders will be able to provide feedback and report complaints through several channels. The aggrieved party must be able to select the most efficient institution, the most accessible means of filing a grievance, and must be able to circumvent partial stakeholders in the Project, wh</w:t>
      </w:r>
      <w:r w:rsidR="00C7032E" w:rsidRPr="00A123D6">
        <w:rPr>
          <w:rFonts w:ascii="Calibri" w:hAnsi="Calibri" w:cs="Calibri"/>
        </w:rPr>
        <w:t>o</w:t>
      </w:r>
      <w:r w:rsidRPr="00A123D6">
        <w:rPr>
          <w:rFonts w:ascii="Calibri" w:hAnsi="Calibri" w:cs="Calibri"/>
        </w:rPr>
        <w:t xml:space="preserve"> may be implicated in the complaint. He or she must further be able to bypass some grievance channels that are perceived as potentially not responsive or biased. The means to file a grievance would include a toll-free hotline, SMS, email, filling up grievance forms, verbally, sending a letter, to implementing agencies, via the implementing institutions’ websites, help</w:t>
      </w:r>
      <w:r w:rsidR="004E6C73" w:rsidRPr="00A123D6">
        <w:rPr>
          <w:rFonts w:ascii="Calibri" w:hAnsi="Calibri" w:cs="Calibri"/>
        </w:rPr>
        <w:t xml:space="preserve"> </w:t>
      </w:r>
      <w:r w:rsidRPr="00A123D6">
        <w:rPr>
          <w:rFonts w:ascii="Calibri" w:hAnsi="Calibri" w:cs="Calibri"/>
        </w:rPr>
        <w:t>desks and collection boxes stipulated for walk-ins at the sites of project activities. Anonymous grievances can also be raised. All uptake channels should permit grievances in Dari and Pashto as well.</w:t>
      </w:r>
    </w:p>
    <w:p w14:paraId="2D829E78" w14:textId="77777777" w:rsidR="00532FB4" w:rsidRPr="00A123D6" w:rsidRDefault="00583E71" w:rsidP="00532FB4">
      <w:pPr>
        <w:pStyle w:val="ListParagraph"/>
        <w:numPr>
          <w:ilvl w:val="0"/>
          <w:numId w:val="14"/>
        </w:numPr>
        <w:jc w:val="both"/>
        <w:rPr>
          <w:rFonts w:ascii="Calibri" w:eastAsiaTheme="minorEastAsia" w:hAnsi="Calibri" w:cs="Calibri"/>
          <w:b/>
          <w:bCs/>
        </w:rPr>
      </w:pPr>
      <w:r w:rsidRPr="00A123D6">
        <w:rPr>
          <w:rFonts w:ascii="Calibri" w:hAnsi="Calibri" w:cs="Calibri"/>
        </w:rPr>
        <w:t xml:space="preserve">A help desk will also be set up by ACBAR during the implementation of activities at the </w:t>
      </w:r>
      <w:r w:rsidR="00EB691B" w:rsidRPr="00A123D6">
        <w:rPr>
          <w:rFonts w:ascii="Calibri" w:hAnsi="Calibri" w:cs="Calibri"/>
        </w:rPr>
        <w:t xml:space="preserve">central and </w:t>
      </w:r>
      <w:r w:rsidRPr="00A123D6">
        <w:rPr>
          <w:rFonts w:ascii="Calibri" w:hAnsi="Calibri" w:cs="Calibri"/>
        </w:rPr>
        <w:t>regional level</w:t>
      </w:r>
      <w:r w:rsidR="00EB691B" w:rsidRPr="00A123D6">
        <w:rPr>
          <w:rFonts w:ascii="Calibri" w:hAnsi="Calibri" w:cs="Calibri"/>
        </w:rPr>
        <w:t>s</w:t>
      </w:r>
      <w:r w:rsidRPr="00A123D6">
        <w:rPr>
          <w:rFonts w:ascii="Calibri" w:hAnsi="Calibri" w:cs="Calibri"/>
        </w:rPr>
        <w:t xml:space="preserve">. At the help desk, aggrieved parties can inquire about project activities, or they can file a grievance directly with the person manning the desk. Grievances can be filed in writing or verbally at the Help Desk. </w:t>
      </w:r>
    </w:p>
    <w:p w14:paraId="11F6C09E" w14:textId="7086B1A6" w:rsidR="00C7032E" w:rsidRPr="00A123D6" w:rsidRDefault="00583E71" w:rsidP="00102925">
      <w:pPr>
        <w:pStyle w:val="ListParagraph"/>
        <w:numPr>
          <w:ilvl w:val="0"/>
          <w:numId w:val="14"/>
        </w:numPr>
        <w:jc w:val="both"/>
        <w:rPr>
          <w:rFonts w:ascii="Calibri" w:eastAsiaTheme="minorEastAsia" w:hAnsi="Calibri" w:cs="Calibri"/>
          <w:b/>
          <w:bCs/>
        </w:rPr>
      </w:pPr>
      <w:r w:rsidRPr="00A123D6">
        <w:rPr>
          <w:rFonts w:ascii="Calibri" w:hAnsi="Calibri" w:cs="Calibri"/>
        </w:rPr>
        <w:t>The staff man</w:t>
      </w:r>
      <w:r w:rsidR="002644CE" w:rsidRPr="00A123D6">
        <w:rPr>
          <w:rFonts w:ascii="Calibri" w:hAnsi="Calibri" w:cs="Calibri"/>
        </w:rPr>
        <w:t>ag</w:t>
      </w:r>
      <w:r w:rsidRPr="00A123D6">
        <w:rPr>
          <w:rFonts w:ascii="Calibri" w:hAnsi="Calibri" w:cs="Calibri"/>
        </w:rPr>
        <w:t xml:space="preserve">ing help desks and those operating the toll-free hotline number would be trained by the </w:t>
      </w:r>
      <w:r w:rsidR="00786FDC" w:rsidRPr="00A123D6">
        <w:rPr>
          <w:rFonts w:ascii="Calibri" w:hAnsi="Calibri" w:cs="Calibri"/>
        </w:rPr>
        <w:t>PMU</w:t>
      </w:r>
      <w:r w:rsidRPr="00A123D6">
        <w:rPr>
          <w:rFonts w:ascii="Calibri" w:hAnsi="Calibri" w:cs="Calibri"/>
        </w:rPr>
        <w:t xml:space="preserve"> for (a) the registration of a grievance; (b) the interaction with complainants; (c) appropriate responses to SEA/SH issues; (d) grievances of workers; and (e) Project components and Implementing Partners. </w:t>
      </w:r>
    </w:p>
    <w:p w14:paraId="230F5CED" w14:textId="3C304C53" w:rsidR="00071B4D" w:rsidRPr="00A123D6" w:rsidRDefault="00583E71" w:rsidP="00102925">
      <w:pPr>
        <w:pStyle w:val="ListParagraph"/>
        <w:numPr>
          <w:ilvl w:val="0"/>
          <w:numId w:val="13"/>
        </w:numPr>
        <w:jc w:val="both"/>
        <w:rPr>
          <w:rFonts w:ascii="Calibri" w:eastAsiaTheme="minorEastAsia" w:hAnsi="Calibri" w:cs="Calibri"/>
          <w:b/>
          <w:bCs/>
        </w:rPr>
      </w:pPr>
      <w:r w:rsidRPr="00A123D6">
        <w:rPr>
          <w:rFonts w:ascii="Calibri" w:hAnsi="Calibri" w:cs="Calibri"/>
          <w:b/>
          <w:bCs/>
        </w:rPr>
        <w:t>Step 2: Sorting and processing</w:t>
      </w:r>
      <w:r w:rsidRPr="00A123D6">
        <w:rPr>
          <w:rFonts w:ascii="Calibri" w:hAnsi="Calibri" w:cs="Calibri"/>
        </w:rPr>
        <w:t xml:space="preserve"> – All grievances received will be transferred to the GRM Focal Point at the </w:t>
      </w:r>
      <w:r w:rsidR="00786FDC" w:rsidRPr="00A123D6">
        <w:rPr>
          <w:rFonts w:ascii="Calibri" w:hAnsi="Calibri" w:cs="Calibri"/>
        </w:rPr>
        <w:t>PMU</w:t>
      </w:r>
      <w:r w:rsidRPr="00A123D6">
        <w:rPr>
          <w:rFonts w:ascii="Calibri" w:hAnsi="Calibri" w:cs="Calibri"/>
        </w:rPr>
        <w:t xml:space="preserve"> by the Implementing Partner/ACBAR. The GRM focal point will categorize the complaint and forward it to the responsible unit. The GRM focal point will also record the grievance in the same format as would be used at the </w:t>
      </w:r>
      <w:r w:rsidR="00786FDC" w:rsidRPr="00A123D6">
        <w:rPr>
          <w:rFonts w:ascii="Calibri" w:hAnsi="Calibri" w:cs="Calibri"/>
        </w:rPr>
        <w:t>PMU</w:t>
      </w:r>
      <w:r w:rsidRPr="00A123D6">
        <w:rPr>
          <w:rFonts w:ascii="Calibri" w:hAnsi="Calibri" w:cs="Calibri"/>
        </w:rPr>
        <w:t xml:space="preserve">. </w:t>
      </w:r>
    </w:p>
    <w:p w14:paraId="0B853018" w14:textId="191A29EC" w:rsidR="00071B4D" w:rsidRPr="00A123D6" w:rsidRDefault="00583E71" w:rsidP="00102925">
      <w:pPr>
        <w:pStyle w:val="ListParagraph"/>
        <w:numPr>
          <w:ilvl w:val="0"/>
          <w:numId w:val="13"/>
        </w:numPr>
        <w:jc w:val="both"/>
        <w:rPr>
          <w:rFonts w:ascii="Calibri" w:eastAsiaTheme="minorEastAsia" w:hAnsi="Calibri" w:cs="Calibri"/>
          <w:b/>
          <w:bCs/>
        </w:rPr>
      </w:pPr>
      <w:r w:rsidRPr="00A123D6">
        <w:rPr>
          <w:rFonts w:ascii="Calibri" w:hAnsi="Calibri" w:cs="Calibri"/>
          <w:b/>
          <w:bCs/>
        </w:rPr>
        <w:t>Step 3: Acknowledgement and follow-up</w:t>
      </w:r>
      <w:r w:rsidRPr="00A123D6">
        <w:rPr>
          <w:rFonts w:ascii="Calibri" w:hAnsi="Calibri" w:cs="Calibri"/>
        </w:rPr>
        <w:t xml:space="preserve"> – Within three (3) days of the date a grievance is submitted, the GRM focal point will communicate with the aggrieved and provide information on the likely course of action and the anticipated timeframe for resolution of the grievance. The information provided to</w:t>
      </w:r>
      <w:r w:rsidR="00867211" w:rsidRPr="00A123D6">
        <w:rPr>
          <w:rFonts w:ascii="Calibri" w:hAnsi="Calibri" w:cs="Calibri"/>
        </w:rPr>
        <w:t xml:space="preserve"> </w:t>
      </w:r>
      <w:r w:rsidR="00B53804" w:rsidRPr="00A123D6">
        <w:rPr>
          <w:rFonts w:ascii="Calibri" w:hAnsi="Calibri" w:cs="Calibri"/>
        </w:rPr>
        <w:t>the aggrieved</w:t>
      </w:r>
      <w:r w:rsidRPr="00A123D6">
        <w:rPr>
          <w:rFonts w:ascii="Calibri" w:hAnsi="Calibri" w:cs="Calibri"/>
        </w:rPr>
        <w:t xml:space="preserve"> would also include, if required, the likely procedure if the grievance had to be escalated outside the unit and the estimated timeline for each stage.</w:t>
      </w:r>
    </w:p>
    <w:p w14:paraId="62BF9C12" w14:textId="658AB859" w:rsidR="00071B4D" w:rsidRPr="00A123D6" w:rsidRDefault="00583E71" w:rsidP="00102925">
      <w:pPr>
        <w:pStyle w:val="ListParagraph"/>
        <w:numPr>
          <w:ilvl w:val="0"/>
          <w:numId w:val="13"/>
        </w:numPr>
        <w:jc w:val="both"/>
        <w:rPr>
          <w:rFonts w:ascii="Calibri" w:eastAsiaTheme="minorEastAsia" w:hAnsi="Calibri" w:cs="Calibri"/>
          <w:b/>
          <w:bCs/>
        </w:rPr>
      </w:pPr>
      <w:r w:rsidRPr="00A123D6">
        <w:rPr>
          <w:rFonts w:ascii="Calibri" w:hAnsi="Calibri" w:cs="Calibri"/>
          <w:b/>
          <w:bCs/>
        </w:rPr>
        <w:t xml:space="preserve">Step 4: Verification, investigation, </w:t>
      </w:r>
      <w:proofErr w:type="gramStart"/>
      <w:r w:rsidRPr="00A123D6">
        <w:rPr>
          <w:rFonts w:ascii="Calibri" w:hAnsi="Calibri" w:cs="Calibri"/>
          <w:b/>
          <w:bCs/>
        </w:rPr>
        <w:t>action</w:t>
      </w:r>
      <w:proofErr w:type="gramEnd"/>
      <w:r w:rsidRPr="00A123D6">
        <w:rPr>
          <w:rFonts w:ascii="Calibri" w:hAnsi="Calibri" w:cs="Calibri"/>
        </w:rPr>
        <w:t xml:space="preserve"> </w:t>
      </w:r>
      <w:r w:rsidRPr="00A123D6">
        <w:rPr>
          <w:rFonts w:ascii="Calibri" w:hAnsi="Calibri" w:cs="Calibri"/>
          <w:b/>
          <w:bCs/>
        </w:rPr>
        <w:t>and documentation</w:t>
      </w:r>
      <w:r w:rsidRPr="00A123D6">
        <w:rPr>
          <w:rFonts w:ascii="Calibri" w:hAnsi="Calibri" w:cs="Calibri"/>
        </w:rPr>
        <w:t xml:space="preserve"> – This step involves gathering information about the grievance to determine the facts surrounding the issue and verifying the validity of the grievance, and then developing a proposed resolution. It is expected that many or most </w:t>
      </w:r>
      <w:r w:rsidR="00B53804" w:rsidRPr="00A123D6">
        <w:rPr>
          <w:rFonts w:ascii="Calibri" w:hAnsi="Calibri" w:cs="Calibri"/>
        </w:rPr>
        <w:t>grievances will</w:t>
      </w:r>
      <w:r w:rsidR="00867211" w:rsidRPr="00A123D6">
        <w:rPr>
          <w:rFonts w:ascii="Calibri" w:hAnsi="Calibri" w:cs="Calibri"/>
        </w:rPr>
        <w:t xml:space="preserve"> </w:t>
      </w:r>
      <w:r w:rsidRPr="00A123D6">
        <w:rPr>
          <w:rFonts w:ascii="Calibri" w:hAnsi="Calibri" w:cs="Calibri"/>
        </w:rPr>
        <w:t xml:space="preserve">be resolved at this stage. All activities taken during this and the other steps will be fully documented, and any resolution logged in the register. In case the grievance is not resolved at this stage, it </w:t>
      </w:r>
      <w:r w:rsidR="00867211" w:rsidRPr="00A123D6">
        <w:rPr>
          <w:rFonts w:ascii="Calibri" w:hAnsi="Calibri" w:cs="Calibri"/>
        </w:rPr>
        <w:t xml:space="preserve">will </w:t>
      </w:r>
      <w:r w:rsidRPr="00A123D6">
        <w:rPr>
          <w:rFonts w:ascii="Calibri" w:hAnsi="Calibri" w:cs="Calibri"/>
        </w:rPr>
        <w:t>be escalated to the next tier.</w:t>
      </w:r>
    </w:p>
    <w:p w14:paraId="74F3BE45" w14:textId="2C3824DA" w:rsidR="00596C2D" w:rsidRPr="00A123D6" w:rsidRDefault="00583E71" w:rsidP="0032736D">
      <w:pPr>
        <w:pStyle w:val="ListParagraph"/>
        <w:numPr>
          <w:ilvl w:val="0"/>
          <w:numId w:val="13"/>
        </w:numPr>
        <w:jc w:val="both"/>
        <w:rPr>
          <w:rFonts w:ascii="Calibri" w:hAnsi="Calibri" w:cs="Calibri"/>
        </w:rPr>
      </w:pPr>
      <w:r w:rsidRPr="00A123D6">
        <w:rPr>
          <w:rFonts w:ascii="Calibri" w:hAnsi="Calibri" w:cs="Calibri"/>
          <w:b/>
          <w:bCs/>
        </w:rPr>
        <w:t xml:space="preserve">Step 5: Monitoring, Evaluation and Reporting </w:t>
      </w:r>
      <w:r w:rsidRPr="00A123D6">
        <w:rPr>
          <w:rFonts w:ascii="Calibri" w:hAnsi="Calibri" w:cs="Calibri"/>
        </w:rPr>
        <w:t>– Monitoring refers to the process of tracking grievances and assessing the progression toward resolution. Each implementing agency would develop and maintain a grievance register and record all steps taken to resolve grievances or otherwise respond to feedback and questions. GRM data would be collated and reported monthly at all levels.</w:t>
      </w:r>
    </w:p>
    <w:p w14:paraId="4E2BCEF0" w14:textId="77777777" w:rsidR="00596C2D" w:rsidRPr="00A123D6" w:rsidRDefault="00596C2D" w:rsidP="0032736D">
      <w:pPr>
        <w:pStyle w:val="ListParagraph"/>
        <w:jc w:val="both"/>
        <w:rPr>
          <w:rFonts w:ascii="Calibri" w:hAnsi="Calibri" w:cs="Calibri"/>
        </w:rPr>
      </w:pPr>
    </w:p>
    <w:p w14:paraId="31B094D4" w14:textId="23203CA3" w:rsidR="00583E71" w:rsidRPr="00A123D6" w:rsidRDefault="00583E71" w:rsidP="0032736D">
      <w:pPr>
        <w:pStyle w:val="ListParagraph"/>
        <w:numPr>
          <w:ilvl w:val="0"/>
          <w:numId w:val="13"/>
        </w:numPr>
        <w:jc w:val="both"/>
        <w:rPr>
          <w:rFonts w:ascii="Calibri" w:eastAsiaTheme="minorEastAsia" w:hAnsi="Calibri" w:cs="Calibri"/>
          <w:b/>
          <w:bCs/>
        </w:rPr>
      </w:pPr>
      <w:r w:rsidRPr="00A123D6">
        <w:rPr>
          <w:rFonts w:ascii="Calibri" w:hAnsi="Calibri" w:cs="Calibri"/>
        </w:rPr>
        <w:lastRenderedPageBreak/>
        <w:t xml:space="preserve">The Third-Party Monitoring Agent (TPMA) will provide </w:t>
      </w:r>
      <w:r w:rsidR="00B75306" w:rsidRPr="00A123D6">
        <w:rPr>
          <w:rFonts w:ascii="Calibri" w:hAnsi="Calibri" w:cs="Calibri"/>
        </w:rPr>
        <w:t xml:space="preserve">an </w:t>
      </w:r>
      <w:r w:rsidRPr="00A123D6">
        <w:rPr>
          <w:rFonts w:ascii="Calibri" w:hAnsi="Calibri" w:cs="Calibri"/>
        </w:rPr>
        <w:t xml:space="preserve">independent operational review of overall project implementation and project results, including the implementation of the SEP and GRM. The </w:t>
      </w:r>
      <w:r w:rsidR="00786FDC" w:rsidRPr="00A123D6">
        <w:rPr>
          <w:rFonts w:ascii="Calibri" w:hAnsi="Calibri" w:cs="Calibri"/>
        </w:rPr>
        <w:t>PMU</w:t>
      </w:r>
      <w:r w:rsidRPr="00A123D6">
        <w:rPr>
          <w:rFonts w:ascii="Calibri" w:hAnsi="Calibri" w:cs="Calibri"/>
        </w:rPr>
        <w:t xml:space="preserve"> will synthesize all reporting by TPMA and Implementation Partner, as well as its own findings, and produce an overall environment and social progress report with a distinct section on stakeholder engagement in line with a template to be provided. The project provides for quarterly reporting. </w:t>
      </w:r>
    </w:p>
    <w:p w14:paraId="5E4A4F12" w14:textId="30F4C361" w:rsidR="00583E71" w:rsidRPr="00A123D6" w:rsidRDefault="00583E71" w:rsidP="0032736D">
      <w:pPr>
        <w:pStyle w:val="ListParagraph"/>
        <w:numPr>
          <w:ilvl w:val="0"/>
          <w:numId w:val="12"/>
        </w:numPr>
        <w:jc w:val="both"/>
        <w:rPr>
          <w:rFonts w:ascii="Calibri" w:eastAsiaTheme="minorEastAsia" w:hAnsi="Calibri" w:cs="Calibri"/>
          <w:b/>
          <w:bCs/>
        </w:rPr>
      </w:pPr>
      <w:r w:rsidRPr="00A123D6">
        <w:rPr>
          <w:rFonts w:ascii="Calibri" w:hAnsi="Calibri" w:cs="Calibri"/>
          <w:b/>
          <w:bCs/>
        </w:rPr>
        <w:t>Step 6: Providing Feedback</w:t>
      </w:r>
      <w:r w:rsidRPr="00A123D6">
        <w:rPr>
          <w:rFonts w:ascii="Calibri" w:hAnsi="Calibri" w:cs="Calibri"/>
        </w:rPr>
        <w:t xml:space="preserve"> – This step involves informing those who have raised complaints, </w:t>
      </w:r>
      <w:proofErr w:type="gramStart"/>
      <w:r w:rsidRPr="00A123D6">
        <w:rPr>
          <w:rFonts w:ascii="Calibri" w:hAnsi="Calibri" w:cs="Calibri"/>
        </w:rPr>
        <w:t>concerns</w:t>
      </w:r>
      <w:proofErr w:type="gramEnd"/>
      <w:r w:rsidRPr="00A123D6">
        <w:rPr>
          <w:rFonts w:ascii="Calibri" w:hAnsi="Calibri" w:cs="Calibri"/>
        </w:rPr>
        <w:t xml:space="preserve"> or grievances </w:t>
      </w:r>
      <w:r w:rsidR="00325048" w:rsidRPr="00A123D6">
        <w:rPr>
          <w:rFonts w:ascii="Calibri" w:hAnsi="Calibri" w:cs="Calibri"/>
        </w:rPr>
        <w:t xml:space="preserve">about </w:t>
      </w:r>
      <w:r w:rsidRPr="00A123D6">
        <w:rPr>
          <w:rFonts w:ascii="Calibri" w:hAnsi="Calibri" w:cs="Calibri"/>
        </w:rPr>
        <w:t xml:space="preserve">the resolutions to the issues they have raised. Whenever possible, complainants should be informed of the proposed resolution in person, which gives them the opportunity </w:t>
      </w:r>
      <w:r w:rsidR="00325048" w:rsidRPr="00A123D6">
        <w:rPr>
          <w:rFonts w:ascii="Calibri" w:hAnsi="Calibri" w:cs="Calibri"/>
        </w:rPr>
        <w:t xml:space="preserve">to </w:t>
      </w:r>
      <w:r w:rsidRPr="00A123D6">
        <w:rPr>
          <w:rFonts w:ascii="Calibri" w:hAnsi="Calibri" w:cs="Calibri"/>
        </w:rPr>
        <w:t xml:space="preserve">ask follow-up questions. If the complainant is not satisfied with the resolution, he or she will be informed of further options. The GRM would not prevent access to judicial and administrative remedies. Each complaint must be closed within thirty (30) days of receipt - either resolved, </w:t>
      </w:r>
      <w:proofErr w:type="gramStart"/>
      <w:r w:rsidRPr="00A123D6">
        <w:rPr>
          <w:rFonts w:ascii="Calibri" w:hAnsi="Calibri" w:cs="Calibri"/>
        </w:rPr>
        <w:t>withdrawn</w:t>
      </w:r>
      <w:proofErr w:type="gramEnd"/>
      <w:r w:rsidRPr="00A123D6">
        <w:rPr>
          <w:rFonts w:ascii="Calibri" w:hAnsi="Calibri" w:cs="Calibri"/>
        </w:rPr>
        <w:t xml:space="preserve"> or escalated. </w:t>
      </w:r>
    </w:p>
    <w:p w14:paraId="482A0C71" w14:textId="77777777" w:rsidR="008306DE" w:rsidRPr="00A123D6" w:rsidRDefault="008306DE" w:rsidP="0032736D">
      <w:pPr>
        <w:jc w:val="both"/>
        <w:rPr>
          <w:rFonts w:ascii="Calibri" w:eastAsiaTheme="minorEastAsia" w:hAnsi="Calibri" w:cs="Calibri"/>
          <w:b/>
          <w:bCs/>
        </w:rPr>
      </w:pPr>
    </w:p>
    <w:p w14:paraId="7CB4DD42" w14:textId="0B4E55CB" w:rsidR="003B6425" w:rsidRPr="00A123D6" w:rsidRDefault="003B6425" w:rsidP="0032736D">
      <w:pPr>
        <w:pStyle w:val="Heading2"/>
        <w:jc w:val="both"/>
        <w:rPr>
          <w:rFonts w:ascii="Calibri" w:hAnsi="Calibri" w:cs="Calibri"/>
        </w:rPr>
      </w:pPr>
      <w:bookmarkStart w:id="141" w:name="_Toc44534556"/>
      <w:bookmarkStart w:id="142" w:name="_Toc44610382"/>
      <w:bookmarkStart w:id="143" w:name="_Toc44611104"/>
      <w:bookmarkStart w:id="144" w:name="_Toc44612303"/>
      <w:bookmarkStart w:id="145" w:name="_Toc45383536"/>
      <w:bookmarkStart w:id="146" w:name="_Toc46306544"/>
      <w:bookmarkStart w:id="147" w:name="_Toc99703972"/>
      <w:bookmarkStart w:id="148" w:name="_Toc115363336"/>
      <w:bookmarkStart w:id="149" w:name="_Toc115364706"/>
      <w:r w:rsidRPr="00A123D6">
        <w:rPr>
          <w:rFonts w:ascii="Calibri" w:hAnsi="Calibri" w:cs="Calibri"/>
        </w:rPr>
        <w:t>Grievance Redressal Committees Terms of Reference</w:t>
      </w:r>
      <w:bookmarkEnd w:id="141"/>
      <w:bookmarkEnd w:id="142"/>
      <w:bookmarkEnd w:id="143"/>
      <w:bookmarkEnd w:id="144"/>
      <w:bookmarkEnd w:id="145"/>
      <w:bookmarkEnd w:id="146"/>
      <w:bookmarkEnd w:id="147"/>
      <w:bookmarkEnd w:id="148"/>
      <w:bookmarkEnd w:id="149"/>
    </w:p>
    <w:p w14:paraId="41991726" w14:textId="77777777" w:rsidR="003B6425" w:rsidRPr="00A123D6" w:rsidRDefault="003B6425" w:rsidP="0032736D">
      <w:pPr>
        <w:jc w:val="both"/>
        <w:rPr>
          <w:rFonts w:ascii="Calibri" w:hAnsi="Calibri" w:cs="Calibri"/>
          <w:lang w:bidi="fa-IR"/>
        </w:rPr>
      </w:pPr>
      <w:r w:rsidRPr="00A123D6">
        <w:rPr>
          <w:rFonts w:ascii="Calibri" w:hAnsi="Calibri" w:cs="Calibri"/>
          <w:lang w:bidi="fa-IR"/>
        </w:rPr>
        <w:t>The formed Committee will have the following tasks to perform:</w:t>
      </w:r>
    </w:p>
    <w:p w14:paraId="2919F57B"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 xml:space="preserve">To receive and register all incoming grievances into the Grievance Registration Book (grievance logbook and central grievance excel-sheet). </w:t>
      </w:r>
    </w:p>
    <w:p w14:paraId="63EB4001"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 xml:space="preserve">To analyze the grievances </w:t>
      </w:r>
      <w:proofErr w:type="gramStart"/>
      <w:r w:rsidRPr="00A123D6">
        <w:rPr>
          <w:rFonts w:ascii="Calibri" w:hAnsi="Calibri" w:cs="Calibri"/>
          <w:color w:val="000000" w:themeColor="text1"/>
        </w:rPr>
        <w:t>in order to</w:t>
      </w:r>
      <w:proofErr w:type="gramEnd"/>
      <w:r w:rsidRPr="00A123D6">
        <w:rPr>
          <w:rFonts w:ascii="Calibri" w:hAnsi="Calibri" w:cs="Calibri"/>
          <w:color w:val="000000" w:themeColor="text1"/>
        </w:rPr>
        <w:t xml:space="preserve"> understand the nature of grievances and an appropriate way to deal with them</w:t>
      </w:r>
    </w:p>
    <w:p w14:paraId="53035BC6"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categorize all incoming grievances</w:t>
      </w:r>
    </w:p>
    <w:p w14:paraId="42E4ACF8" w14:textId="6B314DDD"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refer the analyzed grievances to the related committees/entities for resolution, and complainants, if they wish to come forward</w:t>
      </w:r>
      <w:r w:rsidR="000F3330" w:rsidRPr="00A123D6">
        <w:rPr>
          <w:rFonts w:ascii="Calibri" w:hAnsi="Calibri" w:cs="Calibri"/>
          <w:color w:val="000000" w:themeColor="text1"/>
        </w:rPr>
        <w:t>,</w:t>
      </w:r>
      <w:r w:rsidRPr="00A123D6">
        <w:rPr>
          <w:rFonts w:ascii="Calibri" w:hAnsi="Calibri" w:cs="Calibri"/>
          <w:color w:val="000000" w:themeColor="text1"/>
        </w:rPr>
        <w:t xml:space="preserve"> should be able to explain</w:t>
      </w:r>
    </w:p>
    <w:p w14:paraId="59CC9177"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follow up on the grievances with the responsible committees/entities to speed up the process and reach the result (timeline based)</w:t>
      </w:r>
    </w:p>
    <w:p w14:paraId="17F5673D" w14:textId="00EA913F"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hold periodic Grievance Redressal Committee meeting</w:t>
      </w:r>
      <w:r w:rsidR="000F3330" w:rsidRPr="00A123D6">
        <w:rPr>
          <w:rFonts w:ascii="Calibri" w:hAnsi="Calibri" w:cs="Calibri"/>
          <w:color w:val="000000" w:themeColor="text1"/>
        </w:rPr>
        <w:t>s</w:t>
      </w:r>
      <w:r w:rsidRPr="00A123D6">
        <w:rPr>
          <w:rFonts w:ascii="Calibri" w:hAnsi="Calibri" w:cs="Calibri"/>
          <w:color w:val="000000" w:themeColor="text1"/>
        </w:rPr>
        <w:t xml:space="preserve">, as required </w:t>
      </w:r>
    </w:p>
    <w:p w14:paraId="3C863CF1"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feed the result back to the complainant</w:t>
      </w:r>
    </w:p>
    <w:p w14:paraId="04DCC2B8" w14:textId="77777777" w:rsidR="003B6425" w:rsidRPr="00A123D6" w:rsidRDefault="003B6425" w:rsidP="0032736D">
      <w:pPr>
        <w:pStyle w:val="Default"/>
        <w:numPr>
          <w:ilvl w:val="0"/>
          <w:numId w:val="34"/>
        </w:numPr>
        <w:ind w:left="450"/>
        <w:jc w:val="both"/>
        <w:rPr>
          <w:rFonts w:ascii="Calibri" w:hAnsi="Calibri" w:cs="Calibri"/>
          <w:color w:val="000000" w:themeColor="text1"/>
        </w:rPr>
      </w:pPr>
      <w:r w:rsidRPr="00A123D6">
        <w:rPr>
          <w:rFonts w:ascii="Calibri" w:hAnsi="Calibri" w:cs="Calibri"/>
          <w:color w:val="000000" w:themeColor="text1"/>
        </w:rPr>
        <w:t>To check the complaints box and address the incoming complaints.</w:t>
      </w:r>
    </w:p>
    <w:p w14:paraId="2E057D18" w14:textId="77777777" w:rsidR="003B6425" w:rsidRPr="00A123D6" w:rsidRDefault="003B6425" w:rsidP="0032736D">
      <w:pPr>
        <w:jc w:val="both"/>
        <w:rPr>
          <w:rFonts w:ascii="Calibri" w:hAnsi="Calibri" w:cs="Calibri"/>
        </w:rPr>
      </w:pPr>
    </w:p>
    <w:p w14:paraId="63C85F5F" w14:textId="3FDE73A3" w:rsidR="00583E71" w:rsidRPr="00A123D6" w:rsidRDefault="00583E71" w:rsidP="0032736D">
      <w:pPr>
        <w:pStyle w:val="Heading2"/>
        <w:jc w:val="both"/>
        <w:rPr>
          <w:rFonts w:ascii="Calibri" w:hAnsi="Calibri" w:cs="Calibri"/>
        </w:rPr>
      </w:pPr>
      <w:bookmarkStart w:id="150" w:name="_Toc115363337"/>
      <w:bookmarkStart w:id="151" w:name="_Toc115364707"/>
      <w:r w:rsidRPr="00A123D6">
        <w:rPr>
          <w:rFonts w:ascii="Calibri" w:hAnsi="Calibri" w:cs="Calibri"/>
        </w:rPr>
        <w:t>GRM for SEA/SH grievances</w:t>
      </w:r>
      <w:bookmarkEnd w:id="150"/>
      <w:bookmarkEnd w:id="151"/>
    </w:p>
    <w:p w14:paraId="18FFA6B1" w14:textId="322DBDDD" w:rsidR="00583E71" w:rsidRPr="00A123D6" w:rsidRDefault="007A034B" w:rsidP="0032736D">
      <w:pPr>
        <w:jc w:val="both"/>
        <w:rPr>
          <w:rFonts w:ascii="Calibri" w:hAnsi="Calibri" w:cs="Calibri"/>
        </w:rPr>
      </w:pPr>
      <w:r w:rsidRPr="00A123D6">
        <w:rPr>
          <w:rFonts w:ascii="Calibri" w:hAnsi="Calibri" w:cs="Calibri"/>
        </w:rPr>
        <w:t xml:space="preserve">The </w:t>
      </w:r>
      <w:r w:rsidR="00583E71" w:rsidRPr="00A123D6">
        <w:rPr>
          <w:rFonts w:ascii="Calibri" w:hAnsi="Calibri" w:cs="Calibri"/>
        </w:rPr>
        <w:t>SEA/SH</w:t>
      </w:r>
      <w:r w:rsidR="00277927" w:rsidRPr="00A123D6">
        <w:rPr>
          <w:rFonts w:ascii="Calibri" w:hAnsi="Calibri" w:cs="Calibri"/>
        </w:rPr>
        <w:t>-</w:t>
      </w:r>
      <w:r w:rsidR="00583E71" w:rsidRPr="00A123D6">
        <w:rPr>
          <w:rFonts w:ascii="Calibri" w:hAnsi="Calibri" w:cs="Calibri"/>
        </w:rPr>
        <w:t xml:space="preserve"> related grievances are handled through a survivor-centered approach. All grievance uptake channels can be used to report on SEA/SH issues. No grievance uptake mechanism can reject such grievances, and all personnel directly receiving grievances will be trained in the handling and processing of SEA/SH-related grievances. Any recipients of the grievance should, with the survivor’s informed consent, report the case to one of the Project’s formal grievance recipients. A survivor can ask someone else to act as a survivor advocate and report on her/his behalf. </w:t>
      </w:r>
    </w:p>
    <w:p w14:paraId="1FD98361" w14:textId="77777777" w:rsidR="00532FB4" w:rsidRPr="00A123D6" w:rsidRDefault="00532FB4" w:rsidP="0032736D">
      <w:pPr>
        <w:jc w:val="both"/>
        <w:rPr>
          <w:rFonts w:ascii="Calibri" w:hAnsi="Calibri" w:cs="Calibri"/>
        </w:rPr>
      </w:pPr>
    </w:p>
    <w:p w14:paraId="22AA8C59" w14:textId="10DF63A6" w:rsidR="00583E71" w:rsidRPr="00A123D6" w:rsidRDefault="00583E71" w:rsidP="0032736D">
      <w:pPr>
        <w:jc w:val="both"/>
        <w:rPr>
          <w:rFonts w:ascii="Calibri" w:hAnsi="Calibri" w:cs="Calibri"/>
        </w:rPr>
      </w:pPr>
      <w:r w:rsidRPr="00A123D6">
        <w:rPr>
          <w:rFonts w:ascii="Calibri" w:hAnsi="Calibri" w:cs="Calibri"/>
        </w:rPr>
        <w:t xml:space="preserve">Absolute confidentiality would be maintained for all grievances related to SEA/SH issues. This means that no information shall be disclosed at any time to any party without the informed consent of the person concerned. The survivor’s consent would also be sought for undertaking any action on the grievance. Under no circumstances should the survivor be pressured to consent to any conversation, assessment, </w:t>
      </w:r>
      <w:proofErr w:type="gramStart"/>
      <w:r w:rsidRPr="00A123D6">
        <w:rPr>
          <w:rFonts w:ascii="Calibri" w:hAnsi="Calibri" w:cs="Calibri"/>
        </w:rPr>
        <w:t>investigation</w:t>
      </w:r>
      <w:proofErr w:type="gramEnd"/>
      <w:r w:rsidRPr="00A123D6">
        <w:rPr>
          <w:rFonts w:ascii="Calibri" w:hAnsi="Calibri" w:cs="Calibri"/>
        </w:rPr>
        <w:t xml:space="preserve"> or other intervention with which they do not feel </w:t>
      </w:r>
      <w:r w:rsidRPr="00A123D6">
        <w:rPr>
          <w:rFonts w:ascii="Calibri" w:hAnsi="Calibri" w:cs="Calibri"/>
        </w:rPr>
        <w:lastRenderedPageBreak/>
        <w:t xml:space="preserve">comfortable. A survivor can withdraw such consent at any time as well. If a survivor does not consent to sharing information, then only non-identifying information can be released or reported on.  In the case of children, informed consent is normally requested from a parent or legal guardian and the children. </w:t>
      </w:r>
    </w:p>
    <w:p w14:paraId="64FE9186" w14:textId="77777777" w:rsidR="007A034B" w:rsidRPr="00A123D6" w:rsidRDefault="007A034B" w:rsidP="0032736D">
      <w:pPr>
        <w:jc w:val="both"/>
        <w:rPr>
          <w:rFonts w:ascii="Calibri" w:hAnsi="Calibri" w:cs="Calibri"/>
        </w:rPr>
      </w:pPr>
    </w:p>
    <w:p w14:paraId="03D70714" w14:textId="53DD316B" w:rsidR="00583E71" w:rsidRPr="00A123D6" w:rsidRDefault="00583E71" w:rsidP="0032736D">
      <w:pPr>
        <w:jc w:val="both"/>
        <w:rPr>
          <w:rFonts w:ascii="Calibri" w:hAnsi="Calibri" w:cs="Calibri"/>
        </w:rPr>
      </w:pPr>
      <w:r w:rsidRPr="00A123D6">
        <w:rPr>
          <w:rFonts w:ascii="Calibri" w:hAnsi="Calibri" w:cs="Calibri"/>
        </w:rPr>
        <w:t xml:space="preserve">Data on GBV cases recorded will only include the nature of the complaint (what the complainant says in her/his own words), whether the complainant believes the perpetrator was related to the project and additional demographic data, such as age and gender, will be collected and reported, with informed consent from the survivor. The GRM provides for offering the survivor referral to pre-identified GBV Service Providers in the area. Services can include health, psycho-social, security and protection, legal/justice, and economic reintegration support. This </w:t>
      </w:r>
      <w:r w:rsidR="007A034B" w:rsidRPr="00A123D6">
        <w:rPr>
          <w:rFonts w:ascii="Calibri" w:hAnsi="Calibri" w:cs="Calibri"/>
        </w:rPr>
        <w:t xml:space="preserve">will </w:t>
      </w:r>
      <w:r w:rsidRPr="00A123D6">
        <w:rPr>
          <w:rFonts w:ascii="Calibri" w:hAnsi="Calibri" w:cs="Calibri"/>
        </w:rPr>
        <w:t xml:space="preserve">be offered even if the survivor does not wish to file a formal complaint or if the complaint is not related to the project before closing the case. The </w:t>
      </w:r>
      <w:r w:rsidR="00371741" w:rsidRPr="00A123D6">
        <w:rPr>
          <w:rFonts w:ascii="Calibri" w:hAnsi="Calibri" w:cs="Calibri"/>
        </w:rPr>
        <w:t>simplified Community Health</w:t>
      </w:r>
      <w:r w:rsidR="00711801" w:rsidRPr="00A123D6">
        <w:rPr>
          <w:rFonts w:ascii="Calibri" w:hAnsi="Calibri" w:cs="Calibri"/>
        </w:rPr>
        <w:t>,</w:t>
      </w:r>
      <w:r w:rsidR="00371741" w:rsidRPr="00A123D6">
        <w:rPr>
          <w:rFonts w:ascii="Calibri" w:hAnsi="Calibri" w:cs="Calibri"/>
        </w:rPr>
        <w:t xml:space="preserve"> Safety and Security (CHSS) Plan will incorporate measures to assess and manage risks related to SEA and SH and will include</w:t>
      </w:r>
      <w:r w:rsidRPr="00A123D6">
        <w:rPr>
          <w:rFonts w:ascii="Calibri" w:hAnsi="Calibri" w:cs="Calibri"/>
        </w:rPr>
        <w:t xml:space="preserve"> </w:t>
      </w:r>
      <w:r w:rsidR="00122D78" w:rsidRPr="00A123D6">
        <w:rPr>
          <w:rFonts w:ascii="Calibri" w:hAnsi="Calibri" w:cs="Calibri"/>
        </w:rPr>
        <w:t xml:space="preserve">a </w:t>
      </w:r>
      <w:r w:rsidRPr="00A123D6">
        <w:rPr>
          <w:rFonts w:ascii="Calibri" w:hAnsi="Calibri" w:cs="Calibri"/>
        </w:rPr>
        <w:t xml:space="preserve">list </w:t>
      </w:r>
      <w:r w:rsidR="00371741" w:rsidRPr="00A123D6">
        <w:rPr>
          <w:rFonts w:ascii="Calibri" w:hAnsi="Calibri" w:cs="Calibri"/>
        </w:rPr>
        <w:t xml:space="preserve">of </w:t>
      </w:r>
      <w:r w:rsidRPr="00A123D6">
        <w:rPr>
          <w:rFonts w:ascii="Calibri" w:hAnsi="Calibri" w:cs="Calibri"/>
        </w:rPr>
        <w:t>referral services in the different Project areas.</w:t>
      </w:r>
    </w:p>
    <w:p w14:paraId="67BDC2D1" w14:textId="77777777" w:rsidR="00532FB4" w:rsidRPr="00A123D6" w:rsidRDefault="00532FB4" w:rsidP="0032736D">
      <w:pPr>
        <w:jc w:val="both"/>
        <w:rPr>
          <w:rFonts w:ascii="Calibri" w:hAnsi="Calibri" w:cs="Calibri"/>
        </w:rPr>
      </w:pPr>
    </w:p>
    <w:p w14:paraId="6B374E73" w14:textId="75E7A9CF" w:rsidR="00583E71" w:rsidRPr="00A123D6" w:rsidRDefault="55488A01" w:rsidP="0032736D">
      <w:pPr>
        <w:jc w:val="both"/>
        <w:rPr>
          <w:rFonts w:ascii="Calibri" w:hAnsi="Calibri" w:cs="Calibri"/>
        </w:rPr>
      </w:pPr>
      <w:r w:rsidRPr="00A123D6">
        <w:rPr>
          <w:rFonts w:ascii="Calibri" w:hAnsi="Calibri" w:cs="Calibri"/>
        </w:rPr>
        <w:t xml:space="preserve">Where SEA/SH grievances have been allegedly committed by a Project worker, the grievance will also be reported to the respective employing agency. The </w:t>
      </w:r>
      <w:r w:rsidR="00786FDC" w:rsidRPr="00A123D6">
        <w:rPr>
          <w:rFonts w:ascii="Calibri" w:hAnsi="Calibri" w:cs="Calibri"/>
        </w:rPr>
        <w:t>PMU</w:t>
      </w:r>
      <w:r w:rsidRPr="00A123D6">
        <w:rPr>
          <w:rFonts w:ascii="Calibri" w:hAnsi="Calibri" w:cs="Calibri"/>
        </w:rPr>
        <w:t xml:space="preserve"> SES Expert will follow up and determine jointly with the GRM Focal Point of the respective partner the likelihood that the allegation is related to the Project. The </w:t>
      </w:r>
      <w:r w:rsidR="00164E89" w:rsidRPr="00A123D6">
        <w:rPr>
          <w:rFonts w:ascii="Calibri" w:hAnsi="Calibri" w:cs="Calibri"/>
        </w:rPr>
        <w:t xml:space="preserve">SES </w:t>
      </w:r>
      <w:r w:rsidRPr="00A123D6">
        <w:rPr>
          <w:rFonts w:ascii="Calibri" w:hAnsi="Calibri" w:cs="Calibri"/>
        </w:rPr>
        <w:t>Specialist will follow up and ensure that the violation of the Code of Conduct is handled appropriately. The responsibility to implement any disciplinary action lies with the employer of the perpetrator, in accordance with local labor legislation, the employment contract, and the code of conduct</w:t>
      </w:r>
      <w:r w:rsidR="002D30B3" w:rsidRPr="00A123D6">
        <w:rPr>
          <w:rFonts w:ascii="Calibri" w:hAnsi="Calibri" w:cs="Calibri"/>
        </w:rPr>
        <w:t>.</w:t>
      </w:r>
      <w:r w:rsidRPr="00A123D6">
        <w:rPr>
          <w:rFonts w:ascii="Calibri" w:hAnsi="Calibri" w:cs="Calibri"/>
        </w:rPr>
        <w:t xml:space="preserve"> The GRM focal point will report back to the survivor on any steps undertaken and the results.</w:t>
      </w:r>
    </w:p>
    <w:p w14:paraId="536A5AE4" w14:textId="77777777" w:rsidR="00532FB4" w:rsidRPr="00A123D6" w:rsidRDefault="00532FB4" w:rsidP="0032736D">
      <w:pPr>
        <w:jc w:val="both"/>
        <w:rPr>
          <w:rFonts w:ascii="Calibri" w:hAnsi="Calibri" w:cs="Calibri"/>
        </w:rPr>
      </w:pPr>
    </w:p>
    <w:p w14:paraId="61F55C2E" w14:textId="4395E4DA" w:rsidR="0032736D" w:rsidRPr="00A123D6" w:rsidRDefault="55488A01" w:rsidP="0032736D">
      <w:pPr>
        <w:jc w:val="both"/>
        <w:rPr>
          <w:rFonts w:ascii="Calibri" w:hAnsi="Calibri" w:cs="Calibri"/>
        </w:rPr>
      </w:pPr>
      <w:r w:rsidRPr="00A123D6">
        <w:rPr>
          <w:rFonts w:ascii="Calibri" w:hAnsi="Calibri" w:cs="Calibri"/>
        </w:rPr>
        <w:t xml:space="preserve">All SEA/SH incidents would be reported to the World Bank in accordance with the </w:t>
      </w:r>
      <w:r w:rsidR="00490268" w:rsidRPr="00A123D6">
        <w:rPr>
          <w:rFonts w:ascii="Calibri" w:hAnsi="Calibri" w:cs="Calibri"/>
        </w:rPr>
        <w:t xml:space="preserve">project </w:t>
      </w:r>
      <w:r w:rsidR="004A4DB0" w:rsidRPr="00A123D6">
        <w:rPr>
          <w:rFonts w:ascii="Calibri" w:hAnsi="Calibri" w:cs="Calibri"/>
        </w:rPr>
        <w:t xml:space="preserve">Environmental and Social Commitment Plan (ESCP).  </w:t>
      </w:r>
      <w:r w:rsidR="008836DF" w:rsidRPr="00A123D6">
        <w:rPr>
          <w:rFonts w:ascii="Calibri" w:hAnsi="Calibri" w:cs="Calibri"/>
        </w:rPr>
        <w:t xml:space="preserve"> </w:t>
      </w:r>
      <w:r w:rsidR="00BF604B" w:rsidRPr="00A123D6">
        <w:rPr>
          <w:rFonts w:ascii="Calibri" w:hAnsi="Calibri" w:cs="Calibri"/>
        </w:rPr>
        <w:t>UNDP-</w:t>
      </w:r>
      <w:r w:rsidR="00786FDC" w:rsidRPr="00A123D6">
        <w:rPr>
          <w:rFonts w:ascii="Calibri" w:hAnsi="Calibri" w:cs="Calibri"/>
        </w:rPr>
        <w:t>PMU</w:t>
      </w:r>
      <w:r w:rsidR="00BF604B" w:rsidRPr="00A123D6">
        <w:rPr>
          <w:rFonts w:ascii="Calibri" w:hAnsi="Calibri" w:cs="Calibri"/>
        </w:rPr>
        <w:t xml:space="preserve"> will </w:t>
      </w:r>
      <w:r w:rsidR="008E6F97" w:rsidRPr="00A123D6">
        <w:rPr>
          <w:rFonts w:ascii="Calibri" w:hAnsi="Calibri" w:cs="Calibri"/>
        </w:rPr>
        <w:t>notify the World Bank of any incident, including SEA/SH incidents</w:t>
      </w:r>
      <w:r w:rsidR="002D30B3" w:rsidRPr="00A123D6">
        <w:rPr>
          <w:rFonts w:ascii="Calibri" w:hAnsi="Calibri" w:cs="Calibri"/>
        </w:rPr>
        <w:t>,</w:t>
      </w:r>
      <w:r w:rsidR="008E6F97" w:rsidRPr="00A123D6">
        <w:rPr>
          <w:rFonts w:ascii="Calibri" w:hAnsi="Calibri" w:cs="Calibri"/>
        </w:rPr>
        <w:t xml:space="preserve"> </w:t>
      </w:r>
      <w:r w:rsidRPr="00A123D6">
        <w:rPr>
          <w:rFonts w:ascii="Calibri" w:hAnsi="Calibri" w:cs="Calibri"/>
        </w:rPr>
        <w:t>within 48 hours</w:t>
      </w:r>
      <w:r w:rsidR="00A70AF9" w:rsidRPr="00A123D6">
        <w:rPr>
          <w:rFonts w:ascii="Calibri" w:hAnsi="Calibri" w:cs="Calibri"/>
        </w:rPr>
        <w:t xml:space="preserve"> after taking notice of the project-related incident</w:t>
      </w:r>
      <w:r w:rsidRPr="00A123D6">
        <w:rPr>
          <w:rFonts w:ascii="Calibri" w:hAnsi="Calibri" w:cs="Calibri"/>
        </w:rPr>
        <w:t>.</w:t>
      </w:r>
      <w:r w:rsidR="00A70AF9" w:rsidRPr="00A123D6">
        <w:rPr>
          <w:rFonts w:ascii="Calibri" w:hAnsi="Calibri" w:cs="Calibri"/>
        </w:rPr>
        <w:t xml:space="preserve"> </w:t>
      </w:r>
      <w:r w:rsidR="00E92DE2" w:rsidRPr="00A123D6">
        <w:rPr>
          <w:rFonts w:ascii="Calibri" w:hAnsi="Calibri" w:cs="Calibri"/>
        </w:rPr>
        <w:t xml:space="preserve">They will provide </w:t>
      </w:r>
      <w:r w:rsidR="002D30B3" w:rsidRPr="00A123D6">
        <w:rPr>
          <w:rFonts w:ascii="Calibri" w:hAnsi="Calibri" w:cs="Calibri"/>
        </w:rPr>
        <w:t xml:space="preserve">an </w:t>
      </w:r>
      <w:r w:rsidR="00E92DE2" w:rsidRPr="00A123D6">
        <w:rPr>
          <w:rFonts w:ascii="Calibri" w:hAnsi="Calibri" w:cs="Calibri"/>
        </w:rPr>
        <w:t xml:space="preserve">incident investigation report to the World Bank within 45 days from the time of </w:t>
      </w:r>
      <w:r w:rsidR="002D30B3" w:rsidRPr="00A123D6">
        <w:rPr>
          <w:rFonts w:ascii="Calibri" w:hAnsi="Calibri" w:cs="Calibri"/>
        </w:rPr>
        <w:t xml:space="preserve">the </w:t>
      </w:r>
      <w:r w:rsidR="00E92DE2" w:rsidRPr="00A123D6">
        <w:rPr>
          <w:rFonts w:ascii="Calibri" w:hAnsi="Calibri" w:cs="Calibri"/>
        </w:rPr>
        <w:t xml:space="preserve">incident was reported to the World Bank. </w:t>
      </w:r>
    </w:p>
    <w:p w14:paraId="68796698" w14:textId="77777777" w:rsidR="00102925" w:rsidRPr="00A123D6" w:rsidRDefault="00102925" w:rsidP="0032736D">
      <w:pPr>
        <w:jc w:val="both"/>
        <w:rPr>
          <w:rFonts w:ascii="Calibri" w:hAnsi="Calibri" w:cs="Calibri"/>
        </w:rPr>
      </w:pPr>
    </w:p>
    <w:p w14:paraId="00E6152E" w14:textId="2DFA5E42" w:rsidR="00CC5781" w:rsidRPr="00A123D6" w:rsidRDefault="00CC5781" w:rsidP="0032736D">
      <w:pPr>
        <w:pStyle w:val="Heading2"/>
        <w:jc w:val="both"/>
        <w:rPr>
          <w:rFonts w:ascii="Calibri" w:hAnsi="Calibri" w:cs="Calibri"/>
        </w:rPr>
      </w:pPr>
      <w:bookmarkStart w:id="152" w:name="_Toc101529665"/>
      <w:bookmarkStart w:id="153" w:name="_Toc115363338"/>
      <w:bookmarkStart w:id="154" w:name="_Toc115364708"/>
      <w:r w:rsidRPr="00A123D6">
        <w:rPr>
          <w:rFonts w:ascii="Calibri" w:hAnsi="Calibri" w:cs="Calibri"/>
        </w:rPr>
        <w:t xml:space="preserve">Capacity </w:t>
      </w:r>
      <w:r w:rsidR="002909D9" w:rsidRPr="00A123D6">
        <w:rPr>
          <w:rFonts w:ascii="Calibri" w:hAnsi="Calibri" w:cs="Calibri"/>
        </w:rPr>
        <w:t>B</w:t>
      </w:r>
      <w:r w:rsidRPr="00A123D6">
        <w:rPr>
          <w:rFonts w:ascii="Calibri" w:hAnsi="Calibri" w:cs="Calibri"/>
        </w:rPr>
        <w:t>uilding/ Awareness</w:t>
      </w:r>
      <w:bookmarkEnd w:id="152"/>
      <w:bookmarkEnd w:id="153"/>
      <w:bookmarkEnd w:id="154"/>
    </w:p>
    <w:p w14:paraId="5D781401" w14:textId="77777777" w:rsidR="00003224" w:rsidRPr="00A123D6" w:rsidRDefault="00003224" w:rsidP="0032736D">
      <w:pPr>
        <w:jc w:val="both"/>
        <w:rPr>
          <w:rFonts w:ascii="Calibri" w:hAnsi="Calibri" w:cs="Calibri"/>
        </w:rPr>
      </w:pPr>
    </w:p>
    <w:p w14:paraId="7B77BDA3" w14:textId="3248E0E0" w:rsidR="00427219" w:rsidRPr="00A123D6" w:rsidRDefault="00EF2444" w:rsidP="0032736D">
      <w:pPr>
        <w:jc w:val="both"/>
        <w:rPr>
          <w:rFonts w:ascii="Calibri" w:hAnsi="Calibri" w:cs="Calibri"/>
        </w:rPr>
      </w:pPr>
      <w:r w:rsidRPr="00A123D6">
        <w:rPr>
          <w:rFonts w:ascii="Calibri" w:hAnsi="Calibri" w:cs="Calibri"/>
        </w:rPr>
        <w:t xml:space="preserve">The dedicated </w:t>
      </w:r>
      <w:r w:rsidR="00786FDC" w:rsidRPr="00A123D6">
        <w:rPr>
          <w:rFonts w:ascii="Calibri" w:hAnsi="Calibri" w:cs="Calibri"/>
        </w:rPr>
        <w:t>Community Engagement</w:t>
      </w:r>
      <w:r w:rsidRPr="00A123D6">
        <w:rPr>
          <w:rFonts w:ascii="Calibri" w:hAnsi="Calibri" w:cs="Calibri"/>
        </w:rPr>
        <w:t xml:space="preserve">/GRM focal point will conduct capacity building and awareness raising of the GRCs and relevant staff. The </w:t>
      </w:r>
      <w:r w:rsidR="00786FDC" w:rsidRPr="00A123D6">
        <w:rPr>
          <w:rFonts w:ascii="Calibri" w:hAnsi="Calibri" w:cs="Calibri"/>
        </w:rPr>
        <w:t>Community Engagement</w:t>
      </w:r>
      <w:r w:rsidRPr="00A123D6">
        <w:rPr>
          <w:rFonts w:ascii="Calibri" w:hAnsi="Calibri" w:cs="Calibri"/>
        </w:rPr>
        <w:t>/G</w:t>
      </w:r>
      <w:r w:rsidR="000403C5" w:rsidRPr="00A123D6">
        <w:rPr>
          <w:rFonts w:ascii="Calibri" w:hAnsi="Calibri" w:cs="Calibri"/>
        </w:rPr>
        <w:t>R</w:t>
      </w:r>
      <w:r w:rsidRPr="00A123D6">
        <w:rPr>
          <w:rFonts w:ascii="Calibri" w:hAnsi="Calibri" w:cs="Calibri"/>
        </w:rPr>
        <w:t xml:space="preserve">M focal point will train, the national GRCs (networks), as well as regional GRCs (NGOs and CSOs). The </w:t>
      </w:r>
      <w:r w:rsidR="00786FDC" w:rsidRPr="00A123D6">
        <w:rPr>
          <w:rFonts w:ascii="Calibri" w:hAnsi="Calibri" w:cs="Calibri"/>
        </w:rPr>
        <w:t>Community Engagement</w:t>
      </w:r>
      <w:r w:rsidRPr="00A123D6">
        <w:rPr>
          <w:rFonts w:ascii="Calibri" w:hAnsi="Calibri" w:cs="Calibri"/>
        </w:rPr>
        <w:t>/G</w:t>
      </w:r>
      <w:r w:rsidR="000403C5" w:rsidRPr="00A123D6">
        <w:rPr>
          <w:rFonts w:ascii="Calibri" w:hAnsi="Calibri" w:cs="Calibri"/>
        </w:rPr>
        <w:t>R</w:t>
      </w:r>
      <w:r w:rsidRPr="00A123D6">
        <w:rPr>
          <w:rFonts w:ascii="Calibri" w:hAnsi="Calibri" w:cs="Calibri"/>
        </w:rPr>
        <w:t xml:space="preserve">M focal point and the GRCs will be responsible </w:t>
      </w:r>
      <w:r w:rsidR="0032736D" w:rsidRPr="00A123D6">
        <w:rPr>
          <w:rFonts w:ascii="Calibri" w:hAnsi="Calibri" w:cs="Calibri"/>
        </w:rPr>
        <w:t>for disseminating</w:t>
      </w:r>
      <w:r w:rsidRPr="00A123D6">
        <w:rPr>
          <w:rFonts w:ascii="Calibri" w:hAnsi="Calibri" w:cs="Calibri"/>
        </w:rPr>
        <w:t xml:space="preserve"> the GRM information in the project areas to inform stakeholders/beneficiaries about GRM service.  </w:t>
      </w:r>
    </w:p>
    <w:p w14:paraId="30E7C48C" w14:textId="77777777" w:rsidR="0032736D" w:rsidRPr="00A123D6" w:rsidRDefault="0032736D" w:rsidP="0032736D">
      <w:pPr>
        <w:jc w:val="both"/>
        <w:rPr>
          <w:rFonts w:ascii="Calibri" w:hAnsi="Calibri" w:cs="Calibri"/>
        </w:rPr>
      </w:pPr>
    </w:p>
    <w:p w14:paraId="3BB30629" w14:textId="5FC2905E" w:rsidR="00427219" w:rsidRPr="00A123D6" w:rsidRDefault="00427219" w:rsidP="00110793">
      <w:pPr>
        <w:jc w:val="both"/>
        <w:rPr>
          <w:rFonts w:ascii="Calibri" w:hAnsi="Calibri" w:cs="Calibri"/>
        </w:rPr>
      </w:pPr>
      <w:r w:rsidRPr="00A123D6">
        <w:rPr>
          <w:rFonts w:ascii="Calibri" w:hAnsi="Calibri" w:cs="Calibri"/>
        </w:rPr>
        <w:t xml:space="preserve">The project will also continuously monitor the functioning of the </w:t>
      </w:r>
      <w:r w:rsidR="003C235B" w:rsidRPr="00A123D6">
        <w:rPr>
          <w:rFonts w:ascii="Calibri" w:hAnsi="Calibri" w:cs="Calibri"/>
        </w:rPr>
        <w:t>GRM,</w:t>
      </w:r>
      <w:r w:rsidRPr="00A123D6">
        <w:rPr>
          <w:rFonts w:ascii="Calibri" w:hAnsi="Calibri" w:cs="Calibri"/>
        </w:rPr>
        <w:t xml:space="preserve"> and the types of complaints registered, as well as beneficiary feedback. </w:t>
      </w:r>
    </w:p>
    <w:p w14:paraId="5E0014C1" w14:textId="466BFA2A" w:rsidR="00427219" w:rsidRPr="00A123D6" w:rsidRDefault="00427219" w:rsidP="00110793">
      <w:pPr>
        <w:jc w:val="both"/>
        <w:rPr>
          <w:rFonts w:ascii="Calibri" w:hAnsi="Calibri" w:cs="Calibri"/>
        </w:rPr>
      </w:pPr>
      <w:r w:rsidRPr="00A123D6">
        <w:rPr>
          <w:rFonts w:ascii="Calibri" w:hAnsi="Calibri" w:cs="Calibri"/>
        </w:rPr>
        <w:t>The UNDP-</w:t>
      </w:r>
      <w:r w:rsidR="00786FDC" w:rsidRPr="00A123D6">
        <w:rPr>
          <w:rFonts w:ascii="Calibri" w:hAnsi="Calibri" w:cs="Calibri"/>
        </w:rPr>
        <w:t>PMU</w:t>
      </w:r>
      <w:r w:rsidRPr="00A123D6">
        <w:rPr>
          <w:rFonts w:ascii="Calibri" w:hAnsi="Calibri" w:cs="Calibri"/>
        </w:rPr>
        <w:t xml:space="preserve"> </w:t>
      </w:r>
      <w:r w:rsidR="00786FDC" w:rsidRPr="00A123D6">
        <w:rPr>
          <w:rFonts w:ascii="Calibri" w:hAnsi="Calibri" w:cs="Calibri"/>
        </w:rPr>
        <w:t>Community Engagement</w:t>
      </w:r>
      <w:r w:rsidRPr="00A123D6">
        <w:rPr>
          <w:rFonts w:ascii="Calibri" w:hAnsi="Calibri" w:cs="Calibri"/>
        </w:rPr>
        <w:t>/GRM focal point will provide updates on grievances registered in the grievance logbooks and central GRM excel-sheet.</w:t>
      </w:r>
    </w:p>
    <w:p w14:paraId="3768E5CA" w14:textId="77777777" w:rsidR="0032736D" w:rsidRPr="00A123D6" w:rsidRDefault="0032736D" w:rsidP="00110793">
      <w:pPr>
        <w:jc w:val="both"/>
        <w:rPr>
          <w:rFonts w:ascii="Calibri" w:hAnsi="Calibri" w:cs="Calibri"/>
        </w:rPr>
      </w:pPr>
    </w:p>
    <w:p w14:paraId="4429235A" w14:textId="3C6964B2" w:rsidR="00427219" w:rsidRPr="00A123D6" w:rsidRDefault="00427219" w:rsidP="00110793">
      <w:pPr>
        <w:jc w:val="both"/>
        <w:rPr>
          <w:rFonts w:ascii="Calibri" w:hAnsi="Calibri" w:cs="Calibri"/>
        </w:rPr>
      </w:pPr>
      <w:r w:rsidRPr="00A123D6">
        <w:rPr>
          <w:rFonts w:ascii="Calibri" w:hAnsi="Calibri" w:cs="Calibri"/>
        </w:rPr>
        <w:lastRenderedPageBreak/>
        <w:t>The quarterly report will include</w:t>
      </w:r>
      <w:r w:rsidR="00F439E1" w:rsidRPr="00A123D6">
        <w:rPr>
          <w:rFonts w:ascii="Calibri" w:hAnsi="Calibri" w:cs="Calibri"/>
        </w:rPr>
        <w:t xml:space="preserve"> </w:t>
      </w:r>
      <w:r w:rsidR="0032736D" w:rsidRPr="00A123D6">
        <w:rPr>
          <w:rFonts w:ascii="Calibri" w:hAnsi="Calibri" w:cs="Calibri"/>
        </w:rPr>
        <w:t>the following</w:t>
      </w:r>
      <w:r w:rsidRPr="00A123D6">
        <w:rPr>
          <w:rFonts w:ascii="Calibri" w:hAnsi="Calibri" w:cs="Calibri"/>
        </w:rPr>
        <w:t xml:space="preserve"> G</w:t>
      </w:r>
      <w:r w:rsidR="00377A09" w:rsidRPr="00A123D6">
        <w:rPr>
          <w:rFonts w:ascii="Calibri" w:hAnsi="Calibri" w:cs="Calibri"/>
        </w:rPr>
        <w:t>R</w:t>
      </w:r>
      <w:r w:rsidRPr="00A123D6">
        <w:rPr>
          <w:rFonts w:ascii="Calibri" w:hAnsi="Calibri" w:cs="Calibri"/>
        </w:rPr>
        <w:t xml:space="preserve">M details: </w:t>
      </w:r>
    </w:p>
    <w:p w14:paraId="793E1B78" w14:textId="77777777" w:rsidR="00427219" w:rsidRPr="00A123D6" w:rsidRDefault="00427219" w:rsidP="00110793">
      <w:pPr>
        <w:pStyle w:val="ListParagraph"/>
        <w:numPr>
          <w:ilvl w:val="0"/>
          <w:numId w:val="52"/>
        </w:numPr>
        <w:jc w:val="both"/>
        <w:rPr>
          <w:rFonts w:ascii="Calibri" w:hAnsi="Calibri" w:cs="Calibri"/>
        </w:rPr>
      </w:pPr>
      <w:r w:rsidRPr="00A123D6">
        <w:rPr>
          <w:rFonts w:ascii="Calibri" w:hAnsi="Calibri" w:cs="Calibri"/>
        </w:rPr>
        <w:t>How many complaints were received from communities (men and women)?</w:t>
      </w:r>
    </w:p>
    <w:p w14:paraId="5EB0BA63" w14:textId="702525A4" w:rsidR="00427219" w:rsidRPr="00A123D6" w:rsidRDefault="00427219" w:rsidP="00110793">
      <w:pPr>
        <w:pStyle w:val="ListParagraph"/>
        <w:numPr>
          <w:ilvl w:val="0"/>
          <w:numId w:val="52"/>
        </w:numPr>
        <w:jc w:val="both"/>
        <w:rPr>
          <w:rFonts w:ascii="Calibri" w:hAnsi="Calibri" w:cs="Calibri"/>
        </w:rPr>
      </w:pPr>
      <w:r w:rsidRPr="00A123D6">
        <w:rPr>
          <w:rFonts w:ascii="Calibri" w:hAnsi="Calibri" w:cs="Calibri"/>
        </w:rPr>
        <w:t>Of the grievances (not suggestions or inquiries</w:t>
      </w:r>
      <w:r w:rsidR="00040166" w:rsidRPr="00A123D6">
        <w:rPr>
          <w:rFonts w:ascii="Calibri" w:hAnsi="Calibri" w:cs="Calibri"/>
        </w:rPr>
        <w:t>,</w:t>
      </w:r>
      <w:r w:rsidRPr="00A123D6">
        <w:rPr>
          <w:rFonts w:ascii="Calibri" w:hAnsi="Calibri" w:cs="Calibri"/>
        </w:rPr>
        <w:t xml:space="preserve"> or comments), what category of grievance </w:t>
      </w:r>
      <w:r w:rsidR="00040166" w:rsidRPr="00A123D6">
        <w:rPr>
          <w:rFonts w:ascii="Calibri" w:hAnsi="Calibri" w:cs="Calibri"/>
        </w:rPr>
        <w:t xml:space="preserve">was </w:t>
      </w:r>
      <w:r w:rsidRPr="00A123D6">
        <w:rPr>
          <w:rFonts w:ascii="Calibri" w:hAnsi="Calibri" w:cs="Calibri"/>
        </w:rPr>
        <w:t xml:space="preserve">raised most frequently (#1, 2, and 3) with </w:t>
      </w:r>
      <w:r w:rsidR="00040166" w:rsidRPr="00A123D6">
        <w:rPr>
          <w:rFonts w:ascii="Calibri" w:hAnsi="Calibri" w:cs="Calibri"/>
        </w:rPr>
        <w:t xml:space="preserve">the </w:t>
      </w:r>
      <w:r w:rsidRPr="00A123D6">
        <w:rPr>
          <w:rFonts w:ascii="Calibri" w:hAnsi="Calibri" w:cs="Calibri"/>
        </w:rPr>
        <w:t>most frequent sub-categories included</w:t>
      </w:r>
    </w:p>
    <w:p w14:paraId="3CEB421B" w14:textId="2FBF0393" w:rsidR="00427219" w:rsidRPr="00A123D6" w:rsidRDefault="00427219" w:rsidP="00110793">
      <w:pPr>
        <w:pStyle w:val="ListParagraph"/>
        <w:numPr>
          <w:ilvl w:val="0"/>
          <w:numId w:val="52"/>
        </w:numPr>
        <w:jc w:val="both"/>
        <w:rPr>
          <w:rFonts w:ascii="Calibri" w:hAnsi="Calibri" w:cs="Calibri"/>
        </w:rPr>
      </w:pPr>
      <w:r w:rsidRPr="00A123D6">
        <w:rPr>
          <w:rFonts w:ascii="Calibri" w:hAnsi="Calibri" w:cs="Calibri"/>
        </w:rPr>
        <w:t xml:space="preserve">What category of grievance </w:t>
      </w:r>
      <w:r w:rsidR="00040166" w:rsidRPr="00A123D6">
        <w:rPr>
          <w:rFonts w:ascii="Calibri" w:hAnsi="Calibri" w:cs="Calibri"/>
        </w:rPr>
        <w:t xml:space="preserve">was </w:t>
      </w:r>
      <w:r w:rsidRPr="00A123D6">
        <w:rPr>
          <w:rFonts w:ascii="Calibri" w:hAnsi="Calibri" w:cs="Calibri"/>
        </w:rPr>
        <w:t>raised the least frequent (# 1, 2, and 3)?</w:t>
      </w:r>
    </w:p>
    <w:p w14:paraId="2853CCFE" w14:textId="147B71E5" w:rsidR="00427219" w:rsidRPr="00A123D6" w:rsidRDefault="00427219" w:rsidP="00110793">
      <w:pPr>
        <w:pStyle w:val="ListParagraph"/>
        <w:numPr>
          <w:ilvl w:val="0"/>
          <w:numId w:val="52"/>
        </w:numPr>
        <w:jc w:val="both"/>
        <w:rPr>
          <w:rFonts w:ascii="Calibri" w:hAnsi="Calibri" w:cs="Calibri"/>
        </w:rPr>
      </w:pPr>
      <w:r w:rsidRPr="00A123D6">
        <w:rPr>
          <w:rFonts w:ascii="Calibri" w:hAnsi="Calibri" w:cs="Calibri"/>
        </w:rPr>
        <w:t xml:space="preserve">Of each </w:t>
      </w:r>
      <w:r w:rsidR="00F439E1" w:rsidRPr="00A123D6">
        <w:rPr>
          <w:rFonts w:ascii="Calibri" w:hAnsi="Calibri" w:cs="Calibri"/>
        </w:rPr>
        <w:t>g</w:t>
      </w:r>
      <w:r w:rsidRPr="00A123D6">
        <w:rPr>
          <w:rFonts w:ascii="Calibri" w:hAnsi="Calibri" w:cs="Calibri"/>
        </w:rPr>
        <w:t xml:space="preserve">rievance category, which sub-categories have the most grievances? </w:t>
      </w:r>
    </w:p>
    <w:p w14:paraId="43B308DA" w14:textId="77777777" w:rsidR="00503464" w:rsidRPr="00A123D6" w:rsidRDefault="00427219" w:rsidP="00110793">
      <w:pPr>
        <w:pStyle w:val="ListParagraph"/>
        <w:numPr>
          <w:ilvl w:val="0"/>
          <w:numId w:val="52"/>
        </w:numPr>
        <w:jc w:val="both"/>
        <w:rPr>
          <w:rFonts w:ascii="Calibri" w:eastAsia="Arial" w:hAnsi="Calibri" w:cs="Calibri"/>
          <w:b/>
          <w:sz w:val="28"/>
          <w:szCs w:val="40"/>
          <w:lang w:val="fr-FR"/>
        </w:rPr>
      </w:pPr>
      <w:r w:rsidRPr="00A123D6">
        <w:rPr>
          <w:rFonts w:ascii="Calibri" w:hAnsi="Calibri" w:cs="Calibri"/>
        </w:rPr>
        <w:t xml:space="preserve">Report number of </w:t>
      </w:r>
      <w:r w:rsidR="00F439E1" w:rsidRPr="00A123D6">
        <w:rPr>
          <w:rFonts w:ascii="Calibri" w:hAnsi="Calibri" w:cs="Calibri"/>
        </w:rPr>
        <w:t>g</w:t>
      </w:r>
      <w:r w:rsidRPr="00A123D6">
        <w:rPr>
          <w:rFonts w:ascii="Calibri" w:hAnsi="Calibri" w:cs="Calibri"/>
        </w:rPr>
        <w:t xml:space="preserve">rievances by </w:t>
      </w:r>
      <w:r w:rsidR="00B832A0" w:rsidRPr="00A123D6">
        <w:rPr>
          <w:rFonts w:ascii="Calibri" w:hAnsi="Calibri" w:cs="Calibri"/>
        </w:rPr>
        <w:t>regions</w:t>
      </w:r>
      <w:r w:rsidR="00503464" w:rsidRPr="00A123D6">
        <w:rPr>
          <w:rFonts w:ascii="Calibri" w:hAnsi="Calibri" w:cs="Calibri"/>
        </w:rPr>
        <w:t xml:space="preserve"> </w:t>
      </w:r>
    </w:p>
    <w:p w14:paraId="41949D66" w14:textId="01C0167F" w:rsidR="00583E71" w:rsidRPr="00A123D6" w:rsidRDefault="00494058" w:rsidP="00122D78">
      <w:pPr>
        <w:pStyle w:val="Heading1"/>
        <w:rPr>
          <w:rFonts w:ascii="Calibri" w:hAnsi="Calibri" w:cs="Calibri"/>
        </w:rPr>
      </w:pPr>
      <w:bookmarkStart w:id="155" w:name="_Toc115363339"/>
      <w:bookmarkStart w:id="156" w:name="_Toc115364709"/>
      <w:r w:rsidRPr="00A123D6">
        <w:rPr>
          <w:rFonts w:ascii="Calibri" w:hAnsi="Calibri" w:cs="Calibri"/>
        </w:rPr>
        <w:t>M</w:t>
      </w:r>
      <w:r w:rsidR="00583E71" w:rsidRPr="00A123D6">
        <w:rPr>
          <w:rFonts w:ascii="Calibri" w:hAnsi="Calibri" w:cs="Calibri"/>
        </w:rPr>
        <w:t>ONITORING AND REPORTING</w:t>
      </w:r>
      <w:bookmarkEnd w:id="155"/>
      <w:bookmarkEnd w:id="156"/>
    </w:p>
    <w:p w14:paraId="7A5C3E3D" w14:textId="19167CBC" w:rsidR="00583E71" w:rsidRPr="00A123D6" w:rsidRDefault="00583E71" w:rsidP="00C1138F">
      <w:pPr>
        <w:pStyle w:val="Heading2"/>
        <w:rPr>
          <w:rFonts w:ascii="Calibri" w:hAnsi="Calibri" w:cs="Calibri"/>
        </w:rPr>
      </w:pPr>
      <w:bookmarkStart w:id="157" w:name="_Toc115363340"/>
      <w:bookmarkStart w:id="158" w:name="_Toc115364710"/>
      <w:r w:rsidRPr="00A123D6">
        <w:rPr>
          <w:rFonts w:ascii="Calibri" w:hAnsi="Calibri" w:cs="Calibri"/>
        </w:rPr>
        <w:t>Involvement of Stakeholders in Monitoring Activities</w:t>
      </w:r>
      <w:bookmarkEnd w:id="157"/>
      <w:bookmarkEnd w:id="158"/>
    </w:p>
    <w:p w14:paraId="221EF875" w14:textId="1461C889" w:rsidR="0094729E" w:rsidRPr="00A123D6" w:rsidRDefault="00583E71" w:rsidP="00102925">
      <w:pPr>
        <w:jc w:val="both"/>
        <w:rPr>
          <w:rFonts w:ascii="Calibri" w:hAnsi="Calibri" w:cs="Calibri"/>
        </w:rPr>
      </w:pPr>
      <w:r w:rsidRPr="00A123D6">
        <w:rPr>
          <w:rFonts w:ascii="Calibri" w:hAnsi="Calibri" w:cs="Calibri"/>
        </w:rPr>
        <w:t xml:space="preserve">The Project will involve project stakeholders in monitoring of project activities, </w:t>
      </w:r>
      <w:proofErr w:type="gramStart"/>
      <w:r w:rsidR="00083C7D" w:rsidRPr="00A123D6">
        <w:rPr>
          <w:rFonts w:ascii="Calibri" w:hAnsi="Calibri" w:cs="Calibri"/>
        </w:rPr>
        <w:t>in particular ACBAR</w:t>
      </w:r>
      <w:proofErr w:type="gramEnd"/>
      <w:r w:rsidR="00083C7D" w:rsidRPr="00A123D6">
        <w:rPr>
          <w:rFonts w:ascii="Calibri" w:hAnsi="Calibri" w:cs="Calibri"/>
        </w:rPr>
        <w:t xml:space="preserve"> and NGOs/CSOs receiving support will be directly involved in </w:t>
      </w:r>
      <w:r w:rsidR="0094729E" w:rsidRPr="00A123D6">
        <w:rPr>
          <w:rFonts w:ascii="Calibri" w:hAnsi="Calibri" w:cs="Calibri"/>
        </w:rPr>
        <w:t xml:space="preserve">the </w:t>
      </w:r>
      <w:r w:rsidR="00083C7D" w:rsidRPr="00A123D6">
        <w:rPr>
          <w:rFonts w:ascii="Calibri" w:hAnsi="Calibri" w:cs="Calibri"/>
        </w:rPr>
        <w:t>monitoring</w:t>
      </w:r>
      <w:r w:rsidR="008C4E90" w:rsidRPr="00A123D6">
        <w:rPr>
          <w:rFonts w:ascii="Calibri" w:hAnsi="Calibri" w:cs="Calibri"/>
        </w:rPr>
        <w:t xml:space="preserve"> of stakeholder engagement activities.</w:t>
      </w:r>
      <w:r w:rsidRPr="00A123D6">
        <w:rPr>
          <w:rFonts w:ascii="Calibri" w:hAnsi="Calibri" w:cs="Calibri"/>
        </w:rPr>
        <w:t xml:space="preserve"> At this stage</w:t>
      </w:r>
      <w:r w:rsidR="0094729E" w:rsidRPr="00A123D6">
        <w:rPr>
          <w:rFonts w:ascii="Calibri" w:hAnsi="Calibri" w:cs="Calibri"/>
        </w:rPr>
        <w:t>,</w:t>
      </w:r>
      <w:r w:rsidRPr="00A123D6">
        <w:rPr>
          <w:rFonts w:ascii="Calibri" w:hAnsi="Calibri" w:cs="Calibri"/>
        </w:rPr>
        <w:t xml:space="preserve"> it is also anticipated that a TPMA will be deployed </w:t>
      </w:r>
      <w:proofErr w:type="gramStart"/>
      <w:r w:rsidRPr="00A123D6">
        <w:rPr>
          <w:rFonts w:ascii="Calibri" w:hAnsi="Calibri" w:cs="Calibri"/>
        </w:rPr>
        <w:t>in order to</w:t>
      </w:r>
      <w:proofErr w:type="gramEnd"/>
      <w:r w:rsidRPr="00A123D6">
        <w:rPr>
          <w:rFonts w:ascii="Calibri" w:hAnsi="Calibri" w:cs="Calibri"/>
        </w:rPr>
        <w:t xml:space="preserve"> monitor project performance and E&amp;S risks and impacts at all levels. The TPMA will submit monitoring reports directly to the UNDP </w:t>
      </w:r>
      <w:r w:rsidR="00786FDC" w:rsidRPr="00A123D6">
        <w:rPr>
          <w:rFonts w:ascii="Calibri" w:hAnsi="Calibri" w:cs="Calibri"/>
        </w:rPr>
        <w:t>PMU</w:t>
      </w:r>
      <w:r w:rsidRPr="00A123D6">
        <w:rPr>
          <w:rFonts w:ascii="Calibri" w:hAnsi="Calibri" w:cs="Calibri"/>
        </w:rPr>
        <w:t xml:space="preserve"> and the World Bank. </w:t>
      </w:r>
    </w:p>
    <w:p w14:paraId="14D01FB0" w14:textId="630DC3D7" w:rsidR="00583E71" w:rsidRPr="00A123D6" w:rsidRDefault="00583E71" w:rsidP="00C1138F">
      <w:pPr>
        <w:rPr>
          <w:rFonts w:ascii="Calibri" w:hAnsi="Calibri" w:cs="Calibri"/>
        </w:rPr>
      </w:pPr>
      <w:r w:rsidRPr="00A123D6">
        <w:rPr>
          <w:rFonts w:ascii="Calibri" w:hAnsi="Calibri" w:cs="Calibri"/>
        </w:rPr>
        <w:t xml:space="preserve"> </w:t>
      </w:r>
    </w:p>
    <w:p w14:paraId="6696C4B8" w14:textId="210C3640" w:rsidR="00583E71" w:rsidRPr="00A123D6" w:rsidRDefault="00583E71" w:rsidP="00C1138F">
      <w:pPr>
        <w:pStyle w:val="Heading2"/>
        <w:rPr>
          <w:rFonts w:ascii="Calibri" w:hAnsi="Calibri" w:cs="Calibri"/>
        </w:rPr>
      </w:pPr>
      <w:bookmarkStart w:id="159" w:name="_Toc115363341"/>
      <w:bookmarkStart w:id="160" w:name="_Toc115364711"/>
      <w:r w:rsidRPr="00A123D6">
        <w:rPr>
          <w:rFonts w:ascii="Calibri" w:hAnsi="Calibri" w:cs="Calibri"/>
        </w:rPr>
        <w:t>Reporting Back to Stakeholder Groups</w:t>
      </w:r>
      <w:bookmarkEnd w:id="159"/>
      <w:bookmarkEnd w:id="160"/>
      <w:r w:rsidRPr="00A123D6">
        <w:rPr>
          <w:rFonts w:ascii="Calibri" w:hAnsi="Calibri" w:cs="Calibri"/>
        </w:rPr>
        <w:t xml:space="preserve"> </w:t>
      </w:r>
    </w:p>
    <w:p w14:paraId="139CB0FD" w14:textId="48043840" w:rsidR="00583E71" w:rsidRPr="00A123D6" w:rsidRDefault="00583E71" w:rsidP="00110793">
      <w:pPr>
        <w:jc w:val="both"/>
        <w:rPr>
          <w:rFonts w:ascii="Calibri" w:hAnsi="Calibri" w:cs="Calibri"/>
        </w:rPr>
      </w:pPr>
      <w:r w:rsidRPr="00A123D6">
        <w:rPr>
          <w:rFonts w:ascii="Calibri" w:hAnsi="Calibri" w:cs="Calibri"/>
        </w:rPr>
        <w:t xml:space="preserve">The above- listed plan for information dissemination to the stakeholders also includes the information dissemination and disclosure of Project monitoring results. The Capacity Building </w:t>
      </w:r>
      <w:r w:rsidR="0032736D" w:rsidRPr="00A123D6">
        <w:rPr>
          <w:rFonts w:ascii="Calibri" w:hAnsi="Calibri" w:cs="Calibri"/>
        </w:rPr>
        <w:t>Specialist /</w:t>
      </w:r>
      <w:r w:rsidRPr="00A123D6">
        <w:rPr>
          <w:rFonts w:ascii="Calibri" w:hAnsi="Calibri" w:cs="Calibri"/>
        </w:rPr>
        <w:t xml:space="preserve">GRM Specialist </w:t>
      </w:r>
      <w:r w:rsidR="000863E8" w:rsidRPr="00A123D6">
        <w:rPr>
          <w:rFonts w:ascii="Calibri" w:hAnsi="Calibri" w:cs="Calibri"/>
        </w:rPr>
        <w:t xml:space="preserve">in </w:t>
      </w:r>
      <w:r w:rsidRPr="00A123D6">
        <w:rPr>
          <w:rFonts w:ascii="Calibri" w:hAnsi="Calibri" w:cs="Calibri"/>
        </w:rPr>
        <w:t xml:space="preserve">the </w:t>
      </w:r>
      <w:r w:rsidR="00786FDC" w:rsidRPr="00A123D6">
        <w:rPr>
          <w:rFonts w:ascii="Calibri" w:hAnsi="Calibri" w:cs="Calibri"/>
        </w:rPr>
        <w:t>PMU</w:t>
      </w:r>
      <w:r w:rsidR="000863E8" w:rsidRPr="00A123D6">
        <w:rPr>
          <w:rFonts w:ascii="Calibri" w:hAnsi="Calibri" w:cs="Calibri"/>
        </w:rPr>
        <w:t xml:space="preserve"> </w:t>
      </w:r>
      <w:r w:rsidRPr="00A123D6">
        <w:rPr>
          <w:rFonts w:ascii="Calibri" w:hAnsi="Calibri" w:cs="Calibri"/>
        </w:rPr>
        <w:t xml:space="preserve">will ensure that monitoring results on Project performance as well as E&amp;S risks and impacts and implemented mitigation measures will be made available to the above- identified stakeholders at the provincial, </w:t>
      </w:r>
      <w:proofErr w:type="gramStart"/>
      <w:r w:rsidRPr="00A123D6">
        <w:rPr>
          <w:rFonts w:ascii="Calibri" w:hAnsi="Calibri" w:cs="Calibri"/>
        </w:rPr>
        <w:t>regional</w:t>
      </w:r>
      <w:proofErr w:type="gramEnd"/>
      <w:r w:rsidRPr="00A123D6">
        <w:rPr>
          <w:rFonts w:ascii="Calibri" w:hAnsi="Calibri" w:cs="Calibri"/>
        </w:rPr>
        <w:t xml:space="preserve"> and national level</w:t>
      </w:r>
      <w:r w:rsidR="0094729E" w:rsidRPr="00A123D6">
        <w:rPr>
          <w:rFonts w:ascii="Calibri" w:hAnsi="Calibri" w:cs="Calibri"/>
        </w:rPr>
        <w:t>s</w:t>
      </w:r>
      <w:r w:rsidRPr="00A123D6">
        <w:rPr>
          <w:rFonts w:ascii="Calibri" w:hAnsi="Calibri" w:cs="Calibri"/>
        </w:rPr>
        <w:t xml:space="preserve">. The implementation of the stakeholder consultation plan (see above), in turn, will allow the key stakeholders to react and voice their feedback </w:t>
      </w:r>
      <w:proofErr w:type="gramStart"/>
      <w:r w:rsidRPr="00A123D6">
        <w:rPr>
          <w:rFonts w:ascii="Calibri" w:hAnsi="Calibri" w:cs="Calibri"/>
        </w:rPr>
        <w:t>with regard to</w:t>
      </w:r>
      <w:proofErr w:type="gramEnd"/>
      <w:r w:rsidRPr="00A123D6">
        <w:rPr>
          <w:rFonts w:ascii="Calibri" w:hAnsi="Calibri" w:cs="Calibri"/>
        </w:rPr>
        <w:t xml:space="preserve"> the monitoring results. Information dissemination will always include information on the available Project GRM and its different channels to file a grievance or provide feedback.</w:t>
      </w:r>
    </w:p>
    <w:p w14:paraId="0826FDB5" w14:textId="77777777" w:rsidR="0094729E" w:rsidRPr="00A123D6" w:rsidRDefault="0094729E" w:rsidP="00C1138F">
      <w:pPr>
        <w:rPr>
          <w:rFonts w:ascii="Calibri" w:hAnsi="Calibri" w:cs="Calibri"/>
        </w:rPr>
      </w:pPr>
    </w:p>
    <w:p w14:paraId="62C02C46" w14:textId="4E51B98B" w:rsidR="00583E71" w:rsidRPr="00A123D6" w:rsidRDefault="00583E71" w:rsidP="00C1138F">
      <w:pPr>
        <w:pStyle w:val="Heading2"/>
        <w:rPr>
          <w:rFonts w:ascii="Calibri" w:hAnsi="Calibri" w:cs="Calibri"/>
        </w:rPr>
      </w:pPr>
      <w:bookmarkStart w:id="161" w:name="_Toc115363342"/>
      <w:bookmarkStart w:id="162" w:name="_Toc115364712"/>
      <w:r w:rsidRPr="00A123D6">
        <w:rPr>
          <w:rFonts w:ascii="Calibri" w:hAnsi="Calibri" w:cs="Calibri"/>
        </w:rPr>
        <w:t>Reporting to the World Bank</w:t>
      </w:r>
      <w:bookmarkEnd w:id="161"/>
      <w:bookmarkEnd w:id="162"/>
    </w:p>
    <w:p w14:paraId="2AA02449" w14:textId="3CEE541E" w:rsidR="00583E71" w:rsidRPr="00A123D6" w:rsidRDefault="00583E71" w:rsidP="00110793">
      <w:pPr>
        <w:jc w:val="both"/>
        <w:rPr>
          <w:rFonts w:ascii="Calibri" w:hAnsi="Calibri" w:cs="Calibri"/>
        </w:rPr>
      </w:pPr>
      <w:r w:rsidRPr="00A123D6">
        <w:rPr>
          <w:rFonts w:ascii="Calibri" w:hAnsi="Calibri" w:cs="Calibri"/>
        </w:rPr>
        <w:t xml:space="preserve">The </w:t>
      </w:r>
      <w:r w:rsidR="00786FDC" w:rsidRPr="00A123D6">
        <w:rPr>
          <w:rFonts w:ascii="Calibri" w:hAnsi="Calibri" w:cs="Calibri"/>
        </w:rPr>
        <w:t>PMU</w:t>
      </w:r>
      <w:r w:rsidRPr="00A123D6">
        <w:rPr>
          <w:rFonts w:ascii="Calibri" w:hAnsi="Calibri" w:cs="Calibri"/>
        </w:rPr>
        <w:t xml:space="preserve"> will provide quarterly Project Progress Reports to the World Bank. These Quarterly reports will consist of project performance and results,</w:t>
      </w:r>
      <w:r w:rsidR="00432522" w:rsidRPr="00A123D6">
        <w:rPr>
          <w:rFonts w:ascii="Calibri" w:hAnsi="Calibri" w:cs="Calibri"/>
        </w:rPr>
        <w:t xml:space="preserve"> </w:t>
      </w:r>
      <w:r w:rsidRPr="00A123D6">
        <w:rPr>
          <w:rFonts w:ascii="Calibri" w:hAnsi="Calibri" w:cs="Calibri"/>
        </w:rPr>
        <w:t xml:space="preserve">financial and procurement information, and </w:t>
      </w:r>
      <w:r w:rsidR="00A33984" w:rsidRPr="00A123D6">
        <w:rPr>
          <w:rFonts w:ascii="Calibri" w:hAnsi="Calibri" w:cs="Calibri"/>
        </w:rPr>
        <w:t xml:space="preserve">risk management progress, including progress on implementation of the </w:t>
      </w:r>
      <w:r w:rsidR="00371741" w:rsidRPr="00A123D6">
        <w:rPr>
          <w:rFonts w:ascii="Calibri" w:hAnsi="Calibri" w:cs="Calibri"/>
        </w:rPr>
        <w:t>LMP, and simplified CHSS Plan</w:t>
      </w:r>
      <w:r w:rsidRPr="00A123D6">
        <w:rPr>
          <w:rFonts w:ascii="Calibri" w:hAnsi="Calibri" w:cs="Calibri"/>
        </w:rPr>
        <w:t xml:space="preserve">. The </w:t>
      </w:r>
      <w:r w:rsidR="00786FDC" w:rsidRPr="00A123D6">
        <w:rPr>
          <w:rFonts w:ascii="Calibri" w:hAnsi="Calibri" w:cs="Calibri"/>
        </w:rPr>
        <w:t>PMU</w:t>
      </w:r>
      <w:r w:rsidRPr="00A123D6">
        <w:rPr>
          <w:rFonts w:ascii="Calibri" w:hAnsi="Calibri" w:cs="Calibri"/>
        </w:rPr>
        <w:t xml:space="preserve"> will receive monthly</w:t>
      </w:r>
      <w:r w:rsidR="00432522" w:rsidRPr="00A123D6">
        <w:rPr>
          <w:rFonts w:ascii="Calibri" w:hAnsi="Calibri" w:cs="Calibri"/>
        </w:rPr>
        <w:t>,</w:t>
      </w:r>
      <w:r w:rsidRPr="00A123D6">
        <w:rPr>
          <w:rFonts w:ascii="Calibri" w:hAnsi="Calibri" w:cs="Calibri"/>
        </w:rPr>
        <w:t xml:space="preserve"> and quarterly inputs from </w:t>
      </w:r>
      <w:r w:rsidR="005F1045" w:rsidRPr="00A123D6">
        <w:rPr>
          <w:rFonts w:ascii="Calibri" w:hAnsi="Calibri" w:cs="Calibri"/>
        </w:rPr>
        <w:t>grantees and responsible parties</w:t>
      </w:r>
      <w:r w:rsidRPr="00A123D6">
        <w:rPr>
          <w:rFonts w:ascii="Calibri" w:hAnsi="Calibri" w:cs="Calibri"/>
        </w:rPr>
        <w:t xml:space="preserve"> prior to the preparation of the Quarterly </w:t>
      </w:r>
      <w:r w:rsidR="00F04571" w:rsidRPr="00A123D6">
        <w:rPr>
          <w:rFonts w:ascii="Calibri" w:hAnsi="Calibri" w:cs="Calibri"/>
        </w:rPr>
        <w:t>Reports and</w:t>
      </w:r>
      <w:r w:rsidRPr="00A123D6">
        <w:rPr>
          <w:rFonts w:ascii="Calibri" w:hAnsi="Calibri" w:cs="Calibri"/>
        </w:rPr>
        <w:t xml:space="preserve"> will include those inputs in the Quarterly Report. The Quarterly Report will further contain a section on stakeholder engagement initiatives undertaken in the Quarter, as per this SEP, as well as a section reflecting on the results of stakeholder consultations. A synthesis report and analysis of grievances filed under the Project GRM and the workers’ GRM will be included. </w:t>
      </w:r>
    </w:p>
    <w:p w14:paraId="08701395" w14:textId="3769460D" w:rsidR="00583E71" w:rsidRPr="00A123D6" w:rsidRDefault="00583E71" w:rsidP="00122D78">
      <w:pPr>
        <w:pStyle w:val="Heading1"/>
        <w:rPr>
          <w:rFonts w:ascii="Calibri" w:hAnsi="Calibri" w:cs="Calibri"/>
        </w:rPr>
      </w:pPr>
      <w:bookmarkStart w:id="163" w:name="_Toc12466746"/>
      <w:bookmarkStart w:id="164" w:name="_Toc47164489"/>
      <w:bookmarkStart w:id="165" w:name="_Toc47164830"/>
      <w:bookmarkStart w:id="166" w:name="_Toc115363343"/>
      <w:bookmarkStart w:id="167" w:name="_Toc115364713"/>
      <w:r w:rsidRPr="00A123D6">
        <w:rPr>
          <w:rFonts w:ascii="Calibri" w:hAnsi="Calibri" w:cs="Calibri"/>
        </w:rPr>
        <w:t>ESTIMATED BUDGET</w:t>
      </w:r>
      <w:bookmarkEnd w:id="163"/>
      <w:bookmarkEnd w:id="164"/>
      <w:bookmarkEnd w:id="165"/>
      <w:bookmarkEnd w:id="166"/>
      <w:bookmarkEnd w:id="167"/>
      <w:r w:rsidRPr="00A123D6">
        <w:rPr>
          <w:rFonts w:ascii="Calibri" w:hAnsi="Calibri" w:cs="Calibri"/>
        </w:rPr>
        <w:t xml:space="preserve"> </w:t>
      </w:r>
    </w:p>
    <w:p w14:paraId="35E796BB" w14:textId="7C771982" w:rsidR="00583E71" w:rsidRPr="00A123D6" w:rsidRDefault="00583E71" w:rsidP="00110793">
      <w:pPr>
        <w:jc w:val="both"/>
        <w:rPr>
          <w:rFonts w:ascii="Calibri" w:hAnsi="Calibri" w:cs="Calibri"/>
          <w:lang w:eastAsia="ru-RU"/>
        </w:rPr>
      </w:pPr>
      <w:r w:rsidRPr="00A123D6">
        <w:rPr>
          <w:rFonts w:ascii="Calibri" w:hAnsi="Calibri" w:cs="Calibri"/>
          <w:lang w:eastAsia="ru-RU"/>
        </w:rPr>
        <w:t xml:space="preserve">The below table presents an estimated budget for the implementation of the SEP. It should be noted that budgets </w:t>
      </w:r>
      <w:r w:rsidR="005F1045" w:rsidRPr="00A123D6">
        <w:rPr>
          <w:rFonts w:ascii="Calibri" w:hAnsi="Calibri" w:cs="Calibri"/>
          <w:lang w:eastAsia="ru-RU"/>
        </w:rPr>
        <w:t xml:space="preserve">for grantees, contractors, and responsible parties </w:t>
      </w:r>
      <w:r w:rsidRPr="00A123D6">
        <w:rPr>
          <w:rFonts w:ascii="Calibri" w:hAnsi="Calibri" w:cs="Calibri"/>
          <w:lang w:eastAsia="ru-RU"/>
        </w:rPr>
        <w:t>should include the costs of SEP implementation</w:t>
      </w:r>
      <w:r w:rsidR="00432522" w:rsidRPr="00A123D6">
        <w:rPr>
          <w:rFonts w:ascii="Calibri" w:hAnsi="Calibri" w:cs="Calibri"/>
          <w:lang w:eastAsia="ru-RU"/>
        </w:rPr>
        <w:t xml:space="preserve"> </w:t>
      </w:r>
      <w:r w:rsidRPr="00A123D6">
        <w:rPr>
          <w:rFonts w:ascii="Calibri" w:hAnsi="Calibri" w:cs="Calibri"/>
          <w:lang w:eastAsia="ru-RU"/>
        </w:rPr>
        <w:t xml:space="preserve">in view of activity-specific stakeholder consultations and information </w:t>
      </w:r>
      <w:r w:rsidRPr="00A123D6">
        <w:rPr>
          <w:rFonts w:ascii="Calibri" w:hAnsi="Calibri" w:cs="Calibri"/>
          <w:lang w:eastAsia="ru-RU"/>
        </w:rPr>
        <w:lastRenderedPageBreak/>
        <w:t xml:space="preserve">dissemination. The budget presented here concerns the Project level implementation of the SEP through the </w:t>
      </w:r>
      <w:r w:rsidR="00786FDC" w:rsidRPr="00A123D6">
        <w:rPr>
          <w:rFonts w:ascii="Calibri" w:hAnsi="Calibri" w:cs="Calibri"/>
          <w:lang w:eastAsia="ru-RU"/>
        </w:rPr>
        <w:t>PMU</w:t>
      </w:r>
      <w:r w:rsidRPr="00A123D6">
        <w:rPr>
          <w:rFonts w:ascii="Calibri" w:hAnsi="Calibri" w:cs="Calibri"/>
          <w:lang w:eastAsia="ru-RU"/>
        </w:rPr>
        <w:t xml:space="preserve">. The source of funding is the </w:t>
      </w:r>
      <w:r w:rsidR="00294A8D" w:rsidRPr="00A123D6">
        <w:rPr>
          <w:rFonts w:ascii="Calibri" w:hAnsi="Calibri" w:cs="Calibri"/>
          <w:lang w:eastAsia="ru-RU"/>
        </w:rPr>
        <w:t>Project</w:t>
      </w:r>
      <w:r w:rsidRPr="00A123D6">
        <w:rPr>
          <w:rFonts w:ascii="Calibri" w:hAnsi="Calibri" w:cs="Calibri"/>
          <w:lang w:eastAsia="ru-RU"/>
        </w:rPr>
        <w:t xml:space="preserve"> budget. </w:t>
      </w:r>
    </w:p>
    <w:p w14:paraId="108E5010" w14:textId="693F34E0" w:rsidR="00583E71" w:rsidRPr="00A123D6" w:rsidRDefault="00583E71" w:rsidP="007640EC">
      <w:pPr>
        <w:pStyle w:val="Caption"/>
        <w:keepNext/>
        <w:jc w:val="center"/>
        <w:rPr>
          <w:rFonts w:ascii="Calibri" w:hAnsi="Calibri" w:cs="Calibri"/>
        </w:rPr>
      </w:pPr>
      <w:r w:rsidRPr="00A123D6">
        <w:rPr>
          <w:rFonts w:ascii="Calibri" w:hAnsi="Calibri" w:cs="Calibri"/>
        </w:rPr>
        <w:t xml:space="preserve">Table </w:t>
      </w:r>
      <w:r w:rsidR="007640EC" w:rsidRPr="00A123D6">
        <w:rPr>
          <w:rFonts w:ascii="Calibri" w:hAnsi="Calibri" w:cs="Calibri"/>
        </w:rPr>
        <w:t>9</w:t>
      </w:r>
      <w:r w:rsidR="00E97868" w:rsidRPr="00A123D6">
        <w:rPr>
          <w:rFonts w:ascii="Calibri" w:hAnsi="Calibri" w:cs="Calibri"/>
        </w:rPr>
        <w:t xml:space="preserve"> </w:t>
      </w:r>
      <w:r w:rsidRPr="00A123D6">
        <w:rPr>
          <w:rFonts w:ascii="Calibri" w:hAnsi="Calibri" w:cs="Calibri"/>
        </w:rPr>
        <w:t>Estimated Budget for SEP implementation</w:t>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ook w:val="04A0" w:firstRow="1" w:lastRow="0" w:firstColumn="1" w:lastColumn="0" w:noHBand="0" w:noVBand="1"/>
      </w:tblPr>
      <w:tblGrid>
        <w:gridCol w:w="4265"/>
        <w:gridCol w:w="984"/>
        <w:gridCol w:w="1805"/>
        <w:gridCol w:w="821"/>
        <w:gridCol w:w="1475"/>
      </w:tblGrid>
      <w:tr w:rsidR="00583E71" w:rsidRPr="00A123D6" w14:paraId="683A1E34" w14:textId="77777777" w:rsidTr="0825C6FD">
        <w:trPr>
          <w:trHeight w:val="721"/>
          <w:tblHeader/>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center"/>
            <w:hideMark/>
          </w:tcPr>
          <w:p w14:paraId="3EA23E45"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Stakeholder Engagement Activities</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center"/>
            <w:hideMark/>
          </w:tcPr>
          <w:p w14:paraId="713BA957"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Q-ty/per years (months)</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center"/>
            <w:hideMark/>
          </w:tcPr>
          <w:p w14:paraId="18DC6B5D"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Unit Cost, USD</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center"/>
            <w:hideMark/>
          </w:tcPr>
          <w:p w14:paraId="5B0F92E5"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 xml:space="preserve"># </w:t>
            </w:r>
            <w:proofErr w:type="gramStart"/>
            <w:r w:rsidRPr="00A123D6">
              <w:rPr>
                <w:rFonts w:ascii="Calibri" w:hAnsi="Calibri" w:cs="Calibri"/>
                <w:b/>
                <w:bCs/>
                <w:sz w:val="20"/>
                <w:szCs w:val="20"/>
              </w:rPr>
              <w:t>of</w:t>
            </w:r>
            <w:proofErr w:type="gramEnd"/>
            <w:r w:rsidRPr="00A123D6">
              <w:rPr>
                <w:rFonts w:ascii="Calibri" w:hAnsi="Calibri" w:cs="Calibri"/>
                <w:b/>
                <w:bCs/>
                <w:sz w:val="20"/>
                <w:szCs w:val="20"/>
              </w:rPr>
              <w:t xml:space="preserve"> months</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center"/>
            <w:hideMark/>
          </w:tcPr>
          <w:p w14:paraId="7F83394C"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Total cost (USD)</w:t>
            </w:r>
          </w:p>
        </w:tc>
      </w:tr>
      <w:tr w:rsidR="00583E71" w:rsidRPr="00A123D6" w14:paraId="23DCA8F5"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A5AC00" w14:textId="2E11096F" w:rsidR="00583E71" w:rsidRPr="00A123D6" w:rsidRDefault="00583E71" w:rsidP="00D75A96">
            <w:pPr>
              <w:rPr>
                <w:rFonts w:ascii="Calibri" w:hAnsi="Calibri" w:cs="Calibri"/>
                <w:sz w:val="20"/>
                <w:szCs w:val="20"/>
              </w:rPr>
            </w:pPr>
            <w:r w:rsidRPr="00A123D6">
              <w:rPr>
                <w:rFonts w:ascii="Calibri" w:hAnsi="Calibri" w:cs="Calibri"/>
                <w:sz w:val="20"/>
                <w:szCs w:val="20"/>
              </w:rPr>
              <w:t>SES Expert (National), Community Engagement/GRM Specialist</w:t>
            </w:r>
            <w:r w:rsidRPr="00A123D6">
              <w:rPr>
                <w:rFonts w:ascii="Calibri" w:hAnsi="Calibri" w:cs="Calibri"/>
                <w:sz w:val="20"/>
                <w:szCs w:val="20"/>
                <w:lang w:eastAsia="ru-RU"/>
              </w:rPr>
              <w:t xml:space="preserve"> (National), Gender Specialist (International) </w:t>
            </w:r>
            <w:r w:rsidRPr="00A123D6">
              <w:rPr>
                <w:rFonts w:ascii="Calibri" w:hAnsi="Calibri" w:cs="Calibri"/>
                <w:sz w:val="20"/>
                <w:szCs w:val="20"/>
              </w:rPr>
              <w:t>(</w:t>
            </w:r>
            <w:r w:rsidR="00786FDC" w:rsidRPr="00A123D6">
              <w:rPr>
                <w:rFonts w:ascii="Calibri" w:hAnsi="Calibri" w:cs="Calibri"/>
                <w:sz w:val="20"/>
                <w:szCs w:val="20"/>
              </w:rPr>
              <w:t>PMU</w:t>
            </w:r>
            <w:r w:rsidRPr="00A123D6">
              <w:rPr>
                <w:rFonts w:ascii="Calibri" w:hAnsi="Calibri" w:cs="Calibri"/>
                <w:sz w:val="20"/>
                <w:szCs w:val="20"/>
              </w:rPr>
              <w:t>)</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6C44030" w14:textId="77777777" w:rsidR="00583E71" w:rsidRPr="00A123D6" w:rsidRDefault="00583E71" w:rsidP="00D75A96">
            <w:pPr>
              <w:rPr>
                <w:rFonts w:ascii="Calibri" w:hAnsi="Calibri" w:cs="Calibri"/>
                <w:sz w:val="20"/>
                <w:szCs w:val="20"/>
              </w:rPr>
            </w:pP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1DF3027" w14:textId="77777777" w:rsidR="00583E71" w:rsidRPr="00A123D6" w:rsidRDefault="00583E71" w:rsidP="00D75A96">
            <w:pPr>
              <w:rPr>
                <w:rFonts w:ascii="Calibri" w:hAnsi="Calibri" w:cs="Calibri"/>
                <w:sz w:val="20"/>
                <w:szCs w:val="20"/>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7A472347" w14:textId="77777777" w:rsidR="00583E71" w:rsidRPr="00A123D6" w:rsidRDefault="00583E71" w:rsidP="00D75A96">
            <w:pPr>
              <w:rPr>
                <w:rFonts w:ascii="Calibri" w:hAnsi="Calibri" w:cs="Calibri"/>
                <w:sz w:val="20"/>
                <w:szCs w:val="20"/>
              </w:rPr>
            </w:pPr>
          </w:p>
          <w:p w14:paraId="16215634" w14:textId="0D94F6D6" w:rsidR="00583E71" w:rsidRPr="00A123D6" w:rsidRDefault="00583E71" w:rsidP="00D75A96">
            <w:pPr>
              <w:rPr>
                <w:rFonts w:ascii="Calibri" w:hAnsi="Calibri" w:cs="Calibri"/>
                <w:sz w:val="20"/>
                <w:szCs w:val="20"/>
              </w:rPr>
            </w:pP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7F4C2AA" w14:textId="5EA3C5F5" w:rsidR="00583E71" w:rsidRPr="00A123D6" w:rsidRDefault="00211EFA" w:rsidP="00D75A96">
            <w:pPr>
              <w:rPr>
                <w:rFonts w:ascii="Calibri" w:hAnsi="Calibri" w:cs="Calibri"/>
                <w:sz w:val="20"/>
                <w:szCs w:val="20"/>
              </w:rPr>
            </w:pPr>
            <w:r w:rsidRPr="00A123D6">
              <w:rPr>
                <w:rFonts w:ascii="Calibri" w:hAnsi="Calibri" w:cs="Calibri"/>
                <w:sz w:val="20"/>
                <w:szCs w:val="20"/>
              </w:rPr>
              <w:t>I</w:t>
            </w:r>
            <w:r w:rsidR="00583E71" w:rsidRPr="00A123D6">
              <w:rPr>
                <w:rFonts w:ascii="Calibri" w:hAnsi="Calibri" w:cs="Calibri"/>
                <w:sz w:val="20"/>
                <w:szCs w:val="20"/>
              </w:rPr>
              <w:t xml:space="preserve">ncluded in </w:t>
            </w:r>
            <w:r w:rsidR="00786FDC" w:rsidRPr="00A123D6">
              <w:rPr>
                <w:rFonts w:ascii="Calibri" w:hAnsi="Calibri" w:cs="Calibri"/>
                <w:sz w:val="20"/>
                <w:szCs w:val="20"/>
              </w:rPr>
              <w:t>PMU</w:t>
            </w:r>
            <w:r w:rsidR="00583E71" w:rsidRPr="00A123D6">
              <w:rPr>
                <w:rFonts w:ascii="Calibri" w:hAnsi="Calibri" w:cs="Calibri"/>
                <w:sz w:val="20"/>
                <w:szCs w:val="20"/>
              </w:rPr>
              <w:t xml:space="preserve"> staff costs   </w:t>
            </w:r>
          </w:p>
        </w:tc>
      </w:tr>
      <w:tr w:rsidR="00583E71" w:rsidRPr="00A123D6" w14:paraId="354960BC" w14:textId="77777777" w:rsidTr="0825C6FD">
        <w:trPr>
          <w:trHeight w:val="270"/>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34A977E" w14:textId="4A68E7D9" w:rsidR="00583E71" w:rsidRPr="00A123D6" w:rsidRDefault="00583E71" w:rsidP="00D75A96">
            <w:pPr>
              <w:rPr>
                <w:rFonts w:ascii="Calibri" w:hAnsi="Calibri" w:cs="Calibri"/>
                <w:sz w:val="20"/>
                <w:szCs w:val="20"/>
              </w:rPr>
            </w:pPr>
            <w:r w:rsidRPr="00A123D6">
              <w:rPr>
                <w:rFonts w:ascii="Calibri" w:hAnsi="Calibri" w:cs="Calibri"/>
                <w:sz w:val="20"/>
                <w:szCs w:val="20"/>
              </w:rPr>
              <w:t xml:space="preserve">GRM, M&amp;E case management process, database (Including running </w:t>
            </w:r>
            <w:r w:rsidR="0032736D" w:rsidRPr="00A123D6">
              <w:rPr>
                <w:rFonts w:ascii="Calibri" w:hAnsi="Calibri" w:cs="Calibri"/>
                <w:sz w:val="20"/>
                <w:szCs w:val="20"/>
              </w:rPr>
              <w:t>of the</w:t>
            </w:r>
            <w:r w:rsidR="00432522" w:rsidRPr="00A123D6">
              <w:rPr>
                <w:rFonts w:ascii="Calibri" w:hAnsi="Calibri" w:cs="Calibri"/>
                <w:sz w:val="20"/>
                <w:szCs w:val="20"/>
              </w:rPr>
              <w:t xml:space="preserve"> </w:t>
            </w:r>
            <w:r w:rsidRPr="00A123D6">
              <w:rPr>
                <w:rFonts w:ascii="Calibri" w:hAnsi="Calibri" w:cs="Calibri"/>
                <w:sz w:val="20"/>
                <w:szCs w:val="20"/>
              </w:rPr>
              <w:t>hotline, record keeping etc.)</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FA2AA78" w14:textId="43F18D60" w:rsidR="00583E71" w:rsidRPr="00A123D6" w:rsidRDefault="007F544F" w:rsidP="00D75A96">
            <w:pPr>
              <w:rPr>
                <w:rFonts w:ascii="Calibri" w:hAnsi="Calibri" w:cs="Calibri"/>
                <w:sz w:val="20"/>
                <w:szCs w:val="20"/>
              </w:rPr>
            </w:pPr>
            <w:r w:rsidRPr="00A123D6">
              <w:rPr>
                <w:rFonts w:ascii="Calibri" w:hAnsi="Calibri" w:cs="Calibri"/>
                <w:sz w:val="20"/>
                <w:szCs w:val="20"/>
              </w:rPr>
              <w:t>12</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68906A8" w14:textId="77777777" w:rsidR="00583E71" w:rsidRPr="00A123D6" w:rsidRDefault="007F544F" w:rsidP="00D75A96">
            <w:pPr>
              <w:rPr>
                <w:rFonts w:ascii="Calibri" w:hAnsi="Calibri" w:cs="Calibri"/>
                <w:sz w:val="20"/>
                <w:szCs w:val="20"/>
              </w:rPr>
            </w:pPr>
            <w:r w:rsidRPr="00A123D6">
              <w:rPr>
                <w:rFonts w:ascii="Calibri" w:hAnsi="Calibri" w:cs="Calibri"/>
                <w:sz w:val="20"/>
                <w:szCs w:val="20"/>
              </w:rPr>
              <w:t>1,000.00</w:t>
            </w:r>
          </w:p>
          <w:p w14:paraId="5E72946F" w14:textId="20AEB159" w:rsidR="007F544F" w:rsidRPr="00A123D6" w:rsidRDefault="007F544F" w:rsidP="00D75A96">
            <w:pPr>
              <w:rPr>
                <w:rFonts w:ascii="Calibri" w:hAnsi="Calibri" w:cs="Calibri"/>
                <w:sz w:val="20"/>
                <w:szCs w:val="20"/>
              </w:rPr>
            </w:pPr>
            <w:r w:rsidRPr="00A123D6">
              <w:rPr>
                <w:rFonts w:ascii="Calibri" w:hAnsi="Calibri" w:cs="Calibri"/>
                <w:sz w:val="20"/>
                <w:szCs w:val="20"/>
              </w:rPr>
              <w:t>Per month</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CB5542B" w14:textId="4B8EDF82" w:rsidR="00583E71" w:rsidRPr="00A123D6" w:rsidRDefault="00583E71" w:rsidP="00D75A96">
            <w:pPr>
              <w:rPr>
                <w:rFonts w:ascii="Calibri" w:hAnsi="Calibri" w:cs="Calibri"/>
                <w:sz w:val="20"/>
                <w:szCs w:val="20"/>
              </w:rPr>
            </w:pPr>
            <w:r w:rsidRPr="00A123D6">
              <w:rPr>
                <w:rFonts w:ascii="Calibri" w:hAnsi="Calibri" w:cs="Calibri"/>
                <w:sz w:val="20"/>
                <w:szCs w:val="20"/>
              </w:rPr>
              <w:t>24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EAE491F" w14:textId="77777777" w:rsidR="007F544F" w:rsidRPr="00A123D6" w:rsidRDefault="007F544F" w:rsidP="00D75A96">
            <w:pPr>
              <w:rPr>
                <w:rFonts w:ascii="Calibri" w:hAnsi="Calibri" w:cs="Calibri"/>
                <w:sz w:val="20"/>
                <w:szCs w:val="20"/>
              </w:rPr>
            </w:pPr>
            <w:r w:rsidRPr="00A123D6">
              <w:rPr>
                <w:rFonts w:ascii="Calibri" w:hAnsi="Calibri" w:cs="Calibri"/>
                <w:sz w:val="20"/>
                <w:szCs w:val="20"/>
              </w:rPr>
              <w:t>24,000.00</w:t>
            </w:r>
          </w:p>
          <w:p w14:paraId="036ADA67" w14:textId="1E12A2A1" w:rsidR="00583E71" w:rsidRPr="00A123D6" w:rsidRDefault="00583E71" w:rsidP="00D75A96">
            <w:pPr>
              <w:rPr>
                <w:rFonts w:ascii="Calibri" w:hAnsi="Calibri" w:cs="Calibri"/>
                <w:sz w:val="20"/>
                <w:szCs w:val="20"/>
              </w:rPr>
            </w:pPr>
          </w:p>
        </w:tc>
      </w:tr>
      <w:tr w:rsidR="00583E71" w:rsidRPr="00A123D6" w14:paraId="4D53890A"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F65A067"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 xml:space="preserve">Operational Costs (Travel, Logistic Support, Security, Transportation &amp; Accommodation). </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8C74C1C" w14:textId="77777777" w:rsidR="00583E71" w:rsidRPr="00A123D6" w:rsidRDefault="00583E71" w:rsidP="00D75A96">
            <w:pPr>
              <w:rPr>
                <w:rFonts w:ascii="Calibri" w:hAnsi="Calibri" w:cs="Calibri"/>
                <w:sz w:val="20"/>
                <w:szCs w:val="20"/>
              </w:rPr>
            </w:pP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0BFACF5" w14:textId="77777777" w:rsidR="00583E71" w:rsidRPr="00A123D6" w:rsidRDefault="00583E71" w:rsidP="00D75A96">
            <w:pPr>
              <w:rPr>
                <w:rFonts w:ascii="Calibri" w:hAnsi="Calibri" w:cs="Calibri"/>
                <w:sz w:val="20"/>
                <w:szCs w:val="20"/>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45B043B" w14:textId="2DF9CD8E" w:rsidR="00583E71" w:rsidRPr="00A123D6" w:rsidRDefault="00583E71" w:rsidP="00D75A96">
            <w:pPr>
              <w:rPr>
                <w:rFonts w:ascii="Calibri" w:hAnsi="Calibri" w:cs="Calibri"/>
                <w:sz w:val="20"/>
                <w:szCs w:val="20"/>
              </w:rPr>
            </w:pP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2BDFB04" w14:textId="4BEE31A7" w:rsidR="00583E71" w:rsidRPr="00A123D6" w:rsidRDefault="00211EFA" w:rsidP="00D75A96">
            <w:pPr>
              <w:rPr>
                <w:rFonts w:ascii="Calibri" w:hAnsi="Calibri" w:cs="Calibri"/>
                <w:sz w:val="20"/>
                <w:szCs w:val="20"/>
              </w:rPr>
            </w:pPr>
            <w:r w:rsidRPr="00A123D6">
              <w:rPr>
                <w:rFonts w:ascii="Calibri" w:hAnsi="Calibri" w:cs="Calibri"/>
                <w:sz w:val="20"/>
                <w:szCs w:val="20"/>
              </w:rPr>
              <w:t>I</w:t>
            </w:r>
            <w:r w:rsidR="00583E71" w:rsidRPr="00A123D6">
              <w:rPr>
                <w:rFonts w:ascii="Calibri" w:hAnsi="Calibri" w:cs="Calibri"/>
                <w:sz w:val="20"/>
                <w:szCs w:val="20"/>
              </w:rPr>
              <w:t xml:space="preserve">ncluded </w:t>
            </w:r>
            <w:r w:rsidR="00F04571" w:rsidRPr="00A123D6">
              <w:rPr>
                <w:rFonts w:ascii="Calibri" w:hAnsi="Calibri" w:cs="Calibri"/>
                <w:sz w:val="20"/>
                <w:szCs w:val="20"/>
              </w:rPr>
              <w:t xml:space="preserve">in </w:t>
            </w:r>
            <w:r w:rsidR="00786FDC" w:rsidRPr="00A123D6">
              <w:rPr>
                <w:rFonts w:ascii="Calibri" w:hAnsi="Calibri" w:cs="Calibri"/>
                <w:sz w:val="20"/>
                <w:szCs w:val="20"/>
              </w:rPr>
              <w:t>PMU</w:t>
            </w:r>
            <w:r w:rsidR="00583E71" w:rsidRPr="00A123D6">
              <w:rPr>
                <w:rFonts w:ascii="Calibri" w:hAnsi="Calibri" w:cs="Calibri"/>
                <w:sz w:val="20"/>
                <w:szCs w:val="20"/>
              </w:rPr>
              <w:t xml:space="preserve"> staff travel costs </w:t>
            </w:r>
          </w:p>
        </w:tc>
      </w:tr>
      <w:tr w:rsidR="00583E71" w:rsidRPr="00A123D6" w14:paraId="2C613BC0"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BD3481"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Communication materials (leaflets, posters,)</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D940A9D"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12</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367E308" w14:textId="72DB6613" w:rsidR="00583E71" w:rsidRPr="00A123D6" w:rsidRDefault="00211EFA" w:rsidP="00D75A96">
            <w:pPr>
              <w:rPr>
                <w:rFonts w:ascii="Calibri" w:hAnsi="Calibri" w:cs="Calibri"/>
                <w:sz w:val="20"/>
                <w:szCs w:val="20"/>
              </w:rPr>
            </w:pPr>
            <w:r w:rsidRPr="00A123D6">
              <w:rPr>
                <w:rFonts w:ascii="Calibri" w:hAnsi="Calibri" w:cs="Calibri"/>
                <w:sz w:val="20"/>
                <w:szCs w:val="20"/>
              </w:rPr>
              <w:t>500.00</w:t>
            </w:r>
          </w:p>
          <w:p w14:paraId="637D7402"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Per month</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ED86337" w14:textId="65E7C8FB" w:rsidR="00583E71" w:rsidRPr="00A123D6" w:rsidRDefault="00583E71" w:rsidP="00D75A96">
            <w:pPr>
              <w:rPr>
                <w:rFonts w:ascii="Calibri" w:hAnsi="Calibri" w:cs="Calibri"/>
                <w:sz w:val="20"/>
                <w:szCs w:val="20"/>
              </w:rPr>
            </w:pPr>
            <w:r w:rsidRPr="00A123D6">
              <w:rPr>
                <w:rFonts w:ascii="Calibri" w:hAnsi="Calibri" w:cs="Calibri"/>
                <w:sz w:val="20"/>
                <w:szCs w:val="20"/>
              </w:rPr>
              <w:t>24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2E6323CD" w14:textId="08163C8C" w:rsidR="00583E71" w:rsidRPr="00A123D6" w:rsidRDefault="00211EFA" w:rsidP="00D75A96">
            <w:pPr>
              <w:rPr>
                <w:rFonts w:ascii="Calibri" w:hAnsi="Calibri" w:cs="Calibri"/>
                <w:sz w:val="20"/>
                <w:szCs w:val="20"/>
              </w:rPr>
            </w:pPr>
            <w:r w:rsidRPr="00A123D6">
              <w:rPr>
                <w:rFonts w:ascii="Calibri" w:hAnsi="Calibri" w:cs="Calibri"/>
                <w:sz w:val="20"/>
                <w:szCs w:val="20"/>
              </w:rPr>
              <w:t>12</w:t>
            </w:r>
            <w:r w:rsidR="00583E71" w:rsidRPr="00A123D6">
              <w:rPr>
                <w:rFonts w:ascii="Calibri" w:hAnsi="Calibri" w:cs="Calibri"/>
                <w:sz w:val="20"/>
                <w:szCs w:val="20"/>
              </w:rPr>
              <w:t>,000.00</w:t>
            </w:r>
          </w:p>
        </w:tc>
      </w:tr>
      <w:tr w:rsidR="00583E71" w:rsidRPr="00A123D6" w14:paraId="69759DE2"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293E0B25"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Radio broadcasts, social media (twice per year)</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C3E4E7A" w14:textId="58813702" w:rsidR="00583E71" w:rsidRPr="00A123D6" w:rsidRDefault="00211EFA" w:rsidP="00D75A96">
            <w:pPr>
              <w:rPr>
                <w:rFonts w:ascii="Calibri" w:hAnsi="Calibri" w:cs="Calibri"/>
                <w:sz w:val="20"/>
                <w:szCs w:val="20"/>
              </w:rPr>
            </w:pPr>
            <w:r w:rsidRPr="00A123D6">
              <w:rPr>
                <w:rFonts w:ascii="Calibri" w:hAnsi="Calibri" w:cs="Calibri"/>
                <w:sz w:val="20"/>
                <w:szCs w:val="20"/>
              </w:rPr>
              <w:t>2</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D557577"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 xml:space="preserve">15,000.00 </w:t>
            </w:r>
          </w:p>
          <w:p w14:paraId="22881339"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Per year</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9564600" w14:textId="581D87E5" w:rsidR="00583E71" w:rsidRPr="00A123D6" w:rsidRDefault="00583E71" w:rsidP="00D75A96">
            <w:pPr>
              <w:rPr>
                <w:rFonts w:ascii="Calibri" w:hAnsi="Calibri" w:cs="Calibri"/>
                <w:sz w:val="20"/>
                <w:szCs w:val="20"/>
              </w:rPr>
            </w:pPr>
            <w:r w:rsidRPr="00A123D6">
              <w:rPr>
                <w:rFonts w:ascii="Calibri" w:hAnsi="Calibri" w:cs="Calibri"/>
                <w:sz w:val="20"/>
                <w:szCs w:val="20"/>
              </w:rPr>
              <w:t>24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5DC8551A"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30,000.00</w:t>
            </w:r>
          </w:p>
        </w:tc>
      </w:tr>
      <w:tr w:rsidR="00583E71" w:rsidRPr="00A123D6" w14:paraId="40973CDB"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036E654"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Connectivity cost</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52F0EB1"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12</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9535E89"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 xml:space="preserve">2,500.00 </w:t>
            </w:r>
          </w:p>
          <w:p w14:paraId="3E5E9D7D"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Per month</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4ECC9794" w14:textId="7FF34F81" w:rsidR="00583E71" w:rsidRPr="00A123D6" w:rsidRDefault="00583E71" w:rsidP="00D75A96">
            <w:pPr>
              <w:rPr>
                <w:rFonts w:ascii="Calibri" w:hAnsi="Calibri" w:cs="Calibri"/>
                <w:sz w:val="20"/>
                <w:szCs w:val="20"/>
              </w:rPr>
            </w:pPr>
            <w:r w:rsidRPr="00A123D6">
              <w:rPr>
                <w:rFonts w:ascii="Calibri" w:hAnsi="Calibri" w:cs="Calibri"/>
                <w:sz w:val="20"/>
                <w:szCs w:val="20"/>
              </w:rPr>
              <w:t>24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19DFFA6F"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60,000.00</w:t>
            </w:r>
          </w:p>
        </w:tc>
      </w:tr>
      <w:tr w:rsidR="00583E71" w:rsidRPr="00A123D6" w14:paraId="6E3466AA"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35FFB4AD" w14:textId="5A07AE28" w:rsidR="00583E71" w:rsidRPr="00A123D6" w:rsidRDefault="00583E71" w:rsidP="00D75A96">
            <w:pPr>
              <w:rPr>
                <w:rFonts w:ascii="Calibri" w:hAnsi="Calibri" w:cs="Calibri"/>
                <w:sz w:val="20"/>
                <w:szCs w:val="20"/>
              </w:rPr>
            </w:pPr>
            <w:r w:rsidRPr="00A123D6">
              <w:rPr>
                <w:rFonts w:ascii="Calibri" w:hAnsi="Calibri" w:cs="Calibri"/>
                <w:sz w:val="20"/>
                <w:szCs w:val="20"/>
              </w:rPr>
              <w:t>Training</w:t>
            </w:r>
            <w:r w:rsidR="0032736D" w:rsidRPr="00A123D6">
              <w:rPr>
                <w:rFonts w:ascii="Calibri" w:hAnsi="Calibri" w:cs="Calibri"/>
                <w:sz w:val="20"/>
                <w:szCs w:val="20"/>
              </w:rPr>
              <w:t xml:space="preserve"> </w:t>
            </w:r>
            <w:r w:rsidRPr="00A123D6">
              <w:rPr>
                <w:rFonts w:ascii="Calibri" w:hAnsi="Calibri" w:cs="Calibri"/>
                <w:sz w:val="20"/>
                <w:szCs w:val="20"/>
              </w:rPr>
              <w:t xml:space="preserve">(Social issues, outreach, GRM, etc.) for </w:t>
            </w:r>
            <w:r w:rsidR="00786FDC" w:rsidRPr="00A123D6">
              <w:rPr>
                <w:rFonts w:ascii="Calibri" w:hAnsi="Calibri" w:cs="Calibri"/>
                <w:sz w:val="20"/>
                <w:szCs w:val="20"/>
              </w:rPr>
              <w:t>PMU</w:t>
            </w:r>
            <w:r w:rsidRPr="00A123D6">
              <w:rPr>
                <w:rFonts w:ascii="Calibri" w:hAnsi="Calibri" w:cs="Calibri"/>
                <w:sz w:val="20"/>
                <w:szCs w:val="20"/>
              </w:rPr>
              <w:t xml:space="preserve">, </w:t>
            </w:r>
            <w:r w:rsidR="00102925" w:rsidRPr="00A123D6">
              <w:rPr>
                <w:rFonts w:ascii="Calibri" w:hAnsi="Calibri" w:cs="Calibri"/>
                <w:sz w:val="20"/>
                <w:szCs w:val="20"/>
              </w:rPr>
              <w:t>Responsible Parties+ integral to Project’s capacity building activities/budget</w:t>
            </w:r>
          </w:p>
          <w:p w14:paraId="3218C152" w14:textId="77777777" w:rsidR="0032736D" w:rsidRPr="00A123D6" w:rsidRDefault="0032736D" w:rsidP="00D75A96">
            <w:pPr>
              <w:rPr>
                <w:rFonts w:ascii="Calibri" w:hAnsi="Calibri" w:cs="Calibri"/>
                <w:sz w:val="20"/>
                <w:szCs w:val="20"/>
              </w:rPr>
            </w:pPr>
          </w:p>
          <w:p w14:paraId="45CD5B8B" w14:textId="77777777" w:rsidR="0032736D" w:rsidRPr="00A123D6" w:rsidRDefault="0032736D" w:rsidP="00D75A96">
            <w:pPr>
              <w:rPr>
                <w:rFonts w:ascii="Calibri" w:hAnsi="Calibri" w:cs="Calibri"/>
                <w:sz w:val="20"/>
                <w:szCs w:val="20"/>
              </w:rPr>
            </w:pPr>
          </w:p>
          <w:p w14:paraId="050670CF" w14:textId="7ABD28A6" w:rsidR="0032736D" w:rsidRPr="00A123D6" w:rsidRDefault="0032736D" w:rsidP="00D75A96">
            <w:pPr>
              <w:rPr>
                <w:rFonts w:ascii="Calibri" w:hAnsi="Calibri" w:cs="Calibri"/>
                <w:sz w:val="20"/>
                <w:szCs w:val="20"/>
              </w:rPr>
            </w:pP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6322611B" w14:textId="4DBCA134" w:rsidR="00583E71" w:rsidRPr="00A123D6" w:rsidRDefault="00211EFA" w:rsidP="00D75A96">
            <w:pPr>
              <w:rPr>
                <w:rFonts w:ascii="Calibri" w:hAnsi="Calibri" w:cs="Calibri"/>
                <w:sz w:val="20"/>
                <w:szCs w:val="20"/>
              </w:rPr>
            </w:pPr>
            <w:r w:rsidRPr="00A123D6">
              <w:rPr>
                <w:rFonts w:ascii="Calibri" w:hAnsi="Calibri" w:cs="Calibri"/>
                <w:sz w:val="20"/>
                <w:szCs w:val="20"/>
              </w:rPr>
              <w:t>2</w:t>
            </w: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8F43395" w14:textId="343DF69C" w:rsidR="00583E71" w:rsidRPr="00A123D6" w:rsidRDefault="007F544F" w:rsidP="00D75A96">
            <w:pPr>
              <w:rPr>
                <w:rFonts w:ascii="Calibri" w:hAnsi="Calibri" w:cs="Calibri"/>
                <w:sz w:val="20"/>
                <w:szCs w:val="20"/>
              </w:rPr>
            </w:pPr>
            <w:r w:rsidRPr="00A123D6">
              <w:rPr>
                <w:rFonts w:ascii="Calibri" w:hAnsi="Calibri" w:cs="Calibri"/>
                <w:sz w:val="20"/>
                <w:szCs w:val="20"/>
              </w:rPr>
              <w:t>20</w:t>
            </w:r>
            <w:r w:rsidR="00583E71" w:rsidRPr="00A123D6">
              <w:rPr>
                <w:rFonts w:ascii="Calibri" w:hAnsi="Calibri" w:cs="Calibri"/>
                <w:sz w:val="20"/>
                <w:szCs w:val="20"/>
              </w:rPr>
              <w:t>,000 per year</w:t>
            </w: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0B6BAEC1" w14:textId="482A8421" w:rsidR="00583E71" w:rsidRPr="00A123D6" w:rsidRDefault="00583E71" w:rsidP="00D75A96">
            <w:pPr>
              <w:rPr>
                <w:rFonts w:ascii="Calibri" w:hAnsi="Calibri" w:cs="Calibri"/>
                <w:sz w:val="20"/>
                <w:szCs w:val="20"/>
              </w:rPr>
            </w:pPr>
            <w:r w:rsidRPr="00A123D6">
              <w:rPr>
                <w:rFonts w:ascii="Calibri" w:hAnsi="Calibri" w:cs="Calibri"/>
                <w:sz w:val="20"/>
                <w:szCs w:val="20"/>
              </w:rPr>
              <w:t>24</w:t>
            </w: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center"/>
          </w:tcPr>
          <w:p w14:paraId="3A2EF485" w14:textId="221BCE71" w:rsidR="00583E71" w:rsidRPr="00A123D6" w:rsidRDefault="007F544F" w:rsidP="00D75A96">
            <w:pPr>
              <w:rPr>
                <w:rFonts w:ascii="Calibri" w:hAnsi="Calibri" w:cs="Calibri"/>
                <w:sz w:val="20"/>
                <w:szCs w:val="20"/>
              </w:rPr>
            </w:pPr>
            <w:r w:rsidRPr="00A123D6">
              <w:rPr>
                <w:rFonts w:ascii="Calibri" w:hAnsi="Calibri" w:cs="Calibri"/>
                <w:sz w:val="20"/>
                <w:szCs w:val="20"/>
              </w:rPr>
              <w:t>4</w:t>
            </w:r>
            <w:r w:rsidR="00583E71" w:rsidRPr="00A123D6">
              <w:rPr>
                <w:rFonts w:ascii="Calibri" w:hAnsi="Calibri" w:cs="Calibri"/>
                <w:sz w:val="20"/>
                <w:szCs w:val="20"/>
              </w:rPr>
              <w:t>0,000.00</w:t>
            </w:r>
          </w:p>
          <w:p w14:paraId="3D1BCA80" w14:textId="517AB57A" w:rsidR="007F544F" w:rsidRPr="00A123D6" w:rsidRDefault="007F544F" w:rsidP="00D75A96">
            <w:pPr>
              <w:rPr>
                <w:rFonts w:ascii="Calibri" w:hAnsi="Calibri" w:cs="Calibri"/>
                <w:sz w:val="20"/>
                <w:szCs w:val="20"/>
              </w:rPr>
            </w:pPr>
          </w:p>
        </w:tc>
      </w:tr>
      <w:tr w:rsidR="00583E71" w:rsidRPr="00A123D6" w14:paraId="01C5E4A4" w14:textId="77777777" w:rsidTr="0825C6FD">
        <w:trPr>
          <w:trHeight w:val="513"/>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6B53839D"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Subtotal</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DED019D" w14:textId="77777777" w:rsidR="00583E71" w:rsidRPr="00A123D6" w:rsidRDefault="00583E71" w:rsidP="00D75A96">
            <w:pPr>
              <w:rPr>
                <w:rFonts w:ascii="Calibri" w:hAnsi="Calibri" w:cs="Calibri"/>
                <w:b/>
                <w:bCs/>
                <w:sz w:val="20"/>
                <w:szCs w:val="20"/>
              </w:rPr>
            </w:pP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863CD50" w14:textId="77777777" w:rsidR="00583E71" w:rsidRPr="00A123D6" w:rsidRDefault="00583E71" w:rsidP="00D75A96">
            <w:pPr>
              <w:rPr>
                <w:rFonts w:ascii="Calibri" w:hAnsi="Calibri" w:cs="Calibri"/>
                <w:b/>
                <w:bCs/>
                <w:sz w:val="20"/>
                <w:szCs w:val="20"/>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77C8317A" w14:textId="77777777" w:rsidR="00583E71" w:rsidRPr="00A123D6" w:rsidRDefault="00583E71" w:rsidP="00D75A96">
            <w:pPr>
              <w:rPr>
                <w:rFonts w:ascii="Calibri" w:hAnsi="Calibri" w:cs="Calibri"/>
                <w:b/>
                <w:bCs/>
                <w:sz w:val="20"/>
                <w:szCs w:val="20"/>
              </w:rPr>
            </w:pP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61F1718" w14:textId="1FCB8079"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 xml:space="preserve">     16</w:t>
            </w:r>
            <w:r w:rsidR="007F544F" w:rsidRPr="00A123D6">
              <w:rPr>
                <w:rFonts w:ascii="Calibri" w:hAnsi="Calibri" w:cs="Calibri"/>
                <w:b/>
                <w:bCs/>
                <w:sz w:val="20"/>
                <w:szCs w:val="20"/>
              </w:rPr>
              <w:t>6</w:t>
            </w:r>
            <w:r w:rsidRPr="00A123D6">
              <w:rPr>
                <w:rFonts w:ascii="Calibri" w:hAnsi="Calibri" w:cs="Calibri"/>
                <w:b/>
                <w:bCs/>
                <w:sz w:val="20"/>
                <w:szCs w:val="20"/>
              </w:rPr>
              <w:t>,000.00</w:t>
            </w:r>
          </w:p>
        </w:tc>
      </w:tr>
      <w:tr w:rsidR="00583E71" w:rsidRPr="00A123D6" w14:paraId="57EEB769"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FE110CA" w14:textId="77777777" w:rsidR="00583E71" w:rsidRPr="00A123D6" w:rsidRDefault="00583E71" w:rsidP="00D75A96">
            <w:pPr>
              <w:rPr>
                <w:rFonts w:ascii="Calibri" w:hAnsi="Calibri" w:cs="Calibri"/>
                <w:sz w:val="20"/>
                <w:szCs w:val="20"/>
              </w:rPr>
            </w:pPr>
            <w:r w:rsidRPr="00A123D6">
              <w:rPr>
                <w:rFonts w:ascii="Calibri" w:hAnsi="Calibri" w:cs="Calibri"/>
                <w:sz w:val="20"/>
                <w:szCs w:val="20"/>
              </w:rPr>
              <w:t>Contingency 5%</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184DEB7B" w14:textId="77777777" w:rsidR="00583E71" w:rsidRPr="00A123D6" w:rsidRDefault="00583E71" w:rsidP="00D75A96">
            <w:pPr>
              <w:rPr>
                <w:rFonts w:ascii="Calibri" w:hAnsi="Calibri" w:cs="Calibri"/>
                <w:sz w:val="20"/>
                <w:szCs w:val="20"/>
              </w:rPr>
            </w:pP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04F8CDA" w14:textId="77777777" w:rsidR="00583E71" w:rsidRPr="00A123D6" w:rsidRDefault="00583E71" w:rsidP="00D75A96">
            <w:pPr>
              <w:rPr>
                <w:rFonts w:ascii="Calibri" w:hAnsi="Calibri" w:cs="Calibri"/>
                <w:sz w:val="20"/>
                <w:szCs w:val="20"/>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vAlign w:val="bottom"/>
          </w:tcPr>
          <w:p w14:paraId="06DB3F65" w14:textId="77777777" w:rsidR="00583E71" w:rsidRPr="00A123D6" w:rsidRDefault="00583E71" w:rsidP="00D75A96">
            <w:pPr>
              <w:rPr>
                <w:rFonts w:ascii="Calibri" w:hAnsi="Calibri" w:cs="Calibri"/>
                <w:sz w:val="20"/>
                <w:szCs w:val="20"/>
              </w:rPr>
            </w:pP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41BC203" w14:textId="5D0C5701" w:rsidR="00583E71" w:rsidRPr="00A123D6" w:rsidRDefault="00583E71" w:rsidP="00D75A96">
            <w:pPr>
              <w:rPr>
                <w:rFonts w:ascii="Calibri" w:hAnsi="Calibri" w:cs="Calibri"/>
                <w:sz w:val="20"/>
                <w:szCs w:val="20"/>
              </w:rPr>
            </w:pPr>
            <w:r w:rsidRPr="00A123D6">
              <w:rPr>
                <w:rFonts w:ascii="Calibri" w:hAnsi="Calibri" w:cs="Calibri"/>
                <w:sz w:val="20"/>
                <w:szCs w:val="20"/>
              </w:rPr>
              <w:t>8,</w:t>
            </w:r>
            <w:r w:rsidR="007F544F" w:rsidRPr="00A123D6">
              <w:rPr>
                <w:rFonts w:ascii="Calibri" w:hAnsi="Calibri" w:cs="Calibri"/>
                <w:sz w:val="20"/>
                <w:szCs w:val="20"/>
              </w:rPr>
              <w:t>3</w:t>
            </w:r>
            <w:r w:rsidRPr="00A123D6">
              <w:rPr>
                <w:rFonts w:ascii="Calibri" w:hAnsi="Calibri" w:cs="Calibri"/>
                <w:sz w:val="20"/>
                <w:szCs w:val="20"/>
              </w:rPr>
              <w:t>00.00</w:t>
            </w:r>
          </w:p>
        </w:tc>
      </w:tr>
      <w:tr w:rsidR="00583E71" w:rsidRPr="00A123D6" w14:paraId="1970B279" w14:textId="77777777" w:rsidTr="0825C6FD">
        <w:trPr>
          <w:trHeight w:val="241"/>
        </w:trPr>
        <w:tc>
          <w:tcPr>
            <w:tcW w:w="2281"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bottom"/>
            <w:hideMark/>
          </w:tcPr>
          <w:p w14:paraId="7BFF08ED" w14:textId="77777777"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Total</w:t>
            </w:r>
          </w:p>
        </w:tc>
        <w:tc>
          <w:tcPr>
            <w:tcW w:w="526"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bottom"/>
          </w:tcPr>
          <w:p w14:paraId="02066316" w14:textId="77777777" w:rsidR="00583E71" w:rsidRPr="00A123D6" w:rsidRDefault="00583E71" w:rsidP="00D75A96">
            <w:pPr>
              <w:rPr>
                <w:rFonts w:ascii="Calibri" w:hAnsi="Calibri" w:cs="Calibri"/>
                <w:b/>
                <w:bCs/>
                <w:sz w:val="20"/>
                <w:szCs w:val="20"/>
              </w:rPr>
            </w:pPr>
          </w:p>
        </w:tc>
        <w:tc>
          <w:tcPr>
            <w:tcW w:w="965"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bottom"/>
          </w:tcPr>
          <w:p w14:paraId="4A14078D" w14:textId="77777777" w:rsidR="00583E71" w:rsidRPr="00A123D6" w:rsidRDefault="00583E71" w:rsidP="00D75A96">
            <w:pPr>
              <w:rPr>
                <w:rFonts w:ascii="Calibri" w:hAnsi="Calibri" w:cs="Calibri"/>
                <w:b/>
                <w:bCs/>
                <w:sz w:val="20"/>
                <w:szCs w:val="20"/>
              </w:rPr>
            </w:pPr>
          </w:p>
        </w:tc>
        <w:tc>
          <w:tcPr>
            <w:tcW w:w="43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vAlign w:val="bottom"/>
          </w:tcPr>
          <w:p w14:paraId="7D728DC7" w14:textId="77777777" w:rsidR="00583E71" w:rsidRPr="00A123D6" w:rsidRDefault="00583E71" w:rsidP="00D75A96">
            <w:pPr>
              <w:rPr>
                <w:rFonts w:ascii="Calibri" w:hAnsi="Calibri" w:cs="Calibri"/>
                <w:b/>
                <w:bCs/>
                <w:sz w:val="20"/>
                <w:szCs w:val="20"/>
              </w:rPr>
            </w:pPr>
          </w:p>
        </w:tc>
        <w:tc>
          <w:tcPr>
            <w:tcW w:w="789"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EEAF6" w:themeFill="accent5" w:themeFillTint="33"/>
            <w:tcMar>
              <w:top w:w="80" w:type="dxa"/>
              <w:left w:w="80" w:type="dxa"/>
              <w:bottom w:w="80" w:type="dxa"/>
              <w:right w:w="80" w:type="dxa"/>
            </w:tcMar>
          </w:tcPr>
          <w:p w14:paraId="2EB60F2B" w14:textId="742E43BA" w:rsidR="00583E71" w:rsidRPr="00A123D6" w:rsidRDefault="00583E71" w:rsidP="00D75A96">
            <w:pPr>
              <w:rPr>
                <w:rFonts w:ascii="Calibri" w:hAnsi="Calibri" w:cs="Calibri"/>
                <w:b/>
                <w:bCs/>
                <w:sz w:val="20"/>
                <w:szCs w:val="20"/>
              </w:rPr>
            </w:pPr>
            <w:r w:rsidRPr="00A123D6">
              <w:rPr>
                <w:rFonts w:ascii="Calibri" w:hAnsi="Calibri" w:cs="Calibri"/>
                <w:b/>
                <w:bCs/>
                <w:sz w:val="20"/>
                <w:szCs w:val="20"/>
              </w:rPr>
              <w:t>17</w:t>
            </w:r>
            <w:r w:rsidR="007F544F" w:rsidRPr="00A123D6">
              <w:rPr>
                <w:rFonts w:ascii="Calibri" w:hAnsi="Calibri" w:cs="Calibri"/>
                <w:b/>
                <w:bCs/>
                <w:sz w:val="20"/>
                <w:szCs w:val="20"/>
              </w:rPr>
              <w:t>4</w:t>
            </w:r>
            <w:r w:rsidRPr="00A123D6">
              <w:rPr>
                <w:rFonts w:ascii="Calibri" w:hAnsi="Calibri" w:cs="Calibri"/>
                <w:b/>
                <w:bCs/>
                <w:sz w:val="20"/>
                <w:szCs w:val="20"/>
              </w:rPr>
              <w:t>,</w:t>
            </w:r>
            <w:r w:rsidR="007F544F" w:rsidRPr="00A123D6">
              <w:rPr>
                <w:rFonts w:ascii="Calibri" w:hAnsi="Calibri" w:cs="Calibri"/>
                <w:b/>
                <w:bCs/>
                <w:sz w:val="20"/>
                <w:szCs w:val="20"/>
              </w:rPr>
              <w:t>3</w:t>
            </w:r>
            <w:r w:rsidRPr="00A123D6">
              <w:rPr>
                <w:rFonts w:ascii="Calibri" w:hAnsi="Calibri" w:cs="Calibri"/>
                <w:b/>
                <w:bCs/>
                <w:sz w:val="20"/>
                <w:szCs w:val="20"/>
              </w:rPr>
              <w:t>00.00</w:t>
            </w:r>
          </w:p>
        </w:tc>
      </w:tr>
    </w:tbl>
    <w:p w14:paraId="078A96ED" w14:textId="7FC326C1" w:rsidR="00ED0B92" w:rsidRPr="00A123D6" w:rsidRDefault="00ED0B92" w:rsidP="00D75A96">
      <w:pPr>
        <w:rPr>
          <w:rFonts w:ascii="Calibri" w:hAnsi="Calibri" w:cs="Calibri"/>
        </w:rPr>
      </w:pPr>
    </w:p>
    <w:p w14:paraId="7CB2A3D5" w14:textId="0B24A90C" w:rsidR="0004106D" w:rsidRPr="00A123D6" w:rsidRDefault="0004106D" w:rsidP="00D75A96">
      <w:pPr>
        <w:rPr>
          <w:rFonts w:ascii="Calibri" w:hAnsi="Calibri" w:cs="Calibri"/>
        </w:rPr>
      </w:pPr>
    </w:p>
    <w:p w14:paraId="1875D733" w14:textId="73B121ED" w:rsidR="00503464" w:rsidRPr="00A123D6" w:rsidRDefault="00503464" w:rsidP="00D75A96">
      <w:pPr>
        <w:rPr>
          <w:rFonts w:ascii="Calibri" w:hAnsi="Calibri" w:cs="Calibri"/>
        </w:rPr>
      </w:pPr>
    </w:p>
    <w:p w14:paraId="6D6F70D0" w14:textId="6747D52B" w:rsidR="00102925" w:rsidRPr="00A123D6" w:rsidRDefault="00102925" w:rsidP="00D75A96">
      <w:pPr>
        <w:rPr>
          <w:rFonts w:ascii="Calibri" w:hAnsi="Calibri" w:cs="Calibri"/>
        </w:rPr>
      </w:pPr>
    </w:p>
    <w:p w14:paraId="49C9CB55" w14:textId="5D8A4741" w:rsidR="00102925" w:rsidRPr="00A123D6" w:rsidRDefault="00102925" w:rsidP="00D75A96">
      <w:pPr>
        <w:rPr>
          <w:rFonts w:ascii="Calibri" w:hAnsi="Calibri" w:cs="Calibri"/>
        </w:rPr>
      </w:pPr>
    </w:p>
    <w:p w14:paraId="1CDC7E7A" w14:textId="51ECDD72" w:rsidR="00102925" w:rsidRPr="00A123D6" w:rsidRDefault="00102925" w:rsidP="00D75A96">
      <w:pPr>
        <w:rPr>
          <w:rFonts w:ascii="Calibri" w:hAnsi="Calibri" w:cs="Calibri"/>
        </w:rPr>
      </w:pPr>
    </w:p>
    <w:p w14:paraId="06F83110" w14:textId="7A7EF3B2" w:rsidR="00102925" w:rsidRPr="00A123D6" w:rsidRDefault="00102925" w:rsidP="00D75A96">
      <w:pPr>
        <w:rPr>
          <w:rFonts w:ascii="Calibri" w:hAnsi="Calibri" w:cs="Calibri"/>
        </w:rPr>
      </w:pPr>
    </w:p>
    <w:p w14:paraId="7357FF67" w14:textId="11EE097B" w:rsidR="00102925" w:rsidRPr="00A123D6" w:rsidRDefault="00102925" w:rsidP="00D75A96">
      <w:pPr>
        <w:rPr>
          <w:rFonts w:ascii="Calibri" w:hAnsi="Calibri" w:cs="Calibri"/>
        </w:rPr>
      </w:pPr>
    </w:p>
    <w:p w14:paraId="73EE7F49" w14:textId="1F95F7ED" w:rsidR="00102925" w:rsidRPr="00A123D6" w:rsidRDefault="00102925" w:rsidP="00D75A96">
      <w:pPr>
        <w:rPr>
          <w:rFonts w:ascii="Calibri" w:hAnsi="Calibri" w:cs="Calibri"/>
        </w:rPr>
      </w:pPr>
    </w:p>
    <w:p w14:paraId="575501DC" w14:textId="77777777" w:rsidR="00102925" w:rsidRPr="00A123D6" w:rsidRDefault="00102925" w:rsidP="00D75A96">
      <w:pPr>
        <w:rPr>
          <w:rFonts w:ascii="Calibri" w:hAnsi="Calibri" w:cs="Calibri"/>
        </w:rPr>
      </w:pPr>
    </w:p>
    <w:p w14:paraId="0EA46C39" w14:textId="54D87430" w:rsidR="0004106D" w:rsidRPr="00A123D6" w:rsidRDefault="0004106D" w:rsidP="00D75A96">
      <w:pPr>
        <w:rPr>
          <w:rFonts w:ascii="Calibri" w:hAnsi="Calibri" w:cs="Calibri"/>
        </w:rPr>
      </w:pPr>
    </w:p>
    <w:p w14:paraId="5A70A06E" w14:textId="4EF10D55" w:rsidR="0004106D" w:rsidRPr="000006D6" w:rsidRDefault="0004106D" w:rsidP="0004106D">
      <w:pPr>
        <w:rPr>
          <w:rFonts w:ascii="Calibri" w:hAnsi="Calibri" w:cs="Calibri"/>
          <w:color w:val="1F3864" w:themeColor="accent1" w:themeShade="80"/>
          <w:sz w:val="20"/>
          <w:szCs w:val="20"/>
        </w:rPr>
      </w:pPr>
      <w:r w:rsidRPr="000006D6">
        <w:rPr>
          <w:rFonts w:ascii="Calibri" w:hAnsi="Calibri" w:cs="Calibri"/>
          <w:sz w:val="20"/>
          <w:szCs w:val="20"/>
        </w:rPr>
        <w:t>Annex 1</w:t>
      </w:r>
      <w:r w:rsidR="00503464" w:rsidRPr="000006D6">
        <w:rPr>
          <w:rFonts w:ascii="Calibri" w:hAnsi="Calibri" w:cs="Calibri"/>
          <w:sz w:val="20"/>
          <w:szCs w:val="20"/>
        </w:rPr>
        <w:t xml:space="preserve">: </w:t>
      </w:r>
      <w:r w:rsidRPr="000006D6">
        <w:rPr>
          <w:rFonts w:ascii="Calibri" w:hAnsi="Calibri" w:cs="Calibri"/>
          <w:color w:val="1F3864" w:themeColor="accent1" w:themeShade="80"/>
          <w:sz w:val="20"/>
          <w:szCs w:val="20"/>
        </w:rPr>
        <w:t>ESMP Consultation’s Participant lists (12, 14,17, 18 &amp; 19 July 2022)</w:t>
      </w:r>
    </w:p>
    <w:p w14:paraId="2DC7749A" w14:textId="77777777" w:rsidR="0004106D" w:rsidRPr="000006D6" w:rsidRDefault="0004106D" w:rsidP="0004106D">
      <w:pPr>
        <w:rPr>
          <w:rFonts w:ascii="Calibri" w:hAnsi="Calibri" w:cs="Calibri"/>
          <w:sz w:val="20"/>
          <w:szCs w:val="20"/>
        </w:rPr>
      </w:pPr>
    </w:p>
    <w:p w14:paraId="57D10D36" w14:textId="77777777"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Consultation 12 July 2022</w:t>
      </w:r>
    </w:p>
    <w:p w14:paraId="09F4C595" w14:textId="77777777" w:rsidR="0004106D" w:rsidRPr="000006D6" w:rsidRDefault="0004106D" w:rsidP="0004106D">
      <w:pPr>
        <w:rPr>
          <w:rFonts w:ascii="Calibri" w:hAnsi="Calibri" w:cs="Calibri"/>
          <w:sz w:val="20"/>
          <w:szCs w:val="20"/>
        </w:rPr>
      </w:pPr>
      <w:r w:rsidRPr="000006D6">
        <w:rPr>
          <w:rFonts w:ascii="Calibri" w:hAnsi="Calibri" w:cs="Calibri"/>
          <w:sz w:val="20"/>
          <w:szCs w:val="20"/>
        </w:rPr>
        <w:t>ILO</w:t>
      </w:r>
    </w:p>
    <w:p w14:paraId="0E4CAD5D" w14:textId="77777777" w:rsidR="0004106D" w:rsidRPr="000006D6" w:rsidRDefault="0004106D" w:rsidP="0004106D">
      <w:pPr>
        <w:rPr>
          <w:rFonts w:ascii="Calibri" w:hAnsi="Calibri" w:cs="Calibri"/>
          <w:sz w:val="20"/>
          <w:szCs w:val="20"/>
        </w:rPr>
      </w:pPr>
      <w:r w:rsidRPr="000006D6">
        <w:rPr>
          <w:rFonts w:ascii="Calibri" w:hAnsi="Calibri" w:cs="Calibri"/>
          <w:sz w:val="20"/>
          <w:szCs w:val="20"/>
        </w:rPr>
        <w:t xml:space="preserve">OHCHR </w:t>
      </w:r>
    </w:p>
    <w:p w14:paraId="2EA38029" w14:textId="77777777" w:rsidR="0004106D" w:rsidRPr="000006D6" w:rsidRDefault="0004106D" w:rsidP="0004106D">
      <w:pPr>
        <w:rPr>
          <w:rFonts w:ascii="Calibri" w:hAnsi="Calibri" w:cs="Calibri"/>
          <w:sz w:val="20"/>
          <w:szCs w:val="20"/>
        </w:rPr>
      </w:pPr>
    </w:p>
    <w:p w14:paraId="51786149" w14:textId="77777777"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Consultation 14 July 2022</w:t>
      </w:r>
    </w:p>
    <w:p w14:paraId="123916CC" w14:textId="77777777" w:rsidR="0004106D" w:rsidRPr="000006D6" w:rsidRDefault="0004106D" w:rsidP="0004106D">
      <w:pPr>
        <w:rPr>
          <w:rFonts w:ascii="Calibri" w:hAnsi="Calibri" w:cs="Calibri"/>
          <w:sz w:val="20"/>
          <w:szCs w:val="20"/>
        </w:rPr>
      </w:pPr>
      <w:r w:rsidRPr="000006D6">
        <w:rPr>
          <w:rFonts w:ascii="Calibri" w:hAnsi="Calibri" w:cs="Calibri"/>
          <w:sz w:val="20"/>
          <w:szCs w:val="20"/>
        </w:rPr>
        <w:t xml:space="preserve">ACBAR -Director, Lisa K. Piper </w:t>
      </w:r>
    </w:p>
    <w:tbl>
      <w:tblPr>
        <w:tblpPr w:leftFromText="180" w:rightFromText="180" w:vertAnchor="text" w:horzAnchor="margin" w:tblpY="24"/>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3810"/>
        <w:gridCol w:w="4932"/>
      </w:tblGrid>
      <w:tr w:rsidR="0004106D" w:rsidRPr="000006D6" w14:paraId="01C6A2D3" w14:textId="77777777" w:rsidTr="0044214E">
        <w:tc>
          <w:tcPr>
            <w:tcW w:w="703" w:type="dxa"/>
            <w:shd w:val="clear" w:color="auto" w:fill="BFBFBF" w:themeFill="background1" w:themeFillShade="BF"/>
          </w:tcPr>
          <w:p w14:paraId="332C4B74"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No</w:t>
            </w:r>
          </w:p>
        </w:tc>
        <w:tc>
          <w:tcPr>
            <w:tcW w:w="3810" w:type="dxa"/>
            <w:shd w:val="clear" w:color="auto" w:fill="BFBFBF" w:themeFill="background1" w:themeFillShade="BF"/>
          </w:tcPr>
          <w:p w14:paraId="45577596"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Name</w:t>
            </w:r>
          </w:p>
        </w:tc>
        <w:tc>
          <w:tcPr>
            <w:tcW w:w="4932" w:type="dxa"/>
            <w:shd w:val="clear" w:color="auto" w:fill="BFBFBF" w:themeFill="background1" w:themeFillShade="BF"/>
          </w:tcPr>
          <w:p w14:paraId="4746CA2B"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Organization</w:t>
            </w:r>
          </w:p>
        </w:tc>
      </w:tr>
      <w:tr w:rsidR="0004106D" w:rsidRPr="000006D6" w14:paraId="534D6802" w14:textId="77777777" w:rsidTr="0044214E">
        <w:tc>
          <w:tcPr>
            <w:tcW w:w="703" w:type="dxa"/>
          </w:tcPr>
          <w:p w14:paraId="3C612BE7"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1</w:t>
            </w:r>
          </w:p>
        </w:tc>
        <w:tc>
          <w:tcPr>
            <w:tcW w:w="3810" w:type="dxa"/>
          </w:tcPr>
          <w:p w14:paraId="76DE200C"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Nisar Ahmad</w:t>
            </w:r>
          </w:p>
        </w:tc>
        <w:tc>
          <w:tcPr>
            <w:tcW w:w="4932" w:type="dxa"/>
          </w:tcPr>
          <w:p w14:paraId="4280691D"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Human Rights Research and Advocacy Consortium (HRRAC) </w:t>
            </w:r>
          </w:p>
        </w:tc>
      </w:tr>
      <w:tr w:rsidR="0004106D" w:rsidRPr="000006D6" w14:paraId="1C1B07FE" w14:textId="77777777" w:rsidTr="0044214E">
        <w:tc>
          <w:tcPr>
            <w:tcW w:w="703" w:type="dxa"/>
          </w:tcPr>
          <w:p w14:paraId="5B9BF2D6"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2</w:t>
            </w:r>
          </w:p>
        </w:tc>
        <w:tc>
          <w:tcPr>
            <w:tcW w:w="3810" w:type="dxa"/>
          </w:tcPr>
          <w:p w14:paraId="08BFDAFB" w14:textId="77777777" w:rsidR="0004106D" w:rsidRPr="000006D6" w:rsidRDefault="0004106D" w:rsidP="0044214E">
            <w:pPr>
              <w:rPr>
                <w:rFonts w:ascii="Calibri" w:hAnsi="Calibri" w:cs="Calibri"/>
                <w:sz w:val="20"/>
                <w:szCs w:val="20"/>
              </w:rPr>
            </w:pPr>
            <w:proofErr w:type="spellStart"/>
            <w:r w:rsidRPr="000006D6">
              <w:rPr>
                <w:rFonts w:ascii="Calibri" w:hAnsi="Calibri" w:cs="Calibri"/>
                <w:sz w:val="20"/>
                <w:szCs w:val="20"/>
              </w:rPr>
              <w:t>Zalmei</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Hameedi</w:t>
            </w:r>
            <w:proofErr w:type="spellEnd"/>
            <w:r w:rsidRPr="000006D6">
              <w:rPr>
                <w:rFonts w:ascii="Calibri" w:hAnsi="Calibri" w:cs="Calibri"/>
                <w:sz w:val="20"/>
                <w:szCs w:val="20"/>
              </w:rPr>
              <w:t xml:space="preserve">, Abdul Zahoor </w:t>
            </w:r>
            <w:proofErr w:type="spellStart"/>
            <w:r w:rsidRPr="000006D6">
              <w:rPr>
                <w:rFonts w:ascii="Calibri" w:hAnsi="Calibri" w:cs="Calibri"/>
                <w:sz w:val="20"/>
                <w:szCs w:val="20"/>
              </w:rPr>
              <w:t>Mudaber</w:t>
            </w:r>
            <w:proofErr w:type="spellEnd"/>
          </w:p>
        </w:tc>
        <w:tc>
          <w:tcPr>
            <w:tcW w:w="4932" w:type="dxa"/>
          </w:tcPr>
          <w:p w14:paraId="43407D7D"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Afghan Women Skills Development Center (AWSDC) </w:t>
            </w:r>
          </w:p>
        </w:tc>
      </w:tr>
      <w:tr w:rsidR="0004106D" w:rsidRPr="000006D6" w14:paraId="3456FEEB" w14:textId="77777777" w:rsidTr="0044214E">
        <w:tc>
          <w:tcPr>
            <w:tcW w:w="703" w:type="dxa"/>
          </w:tcPr>
          <w:p w14:paraId="540E5E1C"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3</w:t>
            </w:r>
          </w:p>
        </w:tc>
        <w:tc>
          <w:tcPr>
            <w:tcW w:w="3810" w:type="dxa"/>
          </w:tcPr>
          <w:p w14:paraId="463D32E9" w14:textId="77777777" w:rsidR="0004106D" w:rsidRPr="000006D6" w:rsidRDefault="0004106D" w:rsidP="0044214E">
            <w:pPr>
              <w:rPr>
                <w:rFonts w:ascii="Calibri" w:hAnsi="Calibri" w:cs="Calibri"/>
                <w:sz w:val="20"/>
                <w:szCs w:val="20"/>
              </w:rPr>
            </w:pPr>
            <w:proofErr w:type="spellStart"/>
            <w:r w:rsidRPr="000006D6">
              <w:rPr>
                <w:rFonts w:ascii="Calibri" w:hAnsi="Calibri" w:cs="Calibri"/>
                <w:sz w:val="20"/>
                <w:szCs w:val="20"/>
              </w:rPr>
              <w:t>Asmat</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Yaree</w:t>
            </w:r>
            <w:proofErr w:type="spellEnd"/>
          </w:p>
        </w:tc>
        <w:tc>
          <w:tcPr>
            <w:tcW w:w="4932" w:type="dxa"/>
          </w:tcPr>
          <w:p w14:paraId="34D6ED36"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Asia Green Hut Organization (AGHO</w:t>
            </w:r>
          </w:p>
        </w:tc>
      </w:tr>
      <w:tr w:rsidR="0004106D" w:rsidRPr="000006D6" w14:paraId="64F75C8A" w14:textId="77777777" w:rsidTr="0044214E">
        <w:tc>
          <w:tcPr>
            <w:tcW w:w="703" w:type="dxa"/>
          </w:tcPr>
          <w:p w14:paraId="087E5018"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4</w:t>
            </w:r>
          </w:p>
        </w:tc>
        <w:tc>
          <w:tcPr>
            <w:tcW w:w="3810" w:type="dxa"/>
          </w:tcPr>
          <w:p w14:paraId="70D37093"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 xml:space="preserve">Wakil </w:t>
            </w:r>
            <w:proofErr w:type="spellStart"/>
            <w:r w:rsidRPr="000006D6">
              <w:rPr>
                <w:rFonts w:ascii="Calibri" w:hAnsi="Calibri" w:cs="Calibri"/>
                <w:sz w:val="20"/>
                <w:szCs w:val="20"/>
              </w:rPr>
              <w:t>sadat</w:t>
            </w:r>
            <w:proofErr w:type="spellEnd"/>
            <w:r w:rsidRPr="000006D6">
              <w:rPr>
                <w:rFonts w:ascii="Calibri" w:hAnsi="Calibri" w:cs="Calibri"/>
                <w:sz w:val="20"/>
                <w:szCs w:val="20"/>
              </w:rPr>
              <w:t xml:space="preserve"> and Wahab </w:t>
            </w:r>
            <w:proofErr w:type="spellStart"/>
            <w:r w:rsidRPr="000006D6">
              <w:rPr>
                <w:rFonts w:ascii="Calibri" w:hAnsi="Calibri" w:cs="Calibri"/>
                <w:sz w:val="20"/>
                <w:szCs w:val="20"/>
              </w:rPr>
              <w:t>Hemat</w:t>
            </w:r>
            <w:proofErr w:type="spellEnd"/>
          </w:p>
        </w:tc>
        <w:tc>
          <w:tcPr>
            <w:tcW w:w="4932" w:type="dxa"/>
          </w:tcPr>
          <w:p w14:paraId="7A9298A8"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Afghanistan Independent Rehabilitation Organization (AIRO,</w:t>
            </w:r>
          </w:p>
        </w:tc>
      </w:tr>
      <w:tr w:rsidR="0004106D" w:rsidRPr="000006D6" w14:paraId="7FF3DDB1" w14:textId="77777777" w:rsidTr="0044214E">
        <w:tc>
          <w:tcPr>
            <w:tcW w:w="703" w:type="dxa"/>
          </w:tcPr>
          <w:p w14:paraId="00A60F8D"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5</w:t>
            </w:r>
          </w:p>
        </w:tc>
        <w:tc>
          <w:tcPr>
            <w:tcW w:w="3810" w:type="dxa"/>
          </w:tcPr>
          <w:p w14:paraId="7DAF3989"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Ehsanullah Abrar</w:t>
            </w:r>
          </w:p>
        </w:tc>
        <w:tc>
          <w:tcPr>
            <w:tcW w:w="4932" w:type="dxa"/>
          </w:tcPr>
          <w:p w14:paraId="463F2825" w14:textId="77777777" w:rsidR="0004106D" w:rsidRPr="000006D6" w:rsidRDefault="0004106D" w:rsidP="0044214E">
            <w:pPr>
              <w:rPr>
                <w:rFonts w:ascii="Calibri" w:hAnsi="Calibri" w:cs="Calibri"/>
                <w:sz w:val="20"/>
                <w:szCs w:val="20"/>
              </w:rPr>
            </w:pPr>
            <w:r w:rsidRPr="000006D6">
              <w:rPr>
                <w:rFonts w:ascii="Calibri" w:hAnsi="Calibri" w:cs="Calibri"/>
                <w:sz w:val="20"/>
                <w:szCs w:val="20"/>
              </w:rPr>
              <w:t>Search for Common Ground (SFCG) </w:t>
            </w:r>
          </w:p>
        </w:tc>
      </w:tr>
    </w:tbl>
    <w:p w14:paraId="3A09F94C" w14:textId="15DB95D4"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NGO/CSO consultation 17 July 2022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4025"/>
        <w:gridCol w:w="4824"/>
      </w:tblGrid>
      <w:tr w:rsidR="00A640AF" w:rsidRPr="000006D6" w14:paraId="5F3BE21E" w14:textId="77777777" w:rsidTr="00102925">
        <w:trPr>
          <w:trHeight w:val="440"/>
        </w:trPr>
        <w:tc>
          <w:tcPr>
            <w:tcW w:w="506" w:type="dxa"/>
            <w:shd w:val="clear" w:color="auto" w:fill="BFBFBF" w:themeFill="background1" w:themeFillShade="BF"/>
          </w:tcPr>
          <w:p w14:paraId="2BADB39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No</w:t>
            </w:r>
          </w:p>
        </w:tc>
        <w:tc>
          <w:tcPr>
            <w:tcW w:w="4025" w:type="dxa"/>
            <w:shd w:val="clear" w:color="auto" w:fill="BFBFBF" w:themeFill="background1" w:themeFillShade="BF"/>
          </w:tcPr>
          <w:p w14:paraId="41CED58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Name </w:t>
            </w:r>
          </w:p>
        </w:tc>
        <w:tc>
          <w:tcPr>
            <w:tcW w:w="4824" w:type="dxa"/>
            <w:shd w:val="clear" w:color="auto" w:fill="BFBFBF" w:themeFill="background1" w:themeFillShade="BF"/>
          </w:tcPr>
          <w:p w14:paraId="36E1C48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Organization </w:t>
            </w:r>
          </w:p>
        </w:tc>
      </w:tr>
      <w:tr w:rsidR="00A640AF" w:rsidRPr="000006D6" w14:paraId="59F4B9F5" w14:textId="77777777" w:rsidTr="00102925">
        <w:tc>
          <w:tcPr>
            <w:tcW w:w="506" w:type="dxa"/>
          </w:tcPr>
          <w:p w14:paraId="175E891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w:t>
            </w:r>
          </w:p>
        </w:tc>
        <w:tc>
          <w:tcPr>
            <w:tcW w:w="4025" w:type="dxa"/>
          </w:tcPr>
          <w:p w14:paraId="20BD27CC"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Ms. </w:t>
            </w:r>
            <w:proofErr w:type="spellStart"/>
            <w:r w:rsidRPr="000006D6">
              <w:rPr>
                <w:rFonts w:ascii="Calibri" w:hAnsi="Calibri" w:cs="Calibri"/>
                <w:sz w:val="20"/>
                <w:szCs w:val="20"/>
              </w:rPr>
              <w:t>Ruqaia</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Tabasum</w:t>
            </w:r>
            <w:proofErr w:type="spellEnd"/>
            <w:r w:rsidRPr="000006D6">
              <w:rPr>
                <w:rFonts w:ascii="Calibri" w:hAnsi="Calibri" w:cs="Calibri"/>
                <w:sz w:val="20"/>
                <w:szCs w:val="20"/>
              </w:rPr>
              <w:t xml:space="preserve">/Zalmai </w:t>
            </w:r>
            <w:proofErr w:type="spellStart"/>
            <w:r w:rsidRPr="000006D6">
              <w:rPr>
                <w:rFonts w:ascii="Calibri" w:hAnsi="Calibri" w:cs="Calibri"/>
                <w:sz w:val="20"/>
                <w:szCs w:val="20"/>
              </w:rPr>
              <w:t>Hameedi</w:t>
            </w:r>
            <w:proofErr w:type="spellEnd"/>
          </w:p>
        </w:tc>
        <w:tc>
          <w:tcPr>
            <w:tcW w:w="4824" w:type="dxa"/>
          </w:tcPr>
          <w:p w14:paraId="13AC6FB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EQUALITY for Peace and Development Organization (EPDO)</w:t>
            </w:r>
          </w:p>
        </w:tc>
      </w:tr>
      <w:tr w:rsidR="00A640AF" w:rsidRPr="000006D6" w14:paraId="7A1798B4" w14:textId="77777777" w:rsidTr="00102925">
        <w:tc>
          <w:tcPr>
            <w:tcW w:w="506" w:type="dxa"/>
          </w:tcPr>
          <w:p w14:paraId="1C8EDC1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2</w:t>
            </w:r>
          </w:p>
        </w:tc>
        <w:tc>
          <w:tcPr>
            <w:tcW w:w="4025" w:type="dxa"/>
          </w:tcPr>
          <w:p w14:paraId="2F9E7AB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Ms. Shabnam</w:t>
            </w:r>
          </w:p>
        </w:tc>
        <w:tc>
          <w:tcPr>
            <w:tcW w:w="4824" w:type="dxa"/>
          </w:tcPr>
          <w:p w14:paraId="6DD734F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AGENDA Gender Equality &amp; National Development Act Organization</w:t>
            </w:r>
          </w:p>
        </w:tc>
      </w:tr>
      <w:tr w:rsidR="00A640AF" w:rsidRPr="000006D6" w14:paraId="3A2F3CB6" w14:textId="77777777" w:rsidTr="00102925">
        <w:tc>
          <w:tcPr>
            <w:tcW w:w="506" w:type="dxa"/>
          </w:tcPr>
          <w:p w14:paraId="764A3D2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3</w:t>
            </w:r>
          </w:p>
        </w:tc>
        <w:tc>
          <w:tcPr>
            <w:tcW w:w="4025" w:type="dxa"/>
          </w:tcPr>
          <w:p w14:paraId="1918120D"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Ms. Fatima </w:t>
            </w:r>
            <w:proofErr w:type="spellStart"/>
            <w:r w:rsidRPr="000006D6">
              <w:rPr>
                <w:rFonts w:ascii="Calibri" w:hAnsi="Calibri" w:cs="Calibri"/>
                <w:sz w:val="20"/>
                <w:szCs w:val="20"/>
              </w:rPr>
              <w:t>Mumand</w:t>
            </w:r>
            <w:proofErr w:type="spellEnd"/>
          </w:p>
        </w:tc>
        <w:tc>
          <w:tcPr>
            <w:tcW w:w="4824" w:type="dxa"/>
          </w:tcPr>
          <w:p w14:paraId="4B79485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Organization for Human Relief (OHR)</w:t>
            </w:r>
          </w:p>
        </w:tc>
      </w:tr>
      <w:tr w:rsidR="00A640AF" w:rsidRPr="000006D6" w14:paraId="1EF85FD5" w14:textId="77777777" w:rsidTr="00102925">
        <w:tc>
          <w:tcPr>
            <w:tcW w:w="506" w:type="dxa"/>
          </w:tcPr>
          <w:p w14:paraId="4138E5E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4</w:t>
            </w:r>
          </w:p>
        </w:tc>
        <w:tc>
          <w:tcPr>
            <w:tcW w:w="4025" w:type="dxa"/>
          </w:tcPr>
          <w:p w14:paraId="3ED8122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Ms. Razia Ikram</w:t>
            </w:r>
          </w:p>
        </w:tc>
        <w:tc>
          <w:tcPr>
            <w:tcW w:w="4824" w:type="dxa"/>
          </w:tcPr>
          <w:p w14:paraId="023D301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Organization for Peace and Development (OPD)</w:t>
            </w:r>
          </w:p>
        </w:tc>
      </w:tr>
      <w:tr w:rsidR="00A640AF" w:rsidRPr="000006D6" w14:paraId="3B32EE96" w14:textId="77777777" w:rsidTr="00102925">
        <w:tc>
          <w:tcPr>
            <w:tcW w:w="506" w:type="dxa"/>
          </w:tcPr>
          <w:p w14:paraId="39813E6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5</w:t>
            </w:r>
          </w:p>
        </w:tc>
        <w:tc>
          <w:tcPr>
            <w:tcW w:w="4025" w:type="dxa"/>
          </w:tcPr>
          <w:p w14:paraId="2E439574"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Muhib</w:t>
            </w:r>
            <w:proofErr w:type="spellEnd"/>
            <w:r w:rsidRPr="000006D6">
              <w:rPr>
                <w:rFonts w:ascii="Calibri" w:hAnsi="Calibri" w:cs="Calibri"/>
                <w:sz w:val="20"/>
                <w:szCs w:val="20"/>
              </w:rPr>
              <w:t xml:space="preserve"> Ur Rehman </w:t>
            </w:r>
            <w:proofErr w:type="spellStart"/>
            <w:r w:rsidRPr="000006D6">
              <w:rPr>
                <w:rFonts w:ascii="Calibri" w:hAnsi="Calibri" w:cs="Calibri"/>
                <w:sz w:val="20"/>
                <w:szCs w:val="20"/>
              </w:rPr>
              <w:t>Nasri</w:t>
            </w:r>
            <w:proofErr w:type="spellEnd"/>
          </w:p>
        </w:tc>
        <w:tc>
          <w:tcPr>
            <w:tcW w:w="4824" w:type="dxa"/>
          </w:tcPr>
          <w:p w14:paraId="71C93C6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Movement for Protection Organization (MPO)</w:t>
            </w:r>
          </w:p>
        </w:tc>
      </w:tr>
      <w:tr w:rsidR="00A640AF" w:rsidRPr="000006D6" w14:paraId="4069B05B" w14:textId="77777777" w:rsidTr="00102925">
        <w:tc>
          <w:tcPr>
            <w:tcW w:w="506" w:type="dxa"/>
          </w:tcPr>
          <w:p w14:paraId="2BF7BC2C"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6</w:t>
            </w:r>
          </w:p>
        </w:tc>
        <w:tc>
          <w:tcPr>
            <w:tcW w:w="4025" w:type="dxa"/>
          </w:tcPr>
          <w:p w14:paraId="59FAA8F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Mohammad Shoaib </w:t>
            </w:r>
            <w:proofErr w:type="spellStart"/>
            <w:r w:rsidRPr="000006D6">
              <w:rPr>
                <w:rFonts w:ascii="Calibri" w:hAnsi="Calibri" w:cs="Calibri"/>
                <w:sz w:val="20"/>
                <w:szCs w:val="20"/>
              </w:rPr>
              <w:t>Gharwal</w:t>
            </w:r>
            <w:proofErr w:type="spellEnd"/>
          </w:p>
        </w:tc>
        <w:tc>
          <w:tcPr>
            <w:tcW w:w="4824" w:type="dxa"/>
          </w:tcPr>
          <w:p w14:paraId="0031FD4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Kunar province youth civil society (KPYCS)  </w:t>
            </w:r>
          </w:p>
        </w:tc>
      </w:tr>
      <w:tr w:rsidR="00A640AF" w:rsidRPr="000006D6" w14:paraId="032C0763" w14:textId="77777777" w:rsidTr="00102925">
        <w:tc>
          <w:tcPr>
            <w:tcW w:w="506" w:type="dxa"/>
          </w:tcPr>
          <w:p w14:paraId="319F5AB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7</w:t>
            </w:r>
          </w:p>
        </w:tc>
        <w:tc>
          <w:tcPr>
            <w:tcW w:w="4025" w:type="dxa"/>
          </w:tcPr>
          <w:p w14:paraId="49692C9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Dr. Mohammad Asif </w:t>
            </w:r>
            <w:proofErr w:type="spellStart"/>
            <w:r w:rsidRPr="000006D6">
              <w:rPr>
                <w:rFonts w:ascii="Calibri" w:hAnsi="Calibri" w:cs="Calibri"/>
                <w:sz w:val="20"/>
                <w:szCs w:val="20"/>
              </w:rPr>
              <w:t>Shegiwal</w:t>
            </w:r>
            <w:proofErr w:type="spellEnd"/>
          </w:p>
        </w:tc>
        <w:tc>
          <w:tcPr>
            <w:tcW w:w="4824" w:type="dxa"/>
          </w:tcPr>
          <w:p w14:paraId="62DFDF6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Health Care and Social Development Organization (HSDO)</w:t>
            </w:r>
          </w:p>
        </w:tc>
      </w:tr>
      <w:tr w:rsidR="00A640AF" w:rsidRPr="000006D6" w14:paraId="57CB08B2" w14:textId="77777777" w:rsidTr="00102925">
        <w:tc>
          <w:tcPr>
            <w:tcW w:w="506" w:type="dxa"/>
          </w:tcPr>
          <w:p w14:paraId="4B2413B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8</w:t>
            </w:r>
          </w:p>
        </w:tc>
        <w:tc>
          <w:tcPr>
            <w:tcW w:w="4025" w:type="dxa"/>
          </w:tcPr>
          <w:p w14:paraId="4214460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Dr. Asadullah </w:t>
            </w:r>
            <w:proofErr w:type="spellStart"/>
            <w:r w:rsidRPr="000006D6">
              <w:rPr>
                <w:rFonts w:ascii="Calibri" w:hAnsi="Calibri" w:cs="Calibri"/>
                <w:sz w:val="20"/>
                <w:szCs w:val="20"/>
              </w:rPr>
              <w:t>Khaliz</w:t>
            </w:r>
            <w:proofErr w:type="spellEnd"/>
          </w:p>
        </w:tc>
        <w:tc>
          <w:tcPr>
            <w:tcW w:w="4824" w:type="dxa"/>
          </w:tcPr>
          <w:p w14:paraId="1ECEFAB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Humanitarian Assistance Empowerment Organization (HAEO)</w:t>
            </w:r>
          </w:p>
        </w:tc>
      </w:tr>
      <w:tr w:rsidR="00A640AF" w:rsidRPr="000006D6" w14:paraId="46B0CA7D" w14:textId="77777777" w:rsidTr="00102925">
        <w:tc>
          <w:tcPr>
            <w:tcW w:w="506" w:type="dxa"/>
          </w:tcPr>
          <w:p w14:paraId="23196EC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9</w:t>
            </w:r>
          </w:p>
        </w:tc>
        <w:tc>
          <w:tcPr>
            <w:tcW w:w="4025" w:type="dxa"/>
          </w:tcPr>
          <w:p w14:paraId="21BC9C0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Riaz Ahmad </w:t>
            </w:r>
          </w:p>
        </w:tc>
        <w:tc>
          <w:tcPr>
            <w:tcW w:w="4824" w:type="dxa"/>
          </w:tcPr>
          <w:p w14:paraId="5BBA34B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Organization for Social Development and Legal Rights (</w:t>
            </w:r>
            <w:proofErr w:type="spellStart"/>
            <w:r w:rsidRPr="000006D6">
              <w:rPr>
                <w:rFonts w:ascii="Calibri" w:hAnsi="Calibri" w:cs="Calibri"/>
                <w:sz w:val="20"/>
                <w:szCs w:val="20"/>
              </w:rPr>
              <w:t>oSDLR</w:t>
            </w:r>
            <w:proofErr w:type="spellEnd"/>
            <w:r w:rsidRPr="000006D6">
              <w:rPr>
                <w:rFonts w:ascii="Calibri" w:hAnsi="Calibri" w:cs="Calibri"/>
                <w:sz w:val="20"/>
                <w:szCs w:val="20"/>
              </w:rPr>
              <w:t xml:space="preserve">) </w:t>
            </w:r>
          </w:p>
        </w:tc>
      </w:tr>
      <w:tr w:rsidR="00A640AF" w:rsidRPr="000006D6" w14:paraId="53E01391" w14:textId="77777777" w:rsidTr="00102925">
        <w:tc>
          <w:tcPr>
            <w:tcW w:w="506" w:type="dxa"/>
          </w:tcPr>
          <w:p w14:paraId="07550A0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10</w:t>
            </w:r>
          </w:p>
        </w:tc>
        <w:tc>
          <w:tcPr>
            <w:tcW w:w="4025" w:type="dxa"/>
          </w:tcPr>
          <w:p w14:paraId="646FA37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Niaz Mohammad Safi</w:t>
            </w:r>
          </w:p>
        </w:tc>
        <w:tc>
          <w:tcPr>
            <w:tcW w:w="4824" w:type="dxa"/>
          </w:tcPr>
          <w:p w14:paraId="29DEC0AF" w14:textId="77777777" w:rsidR="00A640AF" w:rsidRPr="000006D6" w:rsidRDefault="00A640AF" w:rsidP="0044214E">
            <w:pPr>
              <w:rPr>
                <w:rFonts w:ascii="Calibri" w:hAnsi="Calibri" w:cs="Calibri"/>
                <w:sz w:val="20"/>
                <w:szCs w:val="20"/>
                <w:highlight w:val="yellow"/>
              </w:rPr>
            </w:pPr>
            <w:r w:rsidRPr="000006D6">
              <w:rPr>
                <w:rFonts w:ascii="Calibri" w:hAnsi="Calibri" w:cs="Calibri"/>
                <w:sz w:val="20"/>
                <w:szCs w:val="20"/>
              </w:rPr>
              <w:t>Technical Education and Skill Training Organization (TESTO)</w:t>
            </w:r>
          </w:p>
        </w:tc>
      </w:tr>
    </w:tbl>
    <w:p w14:paraId="565B74C5" w14:textId="77777777" w:rsidR="0004106D" w:rsidRPr="000006D6" w:rsidRDefault="0004106D" w:rsidP="0004106D">
      <w:pPr>
        <w:rPr>
          <w:rFonts w:ascii="Calibri" w:hAnsi="Calibri" w:cs="Calibri"/>
          <w:sz w:val="20"/>
          <w:szCs w:val="20"/>
        </w:rPr>
      </w:pPr>
    </w:p>
    <w:p w14:paraId="0D9B9445" w14:textId="77777777"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Women Participants for Consultation Meeting Virtual Workshop in Herat (18 July 2022)</w: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3883"/>
        <w:gridCol w:w="4914"/>
      </w:tblGrid>
      <w:tr w:rsidR="00A640AF" w:rsidRPr="000006D6" w14:paraId="0565CA3D" w14:textId="77777777" w:rsidTr="00102925">
        <w:tc>
          <w:tcPr>
            <w:tcW w:w="648" w:type="dxa"/>
            <w:shd w:val="clear" w:color="auto" w:fill="BFBFBF" w:themeFill="background1" w:themeFillShade="BF"/>
          </w:tcPr>
          <w:p w14:paraId="2493C15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No</w:t>
            </w:r>
          </w:p>
        </w:tc>
        <w:tc>
          <w:tcPr>
            <w:tcW w:w="3883" w:type="dxa"/>
            <w:shd w:val="clear" w:color="auto" w:fill="BFBFBF" w:themeFill="background1" w:themeFillShade="BF"/>
          </w:tcPr>
          <w:p w14:paraId="536D92E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Name</w:t>
            </w:r>
          </w:p>
        </w:tc>
        <w:tc>
          <w:tcPr>
            <w:tcW w:w="4914" w:type="dxa"/>
            <w:shd w:val="clear" w:color="auto" w:fill="BFBFBF" w:themeFill="background1" w:themeFillShade="BF"/>
          </w:tcPr>
          <w:p w14:paraId="2DAA8A4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Organization </w:t>
            </w:r>
          </w:p>
        </w:tc>
      </w:tr>
      <w:tr w:rsidR="00A640AF" w:rsidRPr="000006D6" w14:paraId="12EB2467" w14:textId="77777777" w:rsidTr="00102925">
        <w:trPr>
          <w:trHeight w:val="242"/>
        </w:trPr>
        <w:tc>
          <w:tcPr>
            <w:tcW w:w="648" w:type="dxa"/>
          </w:tcPr>
          <w:p w14:paraId="2D0C402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w:t>
            </w:r>
          </w:p>
        </w:tc>
        <w:tc>
          <w:tcPr>
            <w:tcW w:w="3883" w:type="dxa"/>
          </w:tcPr>
          <w:p w14:paraId="4A061FA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Fatima</w:t>
            </w:r>
          </w:p>
        </w:tc>
        <w:tc>
          <w:tcPr>
            <w:tcW w:w="4914" w:type="dxa"/>
          </w:tcPr>
          <w:p w14:paraId="67F83DA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AHDAA/SME</w:t>
            </w:r>
          </w:p>
        </w:tc>
      </w:tr>
      <w:tr w:rsidR="00A640AF" w:rsidRPr="000006D6" w14:paraId="6E764B5F" w14:textId="77777777" w:rsidTr="00102925">
        <w:tc>
          <w:tcPr>
            <w:tcW w:w="648" w:type="dxa"/>
          </w:tcPr>
          <w:p w14:paraId="61E0423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2</w:t>
            </w:r>
          </w:p>
        </w:tc>
        <w:tc>
          <w:tcPr>
            <w:tcW w:w="3883" w:type="dxa"/>
          </w:tcPr>
          <w:p w14:paraId="7358CD5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Zahra Karimi</w:t>
            </w:r>
          </w:p>
        </w:tc>
        <w:tc>
          <w:tcPr>
            <w:tcW w:w="4914" w:type="dxa"/>
          </w:tcPr>
          <w:p w14:paraId="30CA2D2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AHDAA/SME</w:t>
            </w:r>
          </w:p>
        </w:tc>
      </w:tr>
      <w:tr w:rsidR="00A640AF" w:rsidRPr="000006D6" w14:paraId="47BA1218" w14:textId="77777777" w:rsidTr="00102925">
        <w:tc>
          <w:tcPr>
            <w:tcW w:w="648" w:type="dxa"/>
          </w:tcPr>
          <w:p w14:paraId="4B3669E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3</w:t>
            </w:r>
          </w:p>
        </w:tc>
        <w:tc>
          <w:tcPr>
            <w:tcW w:w="3883" w:type="dxa"/>
          </w:tcPr>
          <w:p w14:paraId="0188CC03"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Omida</w:t>
            </w:r>
            <w:proofErr w:type="spellEnd"/>
            <w:r w:rsidRPr="000006D6">
              <w:rPr>
                <w:rFonts w:ascii="Calibri" w:hAnsi="Calibri" w:cs="Calibri"/>
                <w:sz w:val="20"/>
                <w:szCs w:val="20"/>
              </w:rPr>
              <w:t xml:space="preserve"> Amini</w:t>
            </w:r>
          </w:p>
        </w:tc>
        <w:tc>
          <w:tcPr>
            <w:tcW w:w="4914" w:type="dxa"/>
          </w:tcPr>
          <w:p w14:paraId="7807387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WISE</w:t>
            </w:r>
          </w:p>
        </w:tc>
      </w:tr>
      <w:tr w:rsidR="00A640AF" w:rsidRPr="000006D6" w14:paraId="3239CB2F" w14:textId="77777777" w:rsidTr="00102925">
        <w:tc>
          <w:tcPr>
            <w:tcW w:w="648" w:type="dxa"/>
          </w:tcPr>
          <w:p w14:paraId="4855110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4</w:t>
            </w:r>
          </w:p>
        </w:tc>
        <w:tc>
          <w:tcPr>
            <w:tcW w:w="3883" w:type="dxa"/>
          </w:tcPr>
          <w:p w14:paraId="027A885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Fahima</w:t>
            </w:r>
          </w:p>
        </w:tc>
        <w:tc>
          <w:tcPr>
            <w:tcW w:w="4914" w:type="dxa"/>
          </w:tcPr>
          <w:p w14:paraId="31CC584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GWSC</w:t>
            </w:r>
          </w:p>
        </w:tc>
      </w:tr>
      <w:tr w:rsidR="00A640AF" w:rsidRPr="000006D6" w14:paraId="10482254" w14:textId="77777777" w:rsidTr="00102925">
        <w:tc>
          <w:tcPr>
            <w:tcW w:w="648" w:type="dxa"/>
          </w:tcPr>
          <w:p w14:paraId="6E349B2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5</w:t>
            </w:r>
          </w:p>
        </w:tc>
        <w:tc>
          <w:tcPr>
            <w:tcW w:w="3883" w:type="dxa"/>
          </w:tcPr>
          <w:p w14:paraId="7330C8CF"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Fariba</w:t>
            </w:r>
            <w:proofErr w:type="spellEnd"/>
            <w:r w:rsidRPr="000006D6">
              <w:rPr>
                <w:rFonts w:ascii="Calibri" w:hAnsi="Calibri" w:cs="Calibri"/>
                <w:sz w:val="20"/>
                <w:szCs w:val="20"/>
              </w:rPr>
              <w:t xml:space="preserve"> Sadiqi</w:t>
            </w:r>
          </w:p>
        </w:tc>
        <w:tc>
          <w:tcPr>
            <w:tcW w:w="4914" w:type="dxa"/>
          </w:tcPr>
          <w:p w14:paraId="31949C7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Women Association</w:t>
            </w:r>
          </w:p>
        </w:tc>
      </w:tr>
      <w:tr w:rsidR="00A640AF" w:rsidRPr="000006D6" w14:paraId="36634764" w14:textId="77777777" w:rsidTr="00102925">
        <w:tc>
          <w:tcPr>
            <w:tcW w:w="648" w:type="dxa"/>
          </w:tcPr>
          <w:p w14:paraId="3A59B2A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6</w:t>
            </w:r>
          </w:p>
        </w:tc>
        <w:tc>
          <w:tcPr>
            <w:tcW w:w="3883" w:type="dxa"/>
          </w:tcPr>
          <w:p w14:paraId="1E287F9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Farzana </w:t>
            </w:r>
            <w:proofErr w:type="spellStart"/>
            <w:r w:rsidRPr="000006D6">
              <w:rPr>
                <w:rFonts w:ascii="Calibri" w:hAnsi="Calibri" w:cs="Calibri"/>
                <w:sz w:val="20"/>
                <w:szCs w:val="20"/>
              </w:rPr>
              <w:t>Mirzaye</w:t>
            </w:r>
            <w:proofErr w:type="spellEnd"/>
          </w:p>
        </w:tc>
        <w:tc>
          <w:tcPr>
            <w:tcW w:w="4914" w:type="dxa"/>
          </w:tcPr>
          <w:p w14:paraId="12B3E7E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Women SME Owner</w:t>
            </w:r>
          </w:p>
        </w:tc>
      </w:tr>
      <w:tr w:rsidR="00A640AF" w:rsidRPr="000006D6" w14:paraId="71F4C4F4" w14:textId="77777777" w:rsidTr="00102925">
        <w:tc>
          <w:tcPr>
            <w:tcW w:w="648" w:type="dxa"/>
          </w:tcPr>
          <w:p w14:paraId="19B688D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7</w:t>
            </w:r>
          </w:p>
        </w:tc>
        <w:tc>
          <w:tcPr>
            <w:tcW w:w="3883" w:type="dxa"/>
          </w:tcPr>
          <w:p w14:paraId="0AAB8A54"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Esmat</w:t>
            </w:r>
            <w:proofErr w:type="spellEnd"/>
            <w:r w:rsidRPr="000006D6">
              <w:rPr>
                <w:rFonts w:ascii="Calibri" w:hAnsi="Calibri" w:cs="Calibri"/>
                <w:sz w:val="20"/>
                <w:szCs w:val="20"/>
              </w:rPr>
              <w:t xml:space="preserve"> Saeedi</w:t>
            </w:r>
          </w:p>
        </w:tc>
        <w:tc>
          <w:tcPr>
            <w:tcW w:w="4914" w:type="dxa"/>
          </w:tcPr>
          <w:p w14:paraId="71E6682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 Women Chamber of Commerce &amp; Industries (AWCCI)</w:t>
            </w:r>
          </w:p>
        </w:tc>
      </w:tr>
      <w:tr w:rsidR="00A640AF" w:rsidRPr="000006D6" w14:paraId="5509DB7A" w14:textId="77777777" w:rsidTr="00102925">
        <w:tc>
          <w:tcPr>
            <w:tcW w:w="648" w:type="dxa"/>
          </w:tcPr>
          <w:p w14:paraId="5634AD1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8</w:t>
            </w:r>
          </w:p>
        </w:tc>
        <w:tc>
          <w:tcPr>
            <w:tcW w:w="3883" w:type="dxa"/>
          </w:tcPr>
          <w:p w14:paraId="3DE12D4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Sohaila </w:t>
            </w:r>
            <w:proofErr w:type="spellStart"/>
            <w:r w:rsidRPr="000006D6">
              <w:rPr>
                <w:rFonts w:ascii="Calibri" w:hAnsi="Calibri" w:cs="Calibri"/>
                <w:sz w:val="20"/>
                <w:szCs w:val="20"/>
              </w:rPr>
              <w:t>Vahidy</w:t>
            </w:r>
            <w:proofErr w:type="spellEnd"/>
          </w:p>
        </w:tc>
        <w:tc>
          <w:tcPr>
            <w:tcW w:w="4914" w:type="dxa"/>
          </w:tcPr>
          <w:p w14:paraId="029332D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WASSA</w:t>
            </w:r>
          </w:p>
        </w:tc>
      </w:tr>
      <w:tr w:rsidR="00A640AF" w:rsidRPr="000006D6" w14:paraId="74C0FB34" w14:textId="77777777" w:rsidTr="00102925">
        <w:tc>
          <w:tcPr>
            <w:tcW w:w="648" w:type="dxa"/>
          </w:tcPr>
          <w:p w14:paraId="7635BD5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9</w:t>
            </w:r>
          </w:p>
        </w:tc>
        <w:tc>
          <w:tcPr>
            <w:tcW w:w="3883" w:type="dxa"/>
          </w:tcPr>
          <w:p w14:paraId="06AECE7D"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Behnaz</w:t>
            </w:r>
            <w:proofErr w:type="spellEnd"/>
            <w:r w:rsidRPr="000006D6">
              <w:rPr>
                <w:rFonts w:ascii="Calibri" w:hAnsi="Calibri" w:cs="Calibri"/>
                <w:sz w:val="20"/>
                <w:szCs w:val="20"/>
              </w:rPr>
              <w:t xml:space="preserve"> Saljuqi</w:t>
            </w:r>
          </w:p>
        </w:tc>
        <w:tc>
          <w:tcPr>
            <w:tcW w:w="4914" w:type="dxa"/>
          </w:tcPr>
          <w:p w14:paraId="7B34575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AWCCI</w:t>
            </w:r>
          </w:p>
        </w:tc>
      </w:tr>
      <w:tr w:rsidR="00A640AF" w:rsidRPr="000006D6" w14:paraId="0AAA6C43" w14:textId="77777777" w:rsidTr="00102925">
        <w:tc>
          <w:tcPr>
            <w:tcW w:w="648" w:type="dxa"/>
          </w:tcPr>
          <w:p w14:paraId="2A71FDE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10</w:t>
            </w:r>
          </w:p>
        </w:tc>
        <w:tc>
          <w:tcPr>
            <w:tcW w:w="3883" w:type="dxa"/>
          </w:tcPr>
          <w:p w14:paraId="7226D5F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Zakia </w:t>
            </w:r>
            <w:proofErr w:type="spellStart"/>
            <w:r w:rsidRPr="000006D6">
              <w:rPr>
                <w:rFonts w:ascii="Calibri" w:hAnsi="Calibri" w:cs="Calibri"/>
                <w:sz w:val="20"/>
                <w:szCs w:val="20"/>
              </w:rPr>
              <w:t>Yousufi</w:t>
            </w:r>
            <w:proofErr w:type="spellEnd"/>
          </w:p>
        </w:tc>
        <w:tc>
          <w:tcPr>
            <w:tcW w:w="4914" w:type="dxa"/>
          </w:tcPr>
          <w:p w14:paraId="56EA79E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AWEC</w:t>
            </w:r>
          </w:p>
        </w:tc>
      </w:tr>
      <w:tr w:rsidR="00A640AF" w:rsidRPr="000006D6" w14:paraId="163A6949" w14:textId="77777777" w:rsidTr="00102925">
        <w:tc>
          <w:tcPr>
            <w:tcW w:w="648" w:type="dxa"/>
          </w:tcPr>
          <w:p w14:paraId="4707F41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11</w:t>
            </w:r>
          </w:p>
        </w:tc>
        <w:tc>
          <w:tcPr>
            <w:tcW w:w="3883" w:type="dxa"/>
          </w:tcPr>
          <w:p w14:paraId="172D226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Anita Safa</w:t>
            </w:r>
          </w:p>
        </w:tc>
        <w:tc>
          <w:tcPr>
            <w:tcW w:w="4914" w:type="dxa"/>
          </w:tcPr>
          <w:p w14:paraId="398E8F4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GWO</w:t>
            </w:r>
          </w:p>
        </w:tc>
      </w:tr>
      <w:tr w:rsidR="00A640AF" w:rsidRPr="000006D6" w14:paraId="15D1B399" w14:textId="77777777" w:rsidTr="00102925">
        <w:trPr>
          <w:trHeight w:val="58"/>
        </w:trPr>
        <w:tc>
          <w:tcPr>
            <w:tcW w:w="648" w:type="dxa"/>
          </w:tcPr>
          <w:p w14:paraId="59E5DA9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lastRenderedPageBreak/>
              <w:t>12</w:t>
            </w:r>
          </w:p>
        </w:tc>
        <w:tc>
          <w:tcPr>
            <w:tcW w:w="3883" w:type="dxa"/>
          </w:tcPr>
          <w:p w14:paraId="620031E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Zahra</w:t>
            </w:r>
          </w:p>
        </w:tc>
        <w:tc>
          <w:tcPr>
            <w:tcW w:w="4914" w:type="dxa"/>
          </w:tcPr>
          <w:p w14:paraId="3C87D46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VWO</w:t>
            </w:r>
          </w:p>
        </w:tc>
      </w:tr>
    </w:tbl>
    <w:p w14:paraId="28E3B818" w14:textId="77777777" w:rsidR="0004106D" w:rsidRPr="000006D6" w:rsidRDefault="0004106D" w:rsidP="0004106D">
      <w:pPr>
        <w:rPr>
          <w:rFonts w:ascii="Calibri" w:hAnsi="Calibri" w:cs="Calibri"/>
          <w:sz w:val="20"/>
          <w:szCs w:val="20"/>
        </w:rPr>
      </w:pPr>
    </w:p>
    <w:p w14:paraId="60B41840" w14:textId="77777777"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Community Participants for Consultation Meeting Virtual Workshop in Herat (18 July 2022)</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3958"/>
        <w:gridCol w:w="4824"/>
      </w:tblGrid>
      <w:tr w:rsidR="00A640AF" w:rsidRPr="000006D6" w14:paraId="115A8F13" w14:textId="77777777" w:rsidTr="00102925">
        <w:trPr>
          <w:trHeight w:val="368"/>
        </w:trPr>
        <w:tc>
          <w:tcPr>
            <w:tcW w:w="573" w:type="dxa"/>
            <w:shd w:val="clear" w:color="auto" w:fill="BFBFBF" w:themeFill="background1" w:themeFillShade="BF"/>
          </w:tcPr>
          <w:p w14:paraId="7813474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No</w:t>
            </w:r>
          </w:p>
        </w:tc>
        <w:tc>
          <w:tcPr>
            <w:tcW w:w="3958" w:type="dxa"/>
            <w:shd w:val="clear" w:color="auto" w:fill="BFBFBF" w:themeFill="background1" w:themeFillShade="BF"/>
          </w:tcPr>
          <w:p w14:paraId="16A294E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Name</w:t>
            </w:r>
          </w:p>
        </w:tc>
        <w:tc>
          <w:tcPr>
            <w:tcW w:w="4824" w:type="dxa"/>
            <w:shd w:val="clear" w:color="auto" w:fill="BFBFBF" w:themeFill="background1" w:themeFillShade="BF"/>
          </w:tcPr>
          <w:p w14:paraId="76377CF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Organization</w:t>
            </w:r>
          </w:p>
        </w:tc>
      </w:tr>
      <w:tr w:rsidR="00A640AF" w:rsidRPr="000006D6" w14:paraId="222E9D6C" w14:textId="77777777" w:rsidTr="00102925">
        <w:tc>
          <w:tcPr>
            <w:tcW w:w="573" w:type="dxa"/>
          </w:tcPr>
          <w:p w14:paraId="5A2F86C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w:t>
            </w:r>
          </w:p>
        </w:tc>
        <w:tc>
          <w:tcPr>
            <w:tcW w:w="3958" w:type="dxa"/>
          </w:tcPr>
          <w:p w14:paraId="6C53111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Mohammad Sadeq</w:t>
            </w:r>
          </w:p>
        </w:tc>
        <w:tc>
          <w:tcPr>
            <w:tcW w:w="4824" w:type="dxa"/>
          </w:tcPr>
          <w:p w14:paraId="49C4203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Religious Shura</w:t>
            </w:r>
          </w:p>
        </w:tc>
      </w:tr>
      <w:tr w:rsidR="00A640AF" w:rsidRPr="000006D6" w14:paraId="63DC321A" w14:textId="77777777" w:rsidTr="00102925">
        <w:tc>
          <w:tcPr>
            <w:tcW w:w="573" w:type="dxa"/>
          </w:tcPr>
          <w:p w14:paraId="7159FD8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2</w:t>
            </w:r>
          </w:p>
        </w:tc>
        <w:tc>
          <w:tcPr>
            <w:tcW w:w="3958" w:type="dxa"/>
          </w:tcPr>
          <w:p w14:paraId="2460980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Hussain </w:t>
            </w:r>
            <w:proofErr w:type="spellStart"/>
            <w:r w:rsidRPr="000006D6">
              <w:rPr>
                <w:rFonts w:ascii="Calibri" w:hAnsi="Calibri" w:cs="Calibri"/>
                <w:sz w:val="20"/>
                <w:szCs w:val="20"/>
              </w:rPr>
              <w:t>Sadeqi</w:t>
            </w:r>
            <w:proofErr w:type="spellEnd"/>
          </w:p>
        </w:tc>
        <w:tc>
          <w:tcPr>
            <w:tcW w:w="4824" w:type="dxa"/>
          </w:tcPr>
          <w:p w14:paraId="28B46EC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CDC Member</w:t>
            </w:r>
          </w:p>
        </w:tc>
      </w:tr>
      <w:tr w:rsidR="00A640AF" w:rsidRPr="000006D6" w14:paraId="30A495B1" w14:textId="77777777" w:rsidTr="00102925">
        <w:tc>
          <w:tcPr>
            <w:tcW w:w="573" w:type="dxa"/>
          </w:tcPr>
          <w:p w14:paraId="117B083C"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3</w:t>
            </w:r>
          </w:p>
        </w:tc>
        <w:tc>
          <w:tcPr>
            <w:tcW w:w="3958" w:type="dxa"/>
          </w:tcPr>
          <w:p w14:paraId="37F791C8"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Gulabodin</w:t>
            </w:r>
            <w:proofErr w:type="spellEnd"/>
            <w:r w:rsidRPr="000006D6">
              <w:rPr>
                <w:rFonts w:ascii="Calibri" w:hAnsi="Calibri" w:cs="Calibri"/>
                <w:sz w:val="20"/>
                <w:szCs w:val="20"/>
              </w:rPr>
              <w:t xml:space="preserve"> Hashmat</w:t>
            </w:r>
          </w:p>
        </w:tc>
        <w:tc>
          <w:tcPr>
            <w:tcW w:w="4824" w:type="dxa"/>
          </w:tcPr>
          <w:p w14:paraId="2FA0710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WOPPA</w:t>
            </w:r>
          </w:p>
        </w:tc>
      </w:tr>
      <w:tr w:rsidR="00A640AF" w:rsidRPr="000006D6" w14:paraId="492175AA" w14:textId="77777777" w:rsidTr="00102925">
        <w:tc>
          <w:tcPr>
            <w:tcW w:w="573" w:type="dxa"/>
          </w:tcPr>
          <w:p w14:paraId="350F79F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4</w:t>
            </w:r>
          </w:p>
        </w:tc>
        <w:tc>
          <w:tcPr>
            <w:tcW w:w="3958" w:type="dxa"/>
          </w:tcPr>
          <w:p w14:paraId="2DC6202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Atta Mohammad</w:t>
            </w:r>
          </w:p>
        </w:tc>
        <w:tc>
          <w:tcPr>
            <w:tcW w:w="4824" w:type="dxa"/>
          </w:tcPr>
          <w:p w14:paraId="24CCD0A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Lecturer/Instructor</w:t>
            </w:r>
          </w:p>
        </w:tc>
      </w:tr>
      <w:tr w:rsidR="00A640AF" w:rsidRPr="000006D6" w14:paraId="447D159D" w14:textId="77777777" w:rsidTr="00102925">
        <w:tc>
          <w:tcPr>
            <w:tcW w:w="573" w:type="dxa"/>
          </w:tcPr>
          <w:p w14:paraId="23ABDC5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5</w:t>
            </w:r>
          </w:p>
        </w:tc>
        <w:tc>
          <w:tcPr>
            <w:tcW w:w="3958" w:type="dxa"/>
          </w:tcPr>
          <w:p w14:paraId="132FD5F0"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Hassamuddin</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Baburi</w:t>
            </w:r>
            <w:proofErr w:type="spellEnd"/>
          </w:p>
        </w:tc>
        <w:tc>
          <w:tcPr>
            <w:tcW w:w="4824" w:type="dxa"/>
          </w:tcPr>
          <w:p w14:paraId="2D2F08B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Educational supervisor</w:t>
            </w:r>
          </w:p>
        </w:tc>
      </w:tr>
      <w:tr w:rsidR="00A640AF" w:rsidRPr="000006D6" w14:paraId="2B9E2F60" w14:textId="77777777" w:rsidTr="00102925">
        <w:tc>
          <w:tcPr>
            <w:tcW w:w="573" w:type="dxa"/>
          </w:tcPr>
          <w:p w14:paraId="0DB30E0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6</w:t>
            </w:r>
          </w:p>
        </w:tc>
        <w:tc>
          <w:tcPr>
            <w:tcW w:w="3958" w:type="dxa"/>
          </w:tcPr>
          <w:p w14:paraId="292D7690"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Temor</w:t>
            </w:r>
            <w:proofErr w:type="spellEnd"/>
            <w:r w:rsidRPr="000006D6">
              <w:rPr>
                <w:rFonts w:ascii="Calibri" w:hAnsi="Calibri" w:cs="Calibri"/>
                <w:sz w:val="20"/>
                <w:szCs w:val="20"/>
              </w:rPr>
              <w:t xml:space="preserve"> Shah </w:t>
            </w:r>
            <w:proofErr w:type="spellStart"/>
            <w:r w:rsidRPr="000006D6">
              <w:rPr>
                <w:rFonts w:ascii="Calibri" w:hAnsi="Calibri" w:cs="Calibri"/>
                <w:sz w:val="20"/>
                <w:szCs w:val="20"/>
              </w:rPr>
              <w:t>Radan</w:t>
            </w:r>
            <w:proofErr w:type="spellEnd"/>
          </w:p>
        </w:tc>
        <w:tc>
          <w:tcPr>
            <w:tcW w:w="4824" w:type="dxa"/>
          </w:tcPr>
          <w:p w14:paraId="502A344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Deputy of the Private School Association</w:t>
            </w:r>
          </w:p>
        </w:tc>
      </w:tr>
      <w:tr w:rsidR="00A640AF" w:rsidRPr="000006D6" w14:paraId="2EAE7DCE" w14:textId="77777777" w:rsidTr="00102925">
        <w:tc>
          <w:tcPr>
            <w:tcW w:w="573" w:type="dxa"/>
          </w:tcPr>
          <w:p w14:paraId="6E8C3FD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7</w:t>
            </w:r>
          </w:p>
        </w:tc>
        <w:tc>
          <w:tcPr>
            <w:tcW w:w="3958" w:type="dxa"/>
          </w:tcPr>
          <w:p w14:paraId="15798C9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Nooruddin </w:t>
            </w:r>
            <w:proofErr w:type="spellStart"/>
            <w:r w:rsidRPr="000006D6">
              <w:rPr>
                <w:rFonts w:ascii="Calibri" w:hAnsi="Calibri" w:cs="Calibri"/>
                <w:sz w:val="20"/>
                <w:szCs w:val="20"/>
              </w:rPr>
              <w:t>Haqyar</w:t>
            </w:r>
            <w:proofErr w:type="spellEnd"/>
          </w:p>
        </w:tc>
        <w:tc>
          <w:tcPr>
            <w:tcW w:w="4824" w:type="dxa"/>
          </w:tcPr>
          <w:p w14:paraId="73128DE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VWO</w:t>
            </w:r>
          </w:p>
        </w:tc>
      </w:tr>
      <w:tr w:rsidR="00A640AF" w:rsidRPr="000006D6" w14:paraId="503FDDCB" w14:textId="77777777" w:rsidTr="00102925">
        <w:tc>
          <w:tcPr>
            <w:tcW w:w="573" w:type="dxa"/>
          </w:tcPr>
          <w:p w14:paraId="771D1D6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8</w:t>
            </w:r>
          </w:p>
        </w:tc>
        <w:tc>
          <w:tcPr>
            <w:tcW w:w="3958" w:type="dxa"/>
          </w:tcPr>
          <w:p w14:paraId="32FDE2E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Dr. </w:t>
            </w:r>
            <w:proofErr w:type="spellStart"/>
            <w:r w:rsidRPr="000006D6">
              <w:rPr>
                <w:rFonts w:ascii="Calibri" w:hAnsi="Calibri" w:cs="Calibri"/>
                <w:sz w:val="20"/>
                <w:szCs w:val="20"/>
              </w:rPr>
              <w:t>Zobair</w:t>
            </w:r>
            <w:proofErr w:type="spellEnd"/>
            <w:r w:rsidRPr="000006D6">
              <w:rPr>
                <w:rFonts w:ascii="Calibri" w:hAnsi="Calibri" w:cs="Calibri"/>
                <w:sz w:val="20"/>
                <w:szCs w:val="20"/>
              </w:rPr>
              <w:t xml:space="preserve"> Arshad</w:t>
            </w:r>
          </w:p>
        </w:tc>
        <w:tc>
          <w:tcPr>
            <w:tcW w:w="4824" w:type="dxa"/>
          </w:tcPr>
          <w:p w14:paraId="50F6230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APHO </w:t>
            </w:r>
          </w:p>
        </w:tc>
      </w:tr>
      <w:tr w:rsidR="00A640AF" w:rsidRPr="000006D6" w14:paraId="2BA4A3FA" w14:textId="77777777" w:rsidTr="00102925">
        <w:tc>
          <w:tcPr>
            <w:tcW w:w="573" w:type="dxa"/>
          </w:tcPr>
          <w:p w14:paraId="3D2C98B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9</w:t>
            </w:r>
          </w:p>
        </w:tc>
        <w:tc>
          <w:tcPr>
            <w:tcW w:w="3958" w:type="dxa"/>
          </w:tcPr>
          <w:p w14:paraId="72EAF0B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Amin Rahimi</w:t>
            </w:r>
          </w:p>
        </w:tc>
        <w:tc>
          <w:tcPr>
            <w:tcW w:w="4824" w:type="dxa"/>
          </w:tcPr>
          <w:p w14:paraId="3A2115E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Head of NEKPA SME</w:t>
            </w:r>
          </w:p>
        </w:tc>
      </w:tr>
    </w:tbl>
    <w:p w14:paraId="3B42B152" w14:textId="77777777" w:rsidR="00102925" w:rsidRPr="000006D6" w:rsidRDefault="00102925" w:rsidP="0004106D">
      <w:pPr>
        <w:rPr>
          <w:rFonts w:ascii="Calibri" w:hAnsi="Calibri" w:cs="Calibri"/>
          <w:b/>
          <w:bCs/>
          <w:sz w:val="20"/>
          <w:szCs w:val="20"/>
        </w:rPr>
      </w:pPr>
    </w:p>
    <w:p w14:paraId="5CE629BF" w14:textId="506484AD" w:rsidR="0004106D" w:rsidRPr="000006D6" w:rsidRDefault="0004106D" w:rsidP="0004106D">
      <w:pPr>
        <w:rPr>
          <w:rFonts w:ascii="Calibri" w:hAnsi="Calibri" w:cs="Calibri"/>
          <w:b/>
          <w:bCs/>
          <w:sz w:val="20"/>
          <w:szCs w:val="20"/>
        </w:rPr>
      </w:pPr>
      <w:r w:rsidRPr="000006D6">
        <w:rPr>
          <w:rFonts w:ascii="Calibri" w:hAnsi="Calibri" w:cs="Calibri"/>
          <w:b/>
          <w:bCs/>
          <w:sz w:val="20"/>
          <w:szCs w:val="20"/>
        </w:rPr>
        <w:t>Consultation with NGOs/CSOs at ACBAR office (19 July 2022)</w:t>
      </w:r>
    </w:p>
    <w:tbl>
      <w:tblPr>
        <w:tblW w:w="9350" w:type="dxa"/>
        <w:tblLayout w:type="fixed"/>
        <w:tblCellMar>
          <w:left w:w="0" w:type="dxa"/>
          <w:right w:w="0" w:type="dxa"/>
        </w:tblCellMar>
        <w:tblLook w:val="04A0" w:firstRow="1" w:lastRow="0" w:firstColumn="1" w:lastColumn="0" w:noHBand="0" w:noVBand="1"/>
      </w:tblPr>
      <w:tblGrid>
        <w:gridCol w:w="710"/>
        <w:gridCol w:w="1710"/>
        <w:gridCol w:w="6930"/>
      </w:tblGrid>
      <w:tr w:rsidR="00A640AF" w:rsidRPr="000006D6" w14:paraId="3DBAD2DD" w14:textId="77777777" w:rsidTr="00A640AF">
        <w:trPr>
          <w:trHeight w:val="440"/>
        </w:trPr>
        <w:tc>
          <w:tcPr>
            <w:tcW w:w="71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4DC5A5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No.</w:t>
            </w:r>
          </w:p>
        </w:tc>
        <w:tc>
          <w:tcPr>
            <w:tcW w:w="17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14822F7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Name</w:t>
            </w:r>
          </w:p>
        </w:tc>
        <w:tc>
          <w:tcPr>
            <w:tcW w:w="69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163D81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Organization</w:t>
            </w:r>
          </w:p>
        </w:tc>
      </w:tr>
      <w:tr w:rsidR="00A640AF" w:rsidRPr="000006D6" w14:paraId="3F033E46"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38319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DD253E0"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Kochay</w:t>
            </w:r>
            <w:proofErr w:type="spellEnd"/>
            <w:r w:rsidRPr="000006D6">
              <w:rPr>
                <w:rFonts w:ascii="Calibri" w:hAnsi="Calibri" w:cs="Calibri"/>
                <w:sz w:val="20"/>
                <w:szCs w:val="20"/>
              </w:rPr>
              <w:t xml:space="preserve"> Hassan</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8E8AE29"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 Women’s Educational Center (AWEC)</w:t>
            </w:r>
          </w:p>
        </w:tc>
      </w:tr>
      <w:tr w:rsidR="00A640AF" w:rsidRPr="000006D6" w14:paraId="027A193D"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78EA4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BC19B3D"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Khatera</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Alizaye</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1D6D320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Noor Educational &amp; Capacity Development Organization (NECDO)</w:t>
            </w:r>
          </w:p>
        </w:tc>
      </w:tr>
      <w:tr w:rsidR="00A640AF" w:rsidRPr="000006D6" w14:paraId="6C74BC95"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6F39C"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E5C5A5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Dr. </w:t>
            </w:r>
            <w:proofErr w:type="spellStart"/>
            <w:r w:rsidRPr="000006D6">
              <w:rPr>
                <w:rFonts w:ascii="Calibri" w:hAnsi="Calibri" w:cs="Calibri"/>
                <w:sz w:val="20"/>
                <w:szCs w:val="20"/>
              </w:rPr>
              <w:t>Abdulhaq</w:t>
            </w:r>
            <w:proofErr w:type="spellEnd"/>
            <w:r w:rsidRPr="000006D6">
              <w:rPr>
                <w:rFonts w:ascii="Calibri" w:hAnsi="Calibri" w:cs="Calibri"/>
                <w:sz w:val="20"/>
                <w:szCs w:val="20"/>
              </w:rPr>
              <w:t xml:space="preserve"> Niazi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8034CD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Today’s Afghanistan Conciliation Trust (TACT)</w:t>
            </w:r>
          </w:p>
        </w:tc>
      </w:tr>
      <w:tr w:rsidR="00A640AF" w:rsidRPr="000006D6" w14:paraId="458DCB7D"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39DE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4F7EB2C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M. </w:t>
            </w:r>
            <w:proofErr w:type="spellStart"/>
            <w:r w:rsidRPr="000006D6">
              <w:rPr>
                <w:rFonts w:ascii="Calibri" w:hAnsi="Calibri" w:cs="Calibri"/>
                <w:sz w:val="20"/>
                <w:szCs w:val="20"/>
              </w:rPr>
              <w:t>Shapour</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Qayyumi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4A9CD3F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Medica Afghanistan (M.A)</w:t>
            </w:r>
          </w:p>
        </w:tc>
      </w:tr>
      <w:tr w:rsidR="00A640AF" w:rsidRPr="000006D6" w14:paraId="189D40B3"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44A0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459FE82"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M. Hashim Amiri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B85B22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Afghanistan Institution for Civil Society (AICS)</w:t>
            </w:r>
          </w:p>
        </w:tc>
      </w:tr>
      <w:tr w:rsidR="00A640AF" w:rsidRPr="000006D6" w14:paraId="7C6CFC2E"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C7C92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27BC70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Ahmad </w:t>
            </w:r>
            <w:proofErr w:type="spellStart"/>
            <w:r w:rsidRPr="000006D6">
              <w:rPr>
                <w:rFonts w:ascii="Calibri" w:hAnsi="Calibri" w:cs="Calibri"/>
                <w:sz w:val="20"/>
                <w:szCs w:val="20"/>
              </w:rPr>
              <w:t>Massi</w:t>
            </w:r>
            <w:proofErr w:type="spellEnd"/>
            <w:r w:rsidRPr="000006D6">
              <w:rPr>
                <w:rFonts w:ascii="Calibri" w:hAnsi="Calibri" w:cs="Calibri"/>
                <w:sz w:val="20"/>
                <w:szCs w:val="20"/>
              </w:rPr>
              <w:t xml:space="preserve"> Rahimi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18E97A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Afghanistan Institute for Civil Society (AICS)</w:t>
            </w:r>
          </w:p>
        </w:tc>
      </w:tr>
      <w:tr w:rsidR="00A640AF" w:rsidRPr="000006D6" w14:paraId="087B589C"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35AB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D8CB90A"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Hussain Rahimi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AA366E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Citizens Organization for Advocacy and Resilience (COAR)</w:t>
            </w:r>
          </w:p>
        </w:tc>
      </w:tr>
      <w:tr w:rsidR="00A640AF" w:rsidRPr="000006D6" w14:paraId="4DC3F6F9"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0320E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8</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6121BA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M. Hassan </w:t>
            </w:r>
            <w:proofErr w:type="spellStart"/>
            <w:r w:rsidRPr="000006D6">
              <w:rPr>
                <w:rFonts w:ascii="Calibri" w:hAnsi="Calibri" w:cs="Calibri"/>
                <w:sz w:val="20"/>
                <w:szCs w:val="20"/>
              </w:rPr>
              <w:t>Takhi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FBBB87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 Development Association (ADA)</w:t>
            </w:r>
          </w:p>
        </w:tc>
      </w:tr>
      <w:tr w:rsidR="00A640AF" w:rsidRPr="000006D6" w14:paraId="30EAAF8C"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E6913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9</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55DADE4"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Dr. </w:t>
            </w:r>
            <w:proofErr w:type="spellStart"/>
            <w:r w:rsidRPr="000006D6">
              <w:rPr>
                <w:rFonts w:ascii="Calibri" w:hAnsi="Calibri" w:cs="Calibri"/>
                <w:sz w:val="20"/>
                <w:szCs w:val="20"/>
              </w:rPr>
              <w:t>Juma</w:t>
            </w:r>
            <w:proofErr w:type="spellEnd"/>
            <w:r w:rsidRPr="000006D6">
              <w:rPr>
                <w:rFonts w:ascii="Calibri" w:hAnsi="Calibri" w:cs="Calibri"/>
                <w:sz w:val="20"/>
                <w:szCs w:val="20"/>
              </w:rPr>
              <w:t xml:space="preserve"> Khan </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5E4E59C"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Solidarity for Afghan Families (SAF)</w:t>
            </w:r>
          </w:p>
        </w:tc>
      </w:tr>
      <w:tr w:rsidR="00A640AF" w:rsidRPr="000006D6" w14:paraId="231BBB49"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5D5D6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10</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6D6416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Alka Ahmadi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54987465"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Tashabose</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Educaiton</w:t>
            </w:r>
            <w:proofErr w:type="spellEnd"/>
            <w:r w:rsidRPr="000006D6">
              <w:rPr>
                <w:rFonts w:ascii="Calibri" w:hAnsi="Calibri" w:cs="Calibri"/>
                <w:sz w:val="20"/>
                <w:szCs w:val="20"/>
              </w:rPr>
              <w:t xml:space="preserve"> Organization (TEO)</w:t>
            </w:r>
          </w:p>
        </w:tc>
      </w:tr>
      <w:tr w:rsidR="00A640AF" w:rsidRPr="000006D6" w14:paraId="7E6B5476"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C9BA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11</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051D835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Shafiq </w:t>
            </w:r>
            <w:proofErr w:type="spellStart"/>
            <w:r w:rsidRPr="000006D6">
              <w:rPr>
                <w:rFonts w:ascii="Calibri" w:hAnsi="Calibri" w:cs="Calibri"/>
                <w:sz w:val="20"/>
                <w:szCs w:val="20"/>
              </w:rPr>
              <w:t>Shirani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5843358E"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People Action </w:t>
            </w:r>
            <w:proofErr w:type="gramStart"/>
            <w:r w:rsidRPr="000006D6">
              <w:rPr>
                <w:rFonts w:ascii="Calibri" w:hAnsi="Calibri" w:cs="Calibri"/>
                <w:sz w:val="20"/>
                <w:szCs w:val="20"/>
              </w:rPr>
              <w:t>For</w:t>
            </w:r>
            <w:proofErr w:type="gramEnd"/>
            <w:r w:rsidRPr="000006D6">
              <w:rPr>
                <w:rFonts w:ascii="Calibri" w:hAnsi="Calibri" w:cs="Calibri"/>
                <w:sz w:val="20"/>
                <w:szCs w:val="20"/>
              </w:rPr>
              <w:t xml:space="preserve"> Change organization (PACO)</w:t>
            </w:r>
          </w:p>
        </w:tc>
      </w:tr>
      <w:tr w:rsidR="00A640AF" w:rsidRPr="000006D6" w14:paraId="491CEE12" w14:textId="77777777" w:rsidTr="00A640AF">
        <w:trPr>
          <w:trHeight w:val="70"/>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9440A1"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12</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308053CE"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Baryalai</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Omarzai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461BCE4B"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Afghan NGOs Coordination Bureau (ANCB)</w:t>
            </w:r>
          </w:p>
        </w:tc>
      </w:tr>
      <w:tr w:rsidR="00A640AF" w:rsidRPr="000006D6" w14:paraId="27D19D54"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E612E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13</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1671585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 xml:space="preserve">Faisal </w:t>
            </w:r>
            <w:proofErr w:type="spellStart"/>
            <w:r w:rsidRPr="000006D6">
              <w:rPr>
                <w:rFonts w:ascii="Calibri" w:hAnsi="Calibri" w:cs="Calibri"/>
                <w:sz w:val="20"/>
                <w:szCs w:val="20"/>
              </w:rPr>
              <w:t>Ghafori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155671F3"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NAWA</w:t>
            </w:r>
          </w:p>
        </w:tc>
      </w:tr>
      <w:tr w:rsidR="00A640AF" w:rsidRPr="000006D6" w14:paraId="0C914808"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D7755"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14</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6127CD3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Jan Mohammad</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4EF8D946" w14:textId="77777777" w:rsidR="00A640AF" w:rsidRPr="000006D6" w:rsidRDefault="00A640AF" w:rsidP="0044214E">
            <w:pPr>
              <w:rPr>
                <w:rFonts w:ascii="Calibri" w:hAnsi="Calibri" w:cs="Calibri"/>
                <w:sz w:val="20"/>
                <w:szCs w:val="20"/>
              </w:rPr>
            </w:pPr>
            <w:proofErr w:type="gramStart"/>
            <w:r w:rsidRPr="000006D6">
              <w:rPr>
                <w:rFonts w:ascii="Calibri" w:hAnsi="Calibri" w:cs="Calibri"/>
                <w:sz w:val="20"/>
                <w:szCs w:val="20"/>
              </w:rPr>
              <w:t>South Western</w:t>
            </w:r>
            <w:proofErr w:type="gramEnd"/>
            <w:r w:rsidRPr="000006D6">
              <w:rPr>
                <w:rFonts w:ascii="Calibri" w:hAnsi="Calibri" w:cs="Calibri"/>
                <w:sz w:val="20"/>
                <w:szCs w:val="20"/>
              </w:rPr>
              <w:t xml:space="preserve"> Afghanistan and </w:t>
            </w:r>
            <w:proofErr w:type="spellStart"/>
            <w:r w:rsidRPr="000006D6">
              <w:rPr>
                <w:rFonts w:ascii="Calibri" w:hAnsi="Calibri" w:cs="Calibri"/>
                <w:sz w:val="20"/>
                <w:szCs w:val="20"/>
              </w:rPr>
              <w:t>Balochistan</w:t>
            </w:r>
            <w:proofErr w:type="spellEnd"/>
            <w:r w:rsidRPr="000006D6">
              <w:rPr>
                <w:rFonts w:ascii="Calibri" w:hAnsi="Calibri" w:cs="Calibri"/>
                <w:sz w:val="20"/>
                <w:szCs w:val="20"/>
              </w:rPr>
              <w:t xml:space="preserve"> Association (SWABAC)</w:t>
            </w:r>
          </w:p>
        </w:tc>
      </w:tr>
      <w:tr w:rsidR="00A640AF" w:rsidRPr="000006D6" w14:paraId="1C3B0D47"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513C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15</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8548DF6"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Taiba Rahim</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3ED6F9F3"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Nai</w:t>
            </w:r>
            <w:proofErr w:type="spellEnd"/>
            <w:r w:rsidRPr="000006D6">
              <w:rPr>
                <w:rFonts w:ascii="Calibri" w:hAnsi="Calibri" w:cs="Calibri"/>
                <w:sz w:val="20"/>
                <w:szCs w:val="20"/>
              </w:rPr>
              <w:t xml:space="preserve"> Qala Association (NQA)</w:t>
            </w:r>
          </w:p>
        </w:tc>
      </w:tr>
      <w:tr w:rsidR="00A640AF" w:rsidRPr="000006D6" w14:paraId="0B280CC3" w14:textId="77777777" w:rsidTr="000006D6">
        <w:trPr>
          <w:trHeight w:val="48"/>
        </w:trPr>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790EF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16</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5F411AEF"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Reshma Azmi</w:t>
            </w:r>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5FB33BE8"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Action Against Hunger (AAH)</w:t>
            </w:r>
          </w:p>
        </w:tc>
      </w:tr>
      <w:tr w:rsidR="00A640AF" w:rsidRPr="000006D6" w14:paraId="5A4738F8" w14:textId="77777777" w:rsidTr="00A640AF">
        <w:tc>
          <w:tcPr>
            <w:tcW w:w="7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7E3FA0"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17</w:t>
            </w:r>
          </w:p>
        </w:tc>
        <w:tc>
          <w:tcPr>
            <w:tcW w:w="1710" w:type="dxa"/>
            <w:tcBorders>
              <w:top w:val="nil"/>
              <w:left w:val="nil"/>
              <w:bottom w:val="single" w:sz="8" w:space="0" w:color="auto"/>
              <w:right w:val="single" w:sz="8" w:space="0" w:color="auto"/>
            </w:tcBorders>
            <w:tcMar>
              <w:top w:w="0" w:type="dxa"/>
              <w:left w:w="108" w:type="dxa"/>
              <w:bottom w:w="0" w:type="dxa"/>
              <w:right w:w="108" w:type="dxa"/>
            </w:tcMar>
            <w:hideMark/>
          </w:tcPr>
          <w:p w14:paraId="785BAC19" w14:textId="77777777" w:rsidR="00A640AF" w:rsidRPr="000006D6" w:rsidRDefault="00A640AF" w:rsidP="0044214E">
            <w:pPr>
              <w:rPr>
                <w:rFonts w:ascii="Calibri" w:hAnsi="Calibri" w:cs="Calibri"/>
                <w:sz w:val="20"/>
                <w:szCs w:val="20"/>
              </w:rPr>
            </w:pPr>
            <w:proofErr w:type="spellStart"/>
            <w:r w:rsidRPr="000006D6">
              <w:rPr>
                <w:rFonts w:ascii="Calibri" w:hAnsi="Calibri" w:cs="Calibri"/>
                <w:sz w:val="20"/>
                <w:szCs w:val="20"/>
              </w:rPr>
              <w:t>Niamatullah</w:t>
            </w:r>
            <w:proofErr w:type="spellEnd"/>
            <w:r w:rsidRPr="000006D6">
              <w:rPr>
                <w:rFonts w:ascii="Calibri" w:hAnsi="Calibri" w:cs="Calibri"/>
                <w:sz w:val="20"/>
                <w:szCs w:val="20"/>
              </w:rPr>
              <w:t xml:space="preserve"> </w:t>
            </w:r>
            <w:proofErr w:type="spellStart"/>
            <w:r w:rsidRPr="000006D6">
              <w:rPr>
                <w:rFonts w:ascii="Calibri" w:hAnsi="Calibri" w:cs="Calibri"/>
                <w:sz w:val="20"/>
                <w:szCs w:val="20"/>
              </w:rPr>
              <w:t>Rahi</w:t>
            </w:r>
            <w:proofErr w:type="spellEnd"/>
          </w:p>
        </w:tc>
        <w:tc>
          <w:tcPr>
            <w:tcW w:w="6930" w:type="dxa"/>
            <w:tcBorders>
              <w:top w:val="nil"/>
              <w:left w:val="nil"/>
              <w:bottom w:val="single" w:sz="8" w:space="0" w:color="auto"/>
              <w:right w:val="single" w:sz="8" w:space="0" w:color="auto"/>
            </w:tcBorders>
            <w:tcMar>
              <w:top w:w="0" w:type="dxa"/>
              <w:left w:w="108" w:type="dxa"/>
              <w:bottom w:w="0" w:type="dxa"/>
              <w:right w:w="108" w:type="dxa"/>
            </w:tcMar>
            <w:hideMark/>
          </w:tcPr>
          <w:p w14:paraId="6FE62627" w14:textId="77777777" w:rsidR="00A640AF" w:rsidRPr="000006D6" w:rsidRDefault="00A640AF" w:rsidP="0044214E">
            <w:pPr>
              <w:rPr>
                <w:rFonts w:ascii="Calibri" w:hAnsi="Calibri" w:cs="Calibri"/>
                <w:sz w:val="20"/>
                <w:szCs w:val="20"/>
              </w:rPr>
            </w:pPr>
            <w:r w:rsidRPr="000006D6">
              <w:rPr>
                <w:rFonts w:ascii="Calibri" w:hAnsi="Calibri" w:cs="Calibri"/>
                <w:sz w:val="20"/>
                <w:szCs w:val="20"/>
              </w:rPr>
              <w:t>Agency Coordinating Body for Afghan Relief (ACBAR)</w:t>
            </w:r>
          </w:p>
        </w:tc>
      </w:tr>
    </w:tbl>
    <w:p w14:paraId="272D7034" w14:textId="0DFCE2DC" w:rsidR="0004106D" w:rsidRPr="00A123D6" w:rsidRDefault="0004106D" w:rsidP="0004106D">
      <w:pPr>
        <w:spacing w:after="160" w:line="259" w:lineRule="auto"/>
        <w:rPr>
          <w:rFonts w:ascii="Calibri" w:hAnsi="Calibri" w:cs="Calibri"/>
          <w:sz w:val="18"/>
          <w:szCs w:val="18"/>
        </w:rPr>
      </w:pPr>
    </w:p>
    <w:p w14:paraId="5FDEE14B" w14:textId="77777777" w:rsidR="0004106D" w:rsidRPr="00A123D6" w:rsidRDefault="0004106D" w:rsidP="0004106D">
      <w:pPr>
        <w:rPr>
          <w:rFonts w:ascii="Calibri" w:hAnsi="Calibri" w:cs="Calibri"/>
          <w:sz w:val="18"/>
          <w:szCs w:val="18"/>
        </w:rPr>
      </w:pPr>
    </w:p>
    <w:p w14:paraId="6FB6FF64" w14:textId="77777777" w:rsidR="0004106D" w:rsidRPr="00A123D6" w:rsidRDefault="0004106D" w:rsidP="00D75A96">
      <w:pPr>
        <w:rPr>
          <w:rFonts w:ascii="Calibri" w:hAnsi="Calibri" w:cs="Calibri"/>
          <w:sz w:val="18"/>
          <w:szCs w:val="18"/>
        </w:rPr>
      </w:pPr>
    </w:p>
    <w:sectPr w:rsidR="0004106D" w:rsidRPr="00A123D6" w:rsidSect="00102925">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02E4" w14:textId="77777777" w:rsidR="00A67858" w:rsidRDefault="00A67858" w:rsidP="00C1138F">
      <w:r>
        <w:separator/>
      </w:r>
    </w:p>
    <w:p w14:paraId="5CC1C868" w14:textId="77777777" w:rsidR="00A67858" w:rsidRDefault="00A67858"/>
  </w:endnote>
  <w:endnote w:type="continuationSeparator" w:id="0">
    <w:p w14:paraId="4C0E45EC" w14:textId="77777777" w:rsidR="00A67858" w:rsidRDefault="00A67858" w:rsidP="00C1138F">
      <w:r>
        <w:continuationSeparator/>
      </w:r>
    </w:p>
    <w:p w14:paraId="5A9D474C" w14:textId="77777777" w:rsidR="00A67858" w:rsidRDefault="00A67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Kohinoor Bangla">
    <w:charset w:val="4D"/>
    <w:family w:val="auto"/>
    <w:pitch w:val="variable"/>
    <w:sig w:usb0="0001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735679"/>
      <w:docPartObj>
        <w:docPartGallery w:val="Page Numbers (Bottom of Page)"/>
        <w:docPartUnique/>
      </w:docPartObj>
    </w:sdtPr>
    <w:sdtEndPr>
      <w:rPr>
        <w:rStyle w:val="PageNumber"/>
      </w:rPr>
    </w:sdtEndPr>
    <w:sdtContent>
      <w:p w14:paraId="72389EFF" w14:textId="36937BE7" w:rsidR="005D597E" w:rsidRDefault="005D597E" w:rsidP="005D59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4215712C" w14:textId="1334744B" w:rsidR="00583E71" w:rsidRDefault="00583E71" w:rsidP="005D597E">
    <w:pPr>
      <w:ind w:right="360"/>
    </w:pPr>
  </w:p>
  <w:p w14:paraId="4BA38365" w14:textId="77777777" w:rsidR="00583E71" w:rsidRDefault="00583E71" w:rsidP="00C1138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60802" w14:textId="071D1107" w:rsidR="005D597E" w:rsidRDefault="005D597E" w:rsidP="00A80C0F">
    <w:pPr>
      <w:pStyle w:val="Footer"/>
      <w:framePr w:wrap="none" w:vAnchor="text" w:hAnchor="margin" w:xAlign="right" w:y="1"/>
      <w:rPr>
        <w:rStyle w:val="PageNumber"/>
      </w:rPr>
    </w:pPr>
  </w:p>
  <w:p w14:paraId="403DF67E" w14:textId="77777777" w:rsidR="005D597E" w:rsidRDefault="005D597E" w:rsidP="005D597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4544059"/>
      <w:docPartObj>
        <w:docPartGallery w:val="Page Numbers (Bottom of Page)"/>
        <w:docPartUnique/>
      </w:docPartObj>
    </w:sdtPr>
    <w:sdtEndPr>
      <w:rPr>
        <w:rStyle w:val="PageNumber"/>
      </w:rPr>
    </w:sdtEndPr>
    <w:sdtContent>
      <w:p w14:paraId="682821B5" w14:textId="37537ABE" w:rsidR="005D597E" w:rsidRDefault="005D597E" w:rsidP="00A80C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sdtContent>
  </w:sdt>
  <w:p w14:paraId="4C450606" w14:textId="6B4A0E1C" w:rsidR="00AA66CB" w:rsidRDefault="00AA66CB" w:rsidP="005D597E">
    <w:pPr>
      <w:pStyle w:val="Footer"/>
      <w:ind w:right="360"/>
      <w:jc w:val="center"/>
    </w:pPr>
  </w:p>
  <w:p w14:paraId="0F04F0DF" w14:textId="77777777" w:rsidR="00AA66CB" w:rsidRDefault="00AA66CB" w:rsidP="00C1138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B5974" w14:textId="77777777" w:rsidR="00A67858" w:rsidRDefault="00A67858" w:rsidP="00C1138F">
      <w:r>
        <w:separator/>
      </w:r>
    </w:p>
    <w:p w14:paraId="04C36620" w14:textId="77777777" w:rsidR="00A67858" w:rsidRDefault="00A67858"/>
  </w:footnote>
  <w:footnote w:type="continuationSeparator" w:id="0">
    <w:p w14:paraId="225B177E" w14:textId="77777777" w:rsidR="00A67858" w:rsidRDefault="00A67858" w:rsidP="00C1138F">
      <w:r>
        <w:continuationSeparator/>
      </w:r>
    </w:p>
    <w:p w14:paraId="1BA0F486" w14:textId="77777777" w:rsidR="00A67858" w:rsidRDefault="00A67858"/>
  </w:footnote>
  <w:footnote w:id="1">
    <w:p w14:paraId="559C7CFB" w14:textId="77777777" w:rsidR="00583E71" w:rsidRPr="00110793" w:rsidRDefault="00583E71" w:rsidP="00C1138F">
      <w:pPr>
        <w:pStyle w:val="FootnoteText"/>
        <w:rPr>
          <w:rFonts w:ascii="Calibri" w:hAnsi="Calibri" w:cs="Calibri"/>
          <w:sz w:val="16"/>
          <w:szCs w:val="16"/>
        </w:rPr>
      </w:pPr>
      <w:r w:rsidRPr="00110793">
        <w:rPr>
          <w:rStyle w:val="FootnoteReference"/>
          <w:rFonts w:ascii="Calibri" w:hAnsi="Calibri" w:cs="Calibri"/>
        </w:rPr>
        <w:footnoteRef/>
      </w:r>
      <w:r w:rsidRPr="00110793">
        <w:rPr>
          <w:rFonts w:ascii="Calibri" w:hAnsi="Calibri" w:cs="Calibri"/>
        </w:rPr>
        <w:t xml:space="preserve"> </w:t>
      </w:r>
      <w:r w:rsidRPr="00110793">
        <w:rPr>
          <w:rFonts w:ascii="Calibri" w:hAnsi="Calibri" w:cs="Calibri"/>
          <w:sz w:val="16"/>
          <w:szCs w:val="16"/>
        </w:rPr>
        <w:t>World Bank, Environmental and Social Framework. Setting Environmental and Social Standards for Investment Project Financing, August 2016.</w:t>
      </w:r>
    </w:p>
  </w:footnote>
  <w:footnote w:id="2">
    <w:p w14:paraId="67E4DDFC" w14:textId="0E6074F6" w:rsidR="00250BA1" w:rsidRPr="00110793" w:rsidRDefault="00250BA1" w:rsidP="00C1138F">
      <w:pPr>
        <w:pStyle w:val="FootnoteText"/>
        <w:rPr>
          <w:rFonts w:ascii="Calibri" w:hAnsi="Calibri" w:cs="Calibri"/>
          <w:sz w:val="16"/>
          <w:szCs w:val="16"/>
        </w:rPr>
      </w:pPr>
      <w:r w:rsidRPr="00110793">
        <w:rPr>
          <w:rStyle w:val="FootnoteReference"/>
          <w:rFonts w:ascii="Calibri" w:hAnsi="Calibri" w:cs="Calibri"/>
          <w:sz w:val="16"/>
          <w:szCs w:val="16"/>
        </w:rPr>
        <w:footnoteRef/>
      </w:r>
      <w:r w:rsidRPr="00110793">
        <w:rPr>
          <w:rFonts w:ascii="Calibri" w:hAnsi="Calibri" w:cs="Calibri"/>
          <w:sz w:val="16"/>
          <w:szCs w:val="16"/>
        </w:rPr>
        <w:t xml:space="preserve"> UNDP, Social and Environmental Standards (</w:t>
      </w:r>
      <w:hyperlink r:id="rId1" w:history="1">
        <w:r w:rsidR="00AE692C" w:rsidRPr="00110793">
          <w:rPr>
            <w:rStyle w:val="Hyperlink"/>
            <w:rFonts w:ascii="Calibri" w:hAnsi="Calibri" w:cs="Calibri"/>
            <w:sz w:val="16"/>
            <w:szCs w:val="16"/>
          </w:rPr>
          <w:t>www.undp.org/ses</w:t>
        </w:r>
      </w:hyperlink>
      <w:r w:rsidRPr="00110793">
        <w:rPr>
          <w:rFonts w:ascii="Calibri" w:hAnsi="Calibri" w:cs="Calibri"/>
          <w:sz w:val="16"/>
          <w:szCs w:val="16"/>
        </w:rPr>
        <w:t>)</w:t>
      </w:r>
      <w:r w:rsidR="00AE692C" w:rsidRPr="00110793">
        <w:rPr>
          <w:rFonts w:ascii="Calibri" w:hAnsi="Calibri" w:cs="Calibri"/>
          <w:sz w:val="16"/>
          <w:szCs w:val="16"/>
        </w:rPr>
        <w:t>, 1 January 2021 version.</w:t>
      </w:r>
    </w:p>
  </w:footnote>
  <w:footnote w:id="3">
    <w:p w14:paraId="37187649" w14:textId="4FE46C1B" w:rsidR="006A4B2C" w:rsidRPr="00AA66CB" w:rsidRDefault="006A4B2C" w:rsidP="00C1138F">
      <w:pPr>
        <w:pStyle w:val="FootnoteText"/>
        <w:rPr>
          <w:sz w:val="16"/>
          <w:szCs w:val="16"/>
        </w:rPr>
      </w:pPr>
      <w:r w:rsidRPr="00110793">
        <w:rPr>
          <w:rStyle w:val="FootnoteReference"/>
          <w:rFonts w:ascii="Calibri" w:hAnsi="Calibri" w:cs="Calibri"/>
          <w:sz w:val="16"/>
          <w:szCs w:val="16"/>
        </w:rPr>
        <w:footnoteRef/>
      </w:r>
      <w:r w:rsidRPr="00110793">
        <w:rPr>
          <w:rFonts w:ascii="Calibri" w:hAnsi="Calibri" w:cs="Calibri"/>
          <w:sz w:val="16"/>
          <w:szCs w:val="16"/>
        </w:rPr>
        <w:t xml:space="preserve"> March 8, 2022</w:t>
      </w:r>
    </w:p>
  </w:footnote>
  <w:footnote w:id="4">
    <w:p w14:paraId="79C53402" w14:textId="05B8D85C" w:rsidR="009D1999" w:rsidRPr="005315AA" w:rsidRDefault="009D1999" w:rsidP="00C1138F">
      <w:pPr>
        <w:rPr>
          <w:rFonts w:ascii="Calibri" w:hAnsi="Calibri" w:cs="Calibri"/>
          <w:lang w:eastAsia="ko-KR"/>
        </w:rPr>
      </w:pPr>
      <w:r w:rsidRPr="005315AA">
        <w:rPr>
          <w:rStyle w:val="FootnoteReference"/>
          <w:rFonts w:ascii="Calibri" w:hAnsi="Calibri" w:cs="Calibri"/>
          <w:sz w:val="20"/>
          <w:szCs w:val="20"/>
        </w:rPr>
        <w:footnoteRef/>
      </w:r>
      <w:r w:rsidRPr="005315AA">
        <w:rPr>
          <w:rFonts w:ascii="Calibri" w:hAnsi="Calibri" w:cs="Calibri"/>
        </w:rPr>
        <w:t xml:space="preserve"> </w:t>
      </w:r>
      <w:r w:rsidRPr="005315AA">
        <w:rPr>
          <w:rFonts w:ascii="Calibri" w:hAnsi="Calibri" w:cs="Calibri"/>
          <w:sz w:val="16"/>
          <w:szCs w:val="16"/>
          <w:lang w:eastAsia="ko-KR"/>
        </w:rPr>
        <w:t>Operational capacity is defined as the potential ability of organi</w:t>
      </w:r>
      <w:r w:rsidR="00B212D9" w:rsidRPr="005315AA">
        <w:rPr>
          <w:rFonts w:ascii="Calibri" w:hAnsi="Calibri" w:cs="Calibri"/>
          <w:sz w:val="16"/>
          <w:szCs w:val="16"/>
          <w:lang w:eastAsia="ko-KR"/>
        </w:rPr>
        <w:t>z</w:t>
      </w:r>
      <w:r w:rsidRPr="005315AA">
        <w:rPr>
          <w:rFonts w:ascii="Calibri" w:hAnsi="Calibri" w:cs="Calibri"/>
          <w:sz w:val="16"/>
          <w:szCs w:val="16"/>
          <w:lang w:eastAsia="ko-KR"/>
        </w:rPr>
        <w:t>ations to access affected populations and deliver humanitarian services if needed. The number includes NGOs/CSOs currently receiving and delivering on the Afghan Humanitarian Pooled Funds, and those implementing the Humanitarian Response Plan. (October to December 2021, OCHA)</w:t>
      </w:r>
    </w:p>
    <w:p w14:paraId="0349864B" w14:textId="1D693188" w:rsidR="009D1999" w:rsidRPr="009D1999" w:rsidRDefault="009D1999" w:rsidP="00C1138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3C1"/>
    <w:multiLevelType w:val="hybridMultilevel"/>
    <w:tmpl w:val="094C1C86"/>
    <w:lvl w:ilvl="0" w:tplc="0409000F">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F7189"/>
    <w:multiLevelType w:val="hybridMultilevel"/>
    <w:tmpl w:val="1A6CE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4446E7"/>
    <w:multiLevelType w:val="multilevel"/>
    <w:tmpl w:val="4ACC00E4"/>
    <w:lvl w:ilvl="0">
      <w:start w:val="1"/>
      <w:numFmt w:val="decimal"/>
      <w:pStyle w:val="Head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F01D08"/>
    <w:multiLevelType w:val="hybridMultilevel"/>
    <w:tmpl w:val="CED8A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53C4"/>
    <w:multiLevelType w:val="hybridMultilevel"/>
    <w:tmpl w:val="74DCB840"/>
    <w:lvl w:ilvl="0" w:tplc="EA44C216">
      <w:start w:val="1"/>
      <w:numFmt w:val="bullet"/>
      <w:lvlText w:val="·"/>
      <w:lvlJc w:val="left"/>
      <w:pPr>
        <w:ind w:left="36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46DE22CA">
      <w:start w:val="1"/>
      <w:numFmt w:val="bullet"/>
      <w:lvlText w:val="o"/>
      <w:lvlJc w:val="left"/>
      <w:pPr>
        <w:ind w:left="108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35287B0">
      <w:start w:val="1"/>
      <w:numFmt w:val="bullet"/>
      <w:lvlText w:val="▪"/>
      <w:lvlJc w:val="left"/>
      <w:pPr>
        <w:ind w:left="180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0A4C801C">
      <w:start w:val="1"/>
      <w:numFmt w:val="bullet"/>
      <w:lvlText w:val="·"/>
      <w:lvlJc w:val="left"/>
      <w:pPr>
        <w:ind w:left="252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47585836">
      <w:start w:val="1"/>
      <w:numFmt w:val="bullet"/>
      <w:lvlText w:val="o"/>
      <w:lvlJc w:val="left"/>
      <w:pPr>
        <w:ind w:left="324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60365FFE">
      <w:start w:val="1"/>
      <w:numFmt w:val="bullet"/>
      <w:lvlText w:val="▪"/>
      <w:lvlJc w:val="left"/>
      <w:pPr>
        <w:ind w:left="396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F9D625C6">
      <w:start w:val="1"/>
      <w:numFmt w:val="bullet"/>
      <w:lvlText w:val="·"/>
      <w:lvlJc w:val="left"/>
      <w:pPr>
        <w:ind w:left="468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528D3A8">
      <w:start w:val="1"/>
      <w:numFmt w:val="bullet"/>
      <w:lvlText w:val="o"/>
      <w:lvlJc w:val="left"/>
      <w:pPr>
        <w:ind w:left="540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735C0826">
      <w:start w:val="1"/>
      <w:numFmt w:val="bullet"/>
      <w:lvlText w:val="▪"/>
      <w:lvlJc w:val="left"/>
      <w:pPr>
        <w:ind w:left="612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07EEF11C"/>
    <w:multiLevelType w:val="hybridMultilevel"/>
    <w:tmpl w:val="FFFFFFFF"/>
    <w:lvl w:ilvl="0" w:tplc="D6CE451A">
      <w:start w:val="1"/>
      <w:numFmt w:val="bullet"/>
      <w:lvlText w:val="·"/>
      <w:lvlJc w:val="left"/>
      <w:pPr>
        <w:ind w:left="720" w:hanging="360"/>
      </w:pPr>
      <w:rPr>
        <w:rFonts w:ascii="Symbol" w:hAnsi="Symbol" w:hint="default"/>
      </w:rPr>
    </w:lvl>
    <w:lvl w:ilvl="1" w:tplc="4BB0ED68">
      <w:start w:val="1"/>
      <w:numFmt w:val="bullet"/>
      <w:lvlText w:val="o"/>
      <w:lvlJc w:val="left"/>
      <w:pPr>
        <w:ind w:left="1440" w:hanging="360"/>
      </w:pPr>
      <w:rPr>
        <w:rFonts w:ascii="Courier New" w:hAnsi="Courier New" w:hint="default"/>
      </w:rPr>
    </w:lvl>
    <w:lvl w:ilvl="2" w:tplc="6AEC7CE0">
      <w:start w:val="1"/>
      <w:numFmt w:val="bullet"/>
      <w:lvlText w:val=""/>
      <w:lvlJc w:val="left"/>
      <w:pPr>
        <w:ind w:left="2160" w:hanging="360"/>
      </w:pPr>
      <w:rPr>
        <w:rFonts w:ascii="Wingdings" w:hAnsi="Wingdings" w:hint="default"/>
      </w:rPr>
    </w:lvl>
    <w:lvl w:ilvl="3" w:tplc="04DA5CF6">
      <w:start w:val="1"/>
      <w:numFmt w:val="bullet"/>
      <w:lvlText w:val=""/>
      <w:lvlJc w:val="left"/>
      <w:pPr>
        <w:ind w:left="2880" w:hanging="360"/>
      </w:pPr>
      <w:rPr>
        <w:rFonts w:ascii="Symbol" w:hAnsi="Symbol" w:hint="default"/>
      </w:rPr>
    </w:lvl>
    <w:lvl w:ilvl="4" w:tplc="A7BEA740">
      <w:start w:val="1"/>
      <w:numFmt w:val="bullet"/>
      <w:lvlText w:val="o"/>
      <w:lvlJc w:val="left"/>
      <w:pPr>
        <w:ind w:left="3600" w:hanging="360"/>
      </w:pPr>
      <w:rPr>
        <w:rFonts w:ascii="Courier New" w:hAnsi="Courier New" w:hint="default"/>
      </w:rPr>
    </w:lvl>
    <w:lvl w:ilvl="5" w:tplc="F214A39A">
      <w:start w:val="1"/>
      <w:numFmt w:val="bullet"/>
      <w:lvlText w:val=""/>
      <w:lvlJc w:val="left"/>
      <w:pPr>
        <w:ind w:left="4320" w:hanging="360"/>
      </w:pPr>
      <w:rPr>
        <w:rFonts w:ascii="Wingdings" w:hAnsi="Wingdings" w:hint="default"/>
      </w:rPr>
    </w:lvl>
    <w:lvl w:ilvl="6" w:tplc="C67ADDF0">
      <w:start w:val="1"/>
      <w:numFmt w:val="bullet"/>
      <w:lvlText w:val=""/>
      <w:lvlJc w:val="left"/>
      <w:pPr>
        <w:ind w:left="5040" w:hanging="360"/>
      </w:pPr>
      <w:rPr>
        <w:rFonts w:ascii="Symbol" w:hAnsi="Symbol" w:hint="default"/>
      </w:rPr>
    </w:lvl>
    <w:lvl w:ilvl="7" w:tplc="F40282B6">
      <w:start w:val="1"/>
      <w:numFmt w:val="bullet"/>
      <w:lvlText w:val="o"/>
      <w:lvlJc w:val="left"/>
      <w:pPr>
        <w:ind w:left="5760" w:hanging="360"/>
      </w:pPr>
      <w:rPr>
        <w:rFonts w:ascii="Courier New" w:hAnsi="Courier New" w:hint="default"/>
      </w:rPr>
    </w:lvl>
    <w:lvl w:ilvl="8" w:tplc="090A000A">
      <w:start w:val="1"/>
      <w:numFmt w:val="bullet"/>
      <w:lvlText w:val=""/>
      <w:lvlJc w:val="left"/>
      <w:pPr>
        <w:ind w:left="6480" w:hanging="360"/>
      </w:pPr>
      <w:rPr>
        <w:rFonts w:ascii="Wingdings" w:hAnsi="Wingdings" w:hint="default"/>
      </w:rPr>
    </w:lvl>
  </w:abstractNum>
  <w:abstractNum w:abstractNumId="6" w15:restartNumberingAfterBreak="0">
    <w:nsid w:val="08D28F83"/>
    <w:multiLevelType w:val="hybridMultilevel"/>
    <w:tmpl w:val="FFFFFFFF"/>
    <w:lvl w:ilvl="0" w:tplc="C3C8772E">
      <w:start w:val="1"/>
      <w:numFmt w:val="bullet"/>
      <w:lvlText w:val="·"/>
      <w:lvlJc w:val="left"/>
      <w:pPr>
        <w:ind w:left="720" w:hanging="360"/>
      </w:pPr>
      <w:rPr>
        <w:rFonts w:ascii="Symbol" w:hAnsi="Symbol" w:hint="default"/>
      </w:rPr>
    </w:lvl>
    <w:lvl w:ilvl="1" w:tplc="A740DA9A">
      <w:start w:val="1"/>
      <w:numFmt w:val="bullet"/>
      <w:lvlText w:val="o"/>
      <w:lvlJc w:val="left"/>
      <w:pPr>
        <w:ind w:left="1440" w:hanging="360"/>
      </w:pPr>
      <w:rPr>
        <w:rFonts w:ascii="Courier New" w:hAnsi="Courier New" w:hint="default"/>
      </w:rPr>
    </w:lvl>
    <w:lvl w:ilvl="2" w:tplc="027CBC7E">
      <w:start w:val="1"/>
      <w:numFmt w:val="bullet"/>
      <w:lvlText w:val=""/>
      <w:lvlJc w:val="left"/>
      <w:pPr>
        <w:ind w:left="2160" w:hanging="360"/>
      </w:pPr>
      <w:rPr>
        <w:rFonts w:ascii="Wingdings" w:hAnsi="Wingdings" w:hint="default"/>
      </w:rPr>
    </w:lvl>
    <w:lvl w:ilvl="3" w:tplc="C8C8418C">
      <w:start w:val="1"/>
      <w:numFmt w:val="bullet"/>
      <w:lvlText w:val=""/>
      <w:lvlJc w:val="left"/>
      <w:pPr>
        <w:ind w:left="2880" w:hanging="360"/>
      </w:pPr>
      <w:rPr>
        <w:rFonts w:ascii="Symbol" w:hAnsi="Symbol" w:hint="default"/>
      </w:rPr>
    </w:lvl>
    <w:lvl w:ilvl="4" w:tplc="14E88C02">
      <w:start w:val="1"/>
      <w:numFmt w:val="bullet"/>
      <w:lvlText w:val="o"/>
      <w:lvlJc w:val="left"/>
      <w:pPr>
        <w:ind w:left="3600" w:hanging="360"/>
      </w:pPr>
      <w:rPr>
        <w:rFonts w:ascii="Courier New" w:hAnsi="Courier New" w:hint="default"/>
      </w:rPr>
    </w:lvl>
    <w:lvl w:ilvl="5" w:tplc="A0462240">
      <w:start w:val="1"/>
      <w:numFmt w:val="bullet"/>
      <w:lvlText w:val=""/>
      <w:lvlJc w:val="left"/>
      <w:pPr>
        <w:ind w:left="4320" w:hanging="360"/>
      </w:pPr>
      <w:rPr>
        <w:rFonts w:ascii="Wingdings" w:hAnsi="Wingdings" w:hint="default"/>
      </w:rPr>
    </w:lvl>
    <w:lvl w:ilvl="6" w:tplc="5B76157A">
      <w:start w:val="1"/>
      <w:numFmt w:val="bullet"/>
      <w:lvlText w:val=""/>
      <w:lvlJc w:val="left"/>
      <w:pPr>
        <w:ind w:left="5040" w:hanging="360"/>
      </w:pPr>
      <w:rPr>
        <w:rFonts w:ascii="Symbol" w:hAnsi="Symbol" w:hint="default"/>
      </w:rPr>
    </w:lvl>
    <w:lvl w:ilvl="7" w:tplc="56AEA9E6">
      <w:start w:val="1"/>
      <w:numFmt w:val="bullet"/>
      <w:lvlText w:val="o"/>
      <w:lvlJc w:val="left"/>
      <w:pPr>
        <w:ind w:left="5760" w:hanging="360"/>
      </w:pPr>
      <w:rPr>
        <w:rFonts w:ascii="Courier New" w:hAnsi="Courier New" w:hint="default"/>
      </w:rPr>
    </w:lvl>
    <w:lvl w:ilvl="8" w:tplc="55644D60">
      <w:start w:val="1"/>
      <w:numFmt w:val="bullet"/>
      <w:lvlText w:val=""/>
      <w:lvlJc w:val="left"/>
      <w:pPr>
        <w:ind w:left="6480" w:hanging="360"/>
      </w:pPr>
      <w:rPr>
        <w:rFonts w:ascii="Wingdings" w:hAnsi="Wingdings" w:hint="default"/>
      </w:rPr>
    </w:lvl>
  </w:abstractNum>
  <w:abstractNum w:abstractNumId="7" w15:restartNumberingAfterBreak="0">
    <w:nsid w:val="09FE1820"/>
    <w:multiLevelType w:val="hybridMultilevel"/>
    <w:tmpl w:val="58504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894EED"/>
    <w:multiLevelType w:val="hybridMultilevel"/>
    <w:tmpl w:val="3C06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9403AC"/>
    <w:multiLevelType w:val="hybridMultilevel"/>
    <w:tmpl w:val="04CC6E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AA16A07"/>
    <w:multiLevelType w:val="hybridMultilevel"/>
    <w:tmpl w:val="D7BA90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B030174"/>
    <w:multiLevelType w:val="hybridMultilevel"/>
    <w:tmpl w:val="FFFFFFFF"/>
    <w:lvl w:ilvl="0" w:tplc="EB5E1EBE">
      <w:start w:val="1"/>
      <w:numFmt w:val="bullet"/>
      <w:lvlText w:val="·"/>
      <w:lvlJc w:val="left"/>
      <w:pPr>
        <w:ind w:left="720" w:hanging="360"/>
      </w:pPr>
      <w:rPr>
        <w:rFonts w:ascii="Symbol" w:hAnsi="Symbol" w:hint="default"/>
      </w:rPr>
    </w:lvl>
    <w:lvl w:ilvl="1" w:tplc="A132672E">
      <w:start w:val="1"/>
      <w:numFmt w:val="bullet"/>
      <w:lvlText w:val="o"/>
      <w:lvlJc w:val="left"/>
      <w:pPr>
        <w:ind w:left="1440" w:hanging="360"/>
      </w:pPr>
      <w:rPr>
        <w:rFonts w:ascii="Courier New" w:hAnsi="Courier New" w:hint="default"/>
      </w:rPr>
    </w:lvl>
    <w:lvl w:ilvl="2" w:tplc="D18A52EE">
      <w:start w:val="1"/>
      <w:numFmt w:val="bullet"/>
      <w:lvlText w:val=""/>
      <w:lvlJc w:val="left"/>
      <w:pPr>
        <w:ind w:left="2160" w:hanging="360"/>
      </w:pPr>
      <w:rPr>
        <w:rFonts w:ascii="Wingdings" w:hAnsi="Wingdings" w:hint="default"/>
      </w:rPr>
    </w:lvl>
    <w:lvl w:ilvl="3" w:tplc="DA5444D0">
      <w:start w:val="1"/>
      <w:numFmt w:val="bullet"/>
      <w:lvlText w:val=""/>
      <w:lvlJc w:val="left"/>
      <w:pPr>
        <w:ind w:left="2880" w:hanging="360"/>
      </w:pPr>
      <w:rPr>
        <w:rFonts w:ascii="Symbol" w:hAnsi="Symbol" w:hint="default"/>
      </w:rPr>
    </w:lvl>
    <w:lvl w:ilvl="4" w:tplc="6616E54C">
      <w:start w:val="1"/>
      <w:numFmt w:val="bullet"/>
      <w:lvlText w:val="o"/>
      <w:lvlJc w:val="left"/>
      <w:pPr>
        <w:ind w:left="3600" w:hanging="360"/>
      </w:pPr>
      <w:rPr>
        <w:rFonts w:ascii="Courier New" w:hAnsi="Courier New" w:hint="default"/>
      </w:rPr>
    </w:lvl>
    <w:lvl w:ilvl="5" w:tplc="54D2796E">
      <w:start w:val="1"/>
      <w:numFmt w:val="bullet"/>
      <w:lvlText w:val=""/>
      <w:lvlJc w:val="left"/>
      <w:pPr>
        <w:ind w:left="4320" w:hanging="360"/>
      </w:pPr>
      <w:rPr>
        <w:rFonts w:ascii="Wingdings" w:hAnsi="Wingdings" w:hint="default"/>
      </w:rPr>
    </w:lvl>
    <w:lvl w:ilvl="6" w:tplc="FCF63574">
      <w:start w:val="1"/>
      <w:numFmt w:val="bullet"/>
      <w:lvlText w:val=""/>
      <w:lvlJc w:val="left"/>
      <w:pPr>
        <w:ind w:left="5040" w:hanging="360"/>
      </w:pPr>
      <w:rPr>
        <w:rFonts w:ascii="Symbol" w:hAnsi="Symbol" w:hint="default"/>
      </w:rPr>
    </w:lvl>
    <w:lvl w:ilvl="7" w:tplc="EFE6C92C">
      <w:start w:val="1"/>
      <w:numFmt w:val="bullet"/>
      <w:lvlText w:val="o"/>
      <w:lvlJc w:val="left"/>
      <w:pPr>
        <w:ind w:left="5760" w:hanging="360"/>
      </w:pPr>
      <w:rPr>
        <w:rFonts w:ascii="Courier New" w:hAnsi="Courier New" w:hint="default"/>
      </w:rPr>
    </w:lvl>
    <w:lvl w:ilvl="8" w:tplc="4D74CE64">
      <w:start w:val="1"/>
      <w:numFmt w:val="bullet"/>
      <w:lvlText w:val=""/>
      <w:lvlJc w:val="left"/>
      <w:pPr>
        <w:ind w:left="6480" w:hanging="360"/>
      </w:pPr>
      <w:rPr>
        <w:rFonts w:ascii="Wingdings" w:hAnsi="Wingdings" w:hint="default"/>
      </w:rPr>
    </w:lvl>
  </w:abstractNum>
  <w:abstractNum w:abstractNumId="12" w15:restartNumberingAfterBreak="0">
    <w:nsid w:val="0C9C6A0E"/>
    <w:multiLevelType w:val="hybridMultilevel"/>
    <w:tmpl w:val="BCAA6226"/>
    <w:lvl w:ilvl="0" w:tplc="ADA07FF4">
      <w:start w:val="1"/>
      <w:numFmt w:val="bullet"/>
      <w:lvlText w:val="·"/>
      <w:lvlJc w:val="left"/>
      <w:pPr>
        <w:ind w:left="36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24FC3080">
      <w:start w:val="1"/>
      <w:numFmt w:val="bullet"/>
      <w:lvlText w:val="o"/>
      <w:lvlJc w:val="left"/>
      <w:pPr>
        <w:ind w:left="108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64CB22A">
      <w:start w:val="1"/>
      <w:numFmt w:val="bullet"/>
      <w:lvlText w:val="▪"/>
      <w:lvlJc w:val="left"/>
      <w:pPr>
        <w:ind w:left="180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81842DE0">
      <w:start w:val="1"/>
      <w:numFmt w:val="bullet"/>
      <w:lvlText w:val="·"/>
      <w:lvlJc w:val="left"/>
      <w:pPr>
        <w:ind w:left="252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19EC97E">
      <w:start w:val="1"/>
      <w:numFmt w:val="bullet"/>
      <w:lvlText w:val="o"/>
      <w:lvlJc w:val="left"/>
      <w:pPr>
        <w:ind w:left="324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A094E8D2">
      <w:start w:val="1"/>
      <w:numFmt w:val="bullet"/>
      <w:lvlText w:val="▪"/>
      <w:lvlJc w:val="left"/>
      <w:pPr>
        <w:ind w:left="396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7D9EA384">
      <w:start w:val="1"/>
      <w:numFmt w:val="bullet"/>
      <w:lvlText w:val="·"/>
      <w:lvlJc w:val="left"/>
      <w:pPr>
        <w:ind w:left="468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A0A8FA86">
      <w:start w:val="1"/>
      <w:numFmt w:val="bullet"/>
      <w:lvlText w:val="o"/>
      <w:lvlJc w:val="left"/>
      <w:pPr>
        <w:ind w:left="540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AFF6EADC">
      <w:start w:val="1"/>
      <w:numFmt w:val="bullet"/>
      <w:lvlText w:val="▪"/>
      <w:lvlJc w:val="left"/>
      <w:pPr>
        <w:ind w:left="6126" w:hanging="366"/>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3" w15:restartNumberingAfterBreak="0">
    <w:nsid w:val="0E861474"/>
    <w:multiLevelType w:val="hybridMultilevel"/>
    <w:tmpl w:val="FFFFFFFF"/>
    <w:lvl w:ilvl="0" w:tplc="63702CA6">
      <w:start w:val="1"/>
      <w:numFmt w:val="bullet"/>
      <w:lvlText w:val="·"/>
      <w:lvlJc w:val="left"/>
      <w:pPr>
        <w:ind w:left="720" w:hanging="360"/>
      </w:pPr>
      <w:rPr>
        <w:rFonts w:ascii="Symbol" w:hAnsi="Symbol" w:hint="default"/>
      </w:rPr>
    </w:lvl>
    <w:lvl w:ilvl="1" w:tplc="51FA52F8">
      <w:start w:val="1"/>
      <w:numFmt w:val="bullet"/>
      <w:lvlText w:val="o"/>
      <w:lvlJc w:val="left"/>
      <w:pPr>
        <w:ind w:left="1440" w:hanging="360"/>
      </w:pPr>
      <w:rPr>
        <w:rFonts w:ascii="Courier New" w:hAnsi="Courier New" w:hint="default"/>
      </w:rPr>
    </w:lvl>
    <w:lvl w:ilvl="2" w:tplc="7942518C">
      <w:start w:val="1"/>
      <w:numFmt w:val="bullet"/>
      <w:lvlText w:val=""/>
      <w:lvlJc w:val="left"/>
      <w:pPr>
        <w:ind w:left="2160" w:hanging="360"/>
      </w:pPr>
      <w:rPr>
        <w:rFonts w:ascii="Wingdings" w:hAnsi="Wingdings" w:hint="default"/>
      </w:rPr>
    </w:lvl>
    <w:lvl w:ilvl="3" w:tplc="E488CBF2">
      <w:start w:val="1"/>
      <w:numFmt w:val="bullet"/>
      <w:lvlText w:val=""/>
      <w:lvlJc w:val="left"/>
      <w:pPr>
        <w:ind w:left="2880" w:hanging="360"/>
      </w:pPr>
      <w:rPr>
        <w:rFonts w:ascii="Symbol" w:hAnsi="Symbol" w:hint="default"/>
      </w:rPr>
    </w:lvl>
    <w:lvl w:ilvl="4" w:tplc="91722D44">
      <w:start w:val="1"/>
      <w:numFmt w:val="bullet"/>
      <w:lvlText w:val="o"/>
      <w:lvlJc w:val="left"/>
      <w:pPr>
        <w:ind w:left="3600" w:hanging="360"/>
      </w:pPr>
      <w:rPr>
        <w:rFonts w:ascii="Courier New" w:hAnsi="Courier New" w:hint="default"/>
      </w:rPr>
    </w:lvl>
    <w:lvl w:ilvl="5" w:tplc="16E48D9A">
      <w:start w:val="1"/>
      <w:numFmt w:val="bullet"/>
      <w:lvlText w:val=""/>
      <w:lvlJc w:val="left"/>
      <w:pPr>
        <w:ind w:left="4320" w:hanging="360"/>
      </w:pPr>
      <w:rPr>
        <w:rFonts w:ascii="Wingdings" w:hAnsi="Wingdings" w:hint="default"/>
      </w:rPr>
    </w:lvl>
    <w:lvl w:ilvl="6" w:tplc="C78E437C">
      <w:start w:val="1"/>
      <w:numFmt w:val="bullet"/>
      <w:lvlText w:val=""/>
      <w:lvlJc w:val="left"/>
      <w:pPr>
        <w:ind w:left="5040" w:hanging="360"/>
      </w:pPr>
      <w:rPr>
        <w:rFonts w:ascii="Symbol" w:hAnsi="Symbol" w:hint="default"/>
      </w:rPr>
    </w:lvl>
    <w:lvl w:ilvl="7" w:tplc="3CCE3C84">
      <w:start w:val="1"/>
      <w:numFmt w:val="bullet"/>
      <w:lvlText w:val="o"/>
      <w:lvlJc w:val="left"/>
      <w:pPr>
        <w:ind w:left="5760" w:hanging="360"/>
      </w:pPr>
      <w:rPr>
        <w:rFonts w:ascii="Courier New" w:hAnsi="Courier New" w:hint="default"/>
      </w:rPr>
    </w:lvl>
    <w:lvl w:ilvl="8" w:tplc="13727CE8">
      <w:start w:val="1"/>
      <w:numFmt w:val="bullet"/>
      <w:lvlText w:val=""/>
      <w:lvlJc w:val="left"/>
      <w:pPr>
        <w:ind w:left="6480" w:hanging="360"/>
      </w:pPr>
      <w:rPr>
        <w:rFonts w:ascii="Wingdings" w:hAnsi="Wingdings" w:hint="default"/>
      </w:rPr>
    </w:lvl>
  </w:abstractNum>
  <w:abstractNum w:abstractNumId="14" w15:restartNumberingAfterBreak="0">
    <w:nsid w:val="11C5684A"/>
    <w:multiLevelType w:val="hybridMultilevel"/>
    <w:tmpl w:val="4BA8DEE2"/>
    <w:lvl w:ilvl="0" w:tplc="0F80F2CA">
      <w:start w:val="1"/>
      <w:numFmt w:val="bullet"/>
      <w:lvlText w:val="·"/>
      <w:lvlJc w:val="left"/>
      <w:pPr>
        <w:ind w:left="720" w:hanging="360"/>
      </w:pPr>
      <w:rPr>
        <w:rFonts w:ascii="Symbol" w:hAnsi="Symbol" w:hint="default"/>
      </w:rPr>
    </w:lvl>
    <w:lvl w:ilvl="1" w:tplc="C24C8B7A">
      <w:start w:val="1"/>
      <w:numFmt w:val="bullet"/>
      <w:lvlText w:val="o"/>
      <w:lvlJc w:val="left"/>
      <w:pPr>
        <w:ind w:left="1440" w:hanging="360"/>
      </w:pPr>
      <w:rPr>
        <w:rFonts w:ascii="Courier New" w:hAnsi="Courier New" w:hint="default"/>
      </w:rPr>
    </w:lvl>
    <w:lvl w:ilvl="2" w:tplc="5B0091C6">
      <w:start w:val="1"/>
      <w:numFmt w:val="bullet"/>
      <w:lvlText w:val=""/>
      <w:lvlJc w:val="left"/>
      <w:pPr>
        <w:ind w:left="2160" w:hanging="360"/>
      </w:pPr>
      <w:rPr>
        <w:rFonts w:ascii="Wingdings" w:hAnsi="Wingdings" w:hint="default"/>
      </w:rPr>
    </w:lvl>
    <w:lvl w:ilvl="3" w:tplc="05422750">
      <w:start w:val="1"/>
      <w:numFmt w:val="bullet"/>
      <w:lvlText w:val=""/>
      <w:lvlJc w:val="left"/>
      <w:pPr>
        <w:ind w:left="2880" w:hanging="360"/>
      </w:pPr>
      <w:rPr>
        <w:rFonts w:ascii="Symbol" w:hAnsi="Symbol" w:hint="default"/>
      </w:rPr>
    </w:lvl>
    <w:lvl w:ilvl="4" w:tplc="B60EA3CA">
      <w:start w:val="1"/>
      <w:numFmt w:val="bullet"/>
      <w:lvlText w:val="o"/>
      <w:lvlJc w:val="left"/>
      <w:pPr>
        <w:ind w:left="3600" w:hanging="360"/>
      </w:pPr>
      <w:rPr>
        <w:rFonts w:ascii="Courier New" w:hAnsi="Courier New" w:hint="default"/>
      </w:rPr>
    </w:lvl>
    <w:lvl w:ilvl="5" w:tplc="0ADE4484">
      <w:start w:val="1"/>
      <w:numFmt w:val="bullet"/>
      <w:lvlText w:val=""/>
      <w:lvlJc w:val="left"/>
      <w:pPr>
        <w:ind w:left="4320" w:hanging="360"/>
      </w:pPr>
      <w:rPr>
        <w:rFonts w:ascii="Wingdings" w:hAnsi="Wingdings" w:hint="default"/>
      </w:rPr>
    </w:lvl>
    <w:lvl w:ilvl="6" w:tplc="DAF6924A">
      <w:start w:val="1"/>
      <w:numFmt w:val="bullet"/>
      <w:lvlText w:val=""/>
      <w:lvlJc w:val="left"/>
      <w:pPr>
        <w:ind w:left="5040" w:hanging="360"/>
      </w:pPr>
      <w:rPr>
        <w:rFonts w:ascii="Symbol" w:hAnsi="Symbol" w:hint="default"/>
      </w:rPr>
    </w:lvl>
    <w:lvl w:ilvl="7" w:tplc="BC7EB000">
      <w:start w:val="1"/>
      <w:numFmt w:val="bullet"/>
      <w:lvlText w:val="o"/>
      <w:lvlJc w:val="left"/>
      <w:pPr>
        <w:ind w:left="5760" w:hanging="360"/>
      </w:pPr>
      <w:rPr>
        <w:rFonts w:ascii="Courier New" w:hAnsi="Courier New" w:hint="default"/>
      </w:rPr>
    </w:lvl>
    <w:lvl w:ilvl="8" w:tplc="9C7CC20C">
      <w:start w:val="1"/>
      <w:numFmt w:val="bullet"/>
      <w:lvlText w:val=""/>
      <w:lvlJc w:val="left"/>
      <w:pPr>
        <w:ind w:left="6480" w:hanging="360"/>
      </w:pPr>
      <w:rPr>
        <w:rFonts w:ascii="Wingdings" w:hAnsi="Wingdings" w:hint="default"/>
      </w:rPr>
    </w:lvl>
  </w:abstractNum>
  <w:abstractNum w:abstractNumId="15" w15:restartNumberingAfterBreak="0">
    <w:nsid w:val="12A2ECCB"/>
    <w:multiLevelType w:val="hybridMultilevel"/>
    <w:tmpl w:val="FFFFFFFF"/>
    <w:lvl w:ilvl="0" w:tplc="CE148946">
      <w:start w:val="1"/>
      <w:numFmt w:val="bullet"/>
      <w:lvlText w:val="·"/>
      <w:lvlJc w:val="left"/>
      <w:pPr>
        <w:ind w:left="720" w:hanging="360"/>
      </w:pPr>
      <w:rPr>
        <w:rFonts w:ascii="Symbol" w:hAnsi="Symbol" w:hint="default"/>
      </w:rPr>
    </w:lvl>
    <w:lvl w:ilvl="1" w:tplc="DB5E27E2">
      <w:start w:val="1"/>
      <w:numFmt w:val="bullet"/>
      <w:lvlText w:val="o"/>
      <w:lvlJc w:val="left"/>
      <w:pPr>
        <w:ind w:left="1440" w:hanging="360"/>
      </w:pPr>
      <w:rPr>
        <w:rFonts w:ascii="Courier New" w:hAnsi="Courier New" w:hint="default"/>
      </w:rPr>
    </w:lvl>
    <w:lvl w:ilvl="2" w:tplc="74B0E9BE">
      <w:start w:val="1"/>
      <w:numFmt w:val="bullet"/>
      <w:lvlText w:val=""/>
      <w:lvlJc w:val="left"/>
      <w:pPr>
        <w:ind w:left="2160" w:hanging="360"/>
      </w:pPr>
      <w:rPr>
        <w:rFonts w:ascii="Wingdings" w:hAnsi="Wingdings" w:hint="default"/>
      </w:rPr>
    </w:lvl>
    <w:lvl w:ilvl="3" w:tplc="BDAAA0AE">
      <w:start w:val="1"/>
      <w:numFmt w:val="bullet"/>
      <w:lvlText w:val=""/>
      <w:lvlJc w:val="left"/>
      <w:pPr>
        <w:ind w:left="2880" w:hanging="360"/>
      </w:pPr>
      <w:rPr>
        <w:rFonts w:ascii="Symbol" w:hAnsi="Symbol" w:hint="default"/>
      </w:rPr>
    </w:lvl>
    <w:lvl w:ilvl="4" w:tplc="CB4005EC">
      <w:start w:val="1"/>
      <w:numFmt w:val="bullet"/>
      <w:lvlText w:val="o"/>
      <w:lvlJc w:val="left"/>
      <w:pPr>
        <w:ind w:left="3600" w:hanging="360"/>
      </w:pPr>
      <w:rPr>
        <w:rFonts w:ascii="Courier New" w:hAnsi="Courier New" w:hint="default"/>
      </w:rPr>
    </w:lvl>
    <w:lvl w:ilvl="5" w:tplc="98AC9338">
      <w:start w:val="1"/>
      <w:numFmt w:val="bullet"/>
      <w:lvlText w:val=""/>
      <w:lvlJc w:val="left"/>
      <w:pPr>
        <w:ind w:left="4320" w:hanging="360"/>
      </w:pPr>
      <w:rPr>
        <w:rFonts w:ascii="Wingdings" w:hAnsi="Wingdings" w:hint="default"/>
      </w:rPr>
    </w:lvl>
    <w:lvl w:ilvl="6" w:tplc="5824BB28">
      <w:start w:val="1"/>
      <w:numFmt w:val="bullet"/>
      <w:lvlText w:val=""/>
      <w:lvlJc w:val="left"/>
      <w:pPr>
        <w:ind w:left="5040" w:hanging="360"/>
      </w:pPr>
      <w:rPr>
        <w:rFonts w:ascii="Symbol" w:hAnsi="Symbol" w:hint="default"/>
      </w:rPr>
    </w:lvl>
    <w:lvl w:ilvl="7" w:tplc="8AB25194">
      <w:start w:val="1"/>
      <w:numFmt w:val="bullet"/>
      <w:lvlText w:val="o"/>
      <w:lvlJc w:val="left"/>
      <w:pPr>
        <w:ind w:left="5760" w:hanging="360"/>
      </w:pPr>
      <w:rPr>
        <w:rFonts w:ascii="Courier New" w:hAnsi="Courier New" w:hint="default"/>
      </w:rPr>
    </w:lvl>
    <w:lvl w:ilvl="8" w:tplc="34F4E44E">
      <w:start w:val="1"/>
      <w:numFmt w:val="bullet"/>
      <w:lvlText w:val=""/>
      <w:lvlJc w:val="left"/>
      <w:pPr>
        <w:ind w:left="6480" w:hanging="360"/>
      </w:pPr>
      <w:rPr>
        <w:rFonts w:ascii="Wingdings" w:hAnsi="Wingdings" w:hint="default"/>
      </w:rPr>
    </w:lvl>
  </w:abstractNum>
  <w:abstractNum w:abstractNumId="16" w15:restartNumberingAfterBreak="0">
    <w:nsid w:val="19F44F3F"/>
    <w:multiLevelType w:val="hybridMultilevel"/>
    <w:tmpl w:val="FFFFFFFF"/>
    <w:lvl w:ilvl="0" w:tplc="C3F63656">
      <w:start w:val="1"/>
      <w:numFmt w:val="bullet"/>
      <w:lvlText w:val="·"/>
      <w:lvlJc w:val="left"/>
      <w:pPr>
        <w:ind w:left="720" w:hanging="360"/>
      </w:pPr>
      <w:rPr>
        <w:rFonts w:ascii="Symbol" w:hAnsi="Symbol" w:hint="default"/>
      </w:rPr>
    </w:lvl>
    <w:lvl w:ilvl="1" w:tplc="CBCE5184">
      <w:start w:val="1"/>
      <w:numFmt w:val="bullet"/>
      <w:lvlText w:val="o"/>
      <w:lvlJc w:val="left"/>
      <w:pPr>
        <w:ind w:left="1440" w:hanging="360"/>
      </w:pPr>
      <w:rPr>
        <w:rFonts w:ascii="Courier New" w:hAnsi="Courier New" w:hint="default"/>
      </w:rPr>
    </w:lvl>
    <w:lvl w:ilvl="2" w:tplc="C3BEED3A">
      <w:start w:val="1"/>
      <w:numFmt w:val="bullet"/>
      <w:lvlText w:val=""/>
      <w:lvlJc w:val="left"/>
      <w:pPr>
        <w:ind w:left="2160" w:hanging="360"/>
      </w:pPr>
      <w:rPr>
        <w:rFonts w:ascii="Wingdings" w:hAnsi="Wingdings" w:hint="default"/>
      </w:rPr>
    </w:lvl>
    <w:lvl w:ilvl="3" w:tplc="637E3890">
      <w:start w:val="1"/>
      <w:numFmt w:val="bullet"/>
      <w:lvlText w:val=""/>
      <w:lvlJc w:val="left"/>
      <w:pPr>
        <w:ind w:left="2880" w:hanging="360"/>
      </w:pPr>
      <w:rPr>
        <w:rFonts w:ascii="Symbol" w:hAnsi="Symbol" w:hint="default"/>
      </w:rPr>
    </w:lvl>
    <w:lvl w:ilvl="4" w:tplc="3D0686BC">
      <w:start w:val="1"/>
      <w:numFmt w:val="bullet"/>
      <w:lvlText w:val="o"/>
      <w:lvlJc w:val="left"/>
      <w:pPr>
        <w:ind w:left="3600" w:hanging="360"/>
      </w:pPr>
      <w:rPr>
        <w:rFonts w:ascii="Courier New" w:hAnsi="Courier New" w:hint="default"/>
      </w:rPr>
    </w:lvl>
    <w:lvl w:ilvl="5" w:tplc="4BE270CE">
      <w:start w:val="1"/>
      <w:numFmt w:val="bullet"/>
      <w:lvlText w:val=""/>
      <w:lvlJc w:val="left"/>
      <w:pPr>
        <w:ind w:left="4320" w:hanging="360"/>
      </w:pPr>
      <w:rPr>
        <w:rFonts w:ascii="Wingdings" w:hAnsi="Wingdings" w:hint="default"/>
      </w:rPr>
    </w:lvl>
    <w:lvl w:ilvl="6" w:tplc="2C02B834">
      <w:start w:val="1"/>
      <w:numFmt w:val="bullet"/>
      <w:lvlText w:val=""/>
      <w:lvlJc w:val="left"/>
      <w:pPr>
        <w:ind w:left="5040" w:hanging="360"/>
      </w:pPr>
      <w:rPr>
        <w:rFonts w:ascii="Symbol" w:hAnsi="Symbol" w:hint="default"/>
      </w:rPr>
    </w:lvl>
    <w:lvl w:ilvl="7" w:tplc="3084B5BA">
      <w:start w:val="1"/>
      <w:numFmt w:val="bullet"/>
      <w:lvlText w:val="o"/>
      <w:lvlJc w:val="left"/>
      <w:pPr>
        <w:ind w:left="5760" w:hanging="360"/>
      </w:pPr>
      <w:rPr>
        <w:rFonts w:ascii="Courier New" w:hAnsi="Courier New" w:hint="default"/>
      </w:rPr>
    </w:lvl>
    <w:lvl w:ilvl="8" w:tplc="3A66D178">
      <w:start w:val="1"/>
      <w:numFmt w:val="bullet"/>
      <w:lvlText w:val=""/>
      <w:lvlJc w:val="left"/>
      <w:pPr>
        <w:ind w:left="6480" w:hanging="360"/>
      </w:pPr>
      <w:rPr>
        <w:rFonts w:ascii="Wingdings" w:hAnsi="Wingdings" w:hint="default"/>
      </w:rPr>
    </w:lvl>
  </w:abstractNum>
  <w:abstractNum w:abstractNumId="17" w15:restartNumberingAfterBreak="0">
    <w:nsid w:val="2E7A3AA5"/>
    <w:multiLevelType w:val="hybridMultilevel"/>
    <w:tmpl w:val="A3AEEC00"/>
    <w:lvl w:ilvl="0" w:tplc="766C87BE">
      <w:start w:val="1"/>
      <w:numFmt w:val="decimal"/>
      <w:lvlText w:val="%1."/>
      <w:lvlJc w:val="left"/>
      <w:pPr>
        <w:ind w:left="720" w:hanging="360"/>
      </w:pPr>
      <w:rPr>
        <w:rFonts w:hint="default"/>
        <w:b/>
        <w:i w:val="0"/>
        <w:iCs w:val="0"/>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540C83"/>
    <w:multiLevelType w:val="hybridMultilevel"/>
    <w:tmpl w:val="5A76F6E6"/>
    <w:lvl w:ilvl="0" w:tplc="ADA07FF4">
      <w:start w:val="1"/>
      <w:numFmt w:val="bullet"/>
      <w:lvlText w:val="·"/>
      <w:lvlJc w:val="left"/>
      <w:pPr>
        <w:ind w:left="108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5E3F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BA0B10"/>
    <w:multiLevelType w:val="multilevel"/>
    <w:tmpl w:val="5E86CD7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3BC53590"/>
    <w:multiLevelType w:val="multilevel"/>
    <w:tmpl w:val="11C4EDB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DE71130"/>
    <w:multiLevelType w:val="hybridMultilevel"/>
    <w:tmpl w:val="0F48AE4E"/>
    <w:lvl w:ilvl="0" w:tplc="563EEDCA">
      <w:start w:val="1"/>
      <w:numFmt w:val="bullet"/>
      <w:lvlText w:val="·"/>
      <w:lvlJc w:val="left"/>
      <w:pPr>
        <w:ind w:left="720" w:hanging="360"/>
      </w:pPr>
      <w:rPr>
        <w:rFonts w:ascii="Symbol" w:hAnsi="Symbol" w:hint="default"/>
      </w:rPr>
    </w:lvl>
    <w:lvl w:ilvl="1" w:tplc="00D8B85A">
      <w:start w:val="1"/>
      <w:numFmt w:val="bullet"/>
      <w:lvlText w:val="o"/>
      <w:lvlJc w:val="left"/>
      <w:pPr>
        <w:ind w:left="1440" w:hanging="360"/>
      </w:pPr>
      <w:rPr>
        <w:rFonts w:ascii="Courier New" w:hAnsi="Courier New" w:hint="default"/>
      </w:rPr>
    </w:lvl>
    <w:lvl w:ilvl="2" w:tplc="FE1AE4C2">
      <w:start w:val="1"/>
      <w:numFmt w:val="bullet"/>
      <w:lvlText w:val=""/>
      <w:lvlJc w:val="left"/>
      <w:pPr>
        <w:ind w:left="2160" w:hanging="360"/>
      </w:pPr>
      <w:rPr>
        <w:rFonts w:ascii="Wingdings" w:hAnsi="Wingdings" w:hint="default"/>
      </w:rPr>
    </w:lvl>
    <w:lvl w:ilvl="3" w:tplc="723268B6">
      <w:start w:val="1"/>
      <w:numFmt w:val="bullet"/>
      <w:lvlText w:val=""/>
      <w:lvlJc w:val="left"/>
      <w:pPr>
        <w:ind w:left="2880" w:hanging="360"/>
      </w:pPr>
      <w:rPr>
        <w:rFonts w:ascii="Symbol" w:hAnsi="Symbol" w:hint="default"/>
      </w:rPr>
    </w:lvl>
    <w:lvl w:ilvl="4" w:tplc="A48C332A">
      <w:start w:val="1"/>
      <w:numFmt w:val="bullet"/>
      <w:lvlText w:val="o"/>
      <w:lvlJc w:val="left"/>
      <w:pPr>
        <w:ind w:left="3600" w:hanging="360"/>
      </w:pPr>
      <w:rPr>
        <w:rFonts w:ascii="Courier New" w:hAnsi="Courier New" w:hint="default"/>
      </w:rPr>
    </w:lvl>
    <w:lvl w:ilvl="5" w:tplc="1A80284A">
      <w:start w:val="1"/>
      <w:numFmt w:val="bullet"/>
      <w:lvlText w:val=""/>
      <w:lvlJc w:val="left"/>
      <w:pPr>
        <w:ind w:left="4320" w:hanging="360"/>
      </w:pPr>
      <w:rPr>
        <w:rFonts w:ascii="Wingdings" w:hAnsi="Wingdings" w:hint="default"/>
      </w:rPr>
    </w:lvl>
    <w:lvl w:ilvl="6" w:tplc="F2D45328">
      <w:start w:val="1"/>
      <w:numFmt w:val="bullet"/>
      <w:lvlText w:val=""/>
      <w:lvlJc w:val="left"/>
      <w:pPr>
        <w:ind w:left="5040" w:hanging="360"/>
      </w:pPr>
      <w:rPr>
        <w:rFonts w:ascii="Symbol" w:hAnsi="Symbol" w:hint="default"/>
      </w:rPr>
    </w:lvl>
    <w:lvl w:ilvl="7" w:tplc="A54C028A">
      <w:start w:val="1"/>
      <w:numFmt w:val="bullet"/>
      <w:lvlText w:val="o"/>
      <w:lvlJc w:val="left"/>
      <w:pPr>
        <w:ind w:left="5760" w:hanging="360"/>
      </w:pPr>
      <w:rPr>
        <w:rFonts w:ascii="Courier New" w:hAnsi="Courier New" w:hint="default"/>
      </w:rPr>
    </w:lvl>
    <w:lvl w:ilvl="8" w:tplc="B1FA5818">
      <w:start w:val="1"/>
      <w:numFmt w:val="bullet"/>
      <w:lvlText w:val=""/>
      <w:lvlJc w:val="left"/>
      <w:pPr>
        <w:ind w:left="6480" w:hanging="360"/>
      </w:pPr>
      <w:rPr>
        <w:rFonts w:ascii="Wingdings" w:hAnsi="Wingdings" w:hint="default"/>
      </w:rPr>
    </w:lvl>
  </w:abstractNum>
  <w:abstractNum w:abstractNumId="23" w15:restartNumberingAfterBreak="0">
    <w:nsid w:val="3EC85615"/>
    <w:multiLevelType w:val="hybridMultilevel"/>
    <w:tmpl w:val="FFFFFFFF"/>
    <w:lvl w:ilvl="0" w:tplc="2610BD16">
      <w:start w:val="1"/>
      <w:numFmt w:val="bullet"/>
      <w:lvlText w:val="·"/>
      <w:lvlJc w:val="left"/>
      <w:pPr>
        <w:ind w:left="720" w:hanging="360"/>
      </w:pPr>
      <w:rPr>
        <w:rFonts w:ascii="Symbol" w:hAnsi="Symbol" w:hint="default"/>
      </w:rPr>
    </w:lvl>
    <w:lvl w:ilvl="1" w:tplc="AAEA88F0">
      <w:start w:val="1"/>
      <w:numFmt w:val="bullet"/>
      <w:lvlText w:val="o"/>
      <w:lvlJc w:val="left"/>
      <w:pPr>
        <w:ind w:left="1440" w:hanging="360"/>
      </w:pPr>
      <w:rPr>
        <w:rFonts w:ascii="Courier New" w:hAnsi="Courier New" w:hint="default"/>
      </w:rPr>
    </w:lvl>
    <w:lvl w:ilvl="2" w:tplc="CD20DA56">
      <w:start w:val="1"/>
      <w:numFmt w:val="bullet"/>
      <w:lvlText w:val=""/>
      <w:lvlJc w:val="left"/>
      <w:pPr>
        <w:ind w:left="2160" w:hanging="360"/>
      </w:pPr>
      <w:rPr>
        <w:rFonts w:ascii="Wingdings" w:hAnsi="Wingdings" w:hint="default"/>
      </w:rPr>
    </w:lvl>
    <w:lvl w:ilvl="3" w:tplc="C0368A9E">
      <w:start w:val="1"/>
      <w:numFmt w:val="bullet"/>
      <w:lvlText w:val=""/>
      <w:lvlJc w:val="left"/>
      <w:pPr>
        <w:ind w:left="2880" w:hanging="360"/>
      </w:pPr>
      <w:rPr>
        <w:rFonts w:ascii="Symbol" w:hAnsi="Symbol" w:hint="default"/>
      </w:rPr>
    </w:lvl>
    <w:lvl w:ilvl="4" w:tplc="5CEA0C0C">
      <w:start w:val="1"/>
      <w:numFmt w:val="bullet"/>
      <w:lvlText w:val="o"/>
      <w:lvlJc w:val="left"/>
      <w:pPr>
        <w:ind w:left="3600" w:hanging="360"/>
      </w:pPr>
      <w:rPr>
        <w:rFonts w:ascii="Courier New" w:hAnsi="Courier New" w:hint="default"/>
      </w:rPr>
    </w:lvl>
    <w:lvl w:ilvl="5" w:tplc="64429490">
      <w:start w:val="1"/>
      <w:numFmt w:val="bullet"/>
      <w:lvlText w:val=""/>
      <w:lvlJc w:val="left"/>
      <w:pPr>
        <w:ind w:left="4320" w:hanging="360"/>
      </w:pPr>
      <w:rPr>
        <w:rFonts w:ascii="Wingdings" w:hAnsi="Wingdings" w:hint="default"/>
      </w:rPr>
    </w:lvl>
    <w:lvl w:ilvl="6" w:tplc="FC62DC08">
      <w:start w:val="1"/>
      <w:numFmt w:val="bullet"/>
      <w:lvlText w:val=""/>
      <w:lvlJc w:val="left"/>
      <w:pPr>
        <w:ind w:left="5040" w:hanging="360"/>
      </w:pPr>
      <w:rPr>
        <w:rFonts w:ascii="Symbol" w:hAnsi="Symbol" w:hint="default"/>
      </w:rPr>
    </w:lvl>
    <w:lvl w:ilvl="7" w:tplc="B3D0B054">
      <w:start w:val="1"/>
      <w:numFmt w:val="bullet"/>
      <w:lvlText w:val="o"/>
      <w:lvlJc w:val="left"/>
      <w:pPr>
        <w:ind w:left="5760" w:hanging="360"/>
      </w:pPr>
      <w:rPr>
        <w:rFonts w:ascii="Courier New" w:hAnsi="Courier New" w:hint="default"/>
      </w:rPr>
    </w:lvl>
    <w:lvl w:ilvl="8" w:tplc="F9D06AD0">
      <w:start w:val="1"/>
      <w:numFmt w:val="bullet"/>
      <w:lvlText w:val=""/>
      <w:lvlJc w:val="left"/>
      <w:pPr>
        <w:ind w:left="6480" w:hanging="360"/>
      </w:pPr>
      <w:rPr>
        <w:rFonts w:ascii="Wingdings" w:hAnsi="Wingdings" w:hint="default"/>
      </w:rPr>
    </w:lvl>
  </w:abstractNum>
  <w:abstractNum w:abstractNumId="24" w15:restartNumberingAfterBreak="0">
    <w:nsid w:val="402C23E6"/>
    <w:multiLevelType w:val="hybridMultilevel"/>
    <w:tmpl w:val="F0A6BF4E"/>
    <w:lvl w:ilvl="0" w:tplc="FD6E33A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11C33FF"/>
    <w:multiLevelType w:val="hybridMultilevel"/>
    <w:tmpl w:val="FFFFFFFF"/>
    <w:lvl w:ilvl="0" w:tplc="D93EC6E2">
      <w:start w:val="1"/>
      <w:numFmt w:val="bullet"/>
      <w:lvlText w:val="·"/>
      <w:lvlJc w:val="left"/>
      <w:pPr>
        <w:ind w:left="720" w:hanging="360"/>
      </w:pPr>
      <w:rPr>
        <w:rFonts w:ascii="Symbol" w:hAnsi="Symbol" w:hint="default"/>
      </w:rPr>
    </w:lvl>
    <w:lvl w:ilvl="1" w:tplc="44E8D7C2">
      <w:start w:val="1"/>
      <w:numFmt w:val="bullet"/>
      <w:lvlText w:val="o"/>
      <w:lvlJc w:val="left"/>
      <w:pPr>
        <w:ind w:left="1440" w:hanging="360"/>
      </w:pPr>
      <w:rPr>
        <w:rFonts w:ascii="Courier New" w:hAnsi="Courier New" w:hint="default"/>
      </w:rPr>
    </w:lvl>
    <w:lvl w:ilvl="2" w:tplc="CDC0D312">
      <w:start w:val="1"/>
      <w:numFmt w:val="bullet"/>
      <w:lvlText w:val=""/>
      <w:lvlJc w:val="left"/>
      <w:pPr>
        <w:ind w:left="2160" w:hanging="360"/>
      </w:pPr>
      <w:rPr>
        <w:rFonts w:ascii="Wingdings" w:hAnsi="Wingdings" w:hint="default"/>
      </w:rPr>
    </w:lvl>
    <w:lvl w:ilvl="3" w:tplc="ED045C4C">
      <w:start w:val="1"/>
      <w:numFmt w:val="bullet"/>
      <w:lvlText w:val=""/>
      <w:lvlJc w:val="left"/>
      <w:pPr>
        <w:ind w:left="2880" w:hanging="360"/>
      </w:pPr>
      <w:rPr>
        <w:rFonts w:ascii="Symbol" w:hAnsi="Symbol" w:hint="default"/>
      </w:rPr>
    </w:lvl>
    <w:lvl w:ilvl="4" w:tplc="555AB664">
      <w:start w:val="1"/>
      <w:numFmt w:val="bullet"/>
      <w:lvlText w:val="o"/>
      <w:lvlJc w:val="left"/>
      <w:pPr>
        <w:ind w:left="3600" w:hanging="360"/>
      </w:pPr>
      <w:rPr>
        <w:rFonts w:ascii="Courier New" w:hAnsi="Courier New" w:hint="default"/>
      </w:rPr>
    </w:lvl>
    <w:lvl w:ilvl="5" w:tplc="8CE81CF8">
      <w:start w:val="1"/>
      <w:numFmt w:val="bullet"/>
      <w:lvlText w:val=""/>
      <w:lvlJc w:val="left"/>
      <w:pPr>
        <w:ind w:left="4320" w:hanging="360"/>
      </w:pPr>
      <w:rPr>
        <w:rFonts w:ascii="Wingdings" w:hAnsi="Wingdings" w:hint="default"/>
      </w:rPr>
    </w:lvl>
    <w:lvl w:ilvl="6" w:tplc="B9DA7D54">
      <w:start w:val="1"/>
      <w:numFmt w:val="bullet"/>
      <w:lvlText w:val=""/>
      <w:lvlJc w:val="left"/>
      <w:pPr>
        <w:ind w:left="5040" w:hanging="360"/>
      </w:pPr>
      <w:rPr>
        <w:rFonts w:ascii="Symbol" w:hAnsi="Symbol" w:hint="default"/>
      </w:rPr>
    </w:lvl>
    <w:lvl w:ilvl="7" w:tplc="752C7F90">
      <w:start w:val="1"/>
      <w:numFmt w:val="bullet"/>
      <w:lvlText w:val="o"/>
      <w:lvlJc w:val="left"/>
      <w:pPr>
        <w:ind w:left="5760" w:hanging="360"/>
      </w:pPr>
      <w:rPr>
        <w:rFonts w:ascii="Courier New" w:hAnsi="Courier New" w:hint="default"/>
      </w:rPr>
    </w:lvl>
    <w:lvl w:ilvl="8" w:tplc="17A44A0A">
      <w:start w:val="1"/>
      <w:numFmt w:val="bullet"/>
      <w:lvlText w:val=""/>
      <w:lvlJc w:val="left"/>
      <w:pPr>
        <w:ind w:left="6480" w:hanging="360"/>
      </w:pPr>
      <w:rPr>
        <w:rFonts w:ascii="Wingdings" w:hAnsi="Wingdings" w:hint="default"/>
      </w:rPr>
    </w:lvl>
  </w:abstractNum>
  <w:abstractNum w:abstractNumId="26" w15:restartNumberingAfterBreak="0">
    <w:nsid w:val="46FC696D"/>
    <w:multiLevelType w:val="hybridMultilevel"/>
    <w:tmpl w:val="4DE0E598"/>
    <w:lvl w:ilvl="0" w:tplc="7458F0C2">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64E81"/>
    <w:multiLevelType w:val="hybridMultilevel"/>
    <w:tmpl w:val="D28C014E"/>
    <w:styleLink w:val="ImportedStyle5"/>
    <w:lvl w:ilvl="0" w:tplc="4D7E612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AE14D33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12B63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95DA6E4E">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3814AD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406CF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28B2AA72">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623E70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25C8C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8" w15:restartNumberingAfterBreak="0">
    <w:nsid w:val="513D4602"/>
    <w:multiLevelType w:val="hybridMultilevel"/>
    <w:tmpl w:val="0FE8BAA6"/>
    <w:lvl w:ilvl="0" w:tplc="ADA07FF4">
      <w:start w:val="1"/>
      <w:numFmt w:val="bullet"/>
      <w:lvlText w:val="·"/>
      <w:lvlJc w:val="left"/>
      <w:pPr>
        <w:ind w:left="36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F13D0A"/>
    <w:multiLevelType w:val="hybridMultilevel"/>
    <w:tmpl w:val="D28C014E"/>
    <w:numStyleLink w:val="ImportedStyle5"/>
  </w:abstractNum>
  <w:abstractNum w:abstractNumId="30" w15:restartNumberingAfterBreak="0">
    <w:nsid w:val="5A5A6A55"/>
    <w:multiLevelType w:val="hybridMultilevel"/>
    <w:tmpl w:val="FB58EB82"/>
    <w:lvl w:ilvl="0" w:tplc="ADA07FF4">
      <w:start w:val="1"/>
      <w:numFmt w:val="bullet"/>
      <w:lvlText w:val="·"/>
      <w:lvlJc w:val="left"/>
      <w:pPr>
        <w:ind w:left="72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1B6370"/>
    <w:multiLevelType w:val="hybridMultilevel"/>
    <w:tmpl w:val="F8849784"/>
    <w:lvl w:ilvl="0" w:tplc="71E82AA6">
      <w:start w:val="1"/>
      <w:numFmt w:val="bullet"/>
      <w:lvlText w:val="·"/>
      <w:lvlJc w:val="left"/>
      <w:pPr>
        <w:ind w:left="720" w:hanging="360"/>
      </w:pPr>
      <w:rPr>
        <w:rFonts w:ascii="Symbol" w:hAnsi="Symbol" w:hint="default"/>
      </w:rPr>
    </w:lvl>
    <w:lvl w:ilvl="1" w:tplc="A9825170">
      <w:start w:val="1"/>
      <w:numFmt w:val="bullet"/>
      <w:lvlText w:val="o"/>
      <w:lvlJc w:val="left"/>
      <w:pPr>
        <w:ind w:left="1440" w:hanging="360"/>
      </w:pPr>
      <w:rPr>
        <w:rFonts w:ascii="Courier New" w:hAnsi="Courier New" w:hint="default"/>
      </w:rPr>
    </w:lvl>
    <w:lvl w:ilvl="2" w:tplc="B6A42E86">
      <w:start w:val="1"/>
      <w:numFmt w:val="bullet"/>
      <w:lvlText w:val=""/>
      <w:lvlJc w:val="left"/>
      <w:pPr>
        <w:ind w:left="2160" w:hanging="360"/>
      </w:pPr>
      <w:rPr>
        <w:rFonts w:ascii="Wingdings" w:hAnsi="Wingdings" w:hint="default"/>
      </w:rPr>
    </w:lvl>
    <w:lvl w:ilvl="3" w:tplc="1494CBB0">
      <w:start w:val="1"/>
      <w:numFmt w:val="bullet"/>
      <w:lvlText w:val=""/>
      <w:lvlJc w:val="left"/>
      <w:pPr>
        <w:ind w:left="2880" w:hanging="360"/>
      </w:pPr>
      <w:rPr>
        <w:rFonts w:ascii="Symbol" w:hAnsi="Symbol" w:hint="default"/>
      </w:rPr>
    </w:lvl>
    <w:lvl w:ilvl="4" w:tplc="98EC0714">
      <w:start w:val="1"/>
      <w:numFmt w:val="bullet"/>
      <w:lvlText w:val="o"/>
      <w:lvlJc w:val="left"/>
      <w:pPr>
        <w:ind w:left="3600" w:hanging="360"/>
      </w:pPr>
      <w:rPr>
        <w:rFonts w:ascii="Courier New" w:hAnsi="Courier New" w:hint="default"/>
      </w:rPr>
    </w:lvl>
    <w:lvl w:ilvl="5" w:tplc="EEEA2DBE">
      <w:start w:val="1"/>
      <w:numFmt w:val="bullet"/>
      <w:lvlText w:val=""/>
      <w:lvlJc w:val="left"/>
      <w:pPr>
        <w:ind w:left="4320" w:hanging="360"/>
      </w:pPr>
      <w:rPr>
        <w:rFonts w:ascii="Wingdings" w:hAnsi="Wingdings" w:hint="default"/>
      </w:rPr>
    </w:lvl>
    <w:lvl w:ilvl="6" w:tplc="4942B9C8">
      <w:start w:val="1"/>
      <w:numFmt w:val="bullet"/>
      <w:lvlText w:val=""/>
      <w:lvlJc w:val="left"/>
      <w:pPr>
        <w:ind w:left="5040" w:hanging="360"/>
      </w:pPr>
      <w:rPr>
        <w:rFonts w:ascii="Symbol" w:hAnsi="Symbol" w:hint="default"/>
      </w:rPr>
    </w:lvl>
    <w:lvl w:ilvl="7" w:tplc="CE52C06A">
      <w:start w:val="1"/>
      <w:numFmt w:val="bullet"/>
      <w:lvlText w:val="o"/>
      <w:lvlJc w:val="left"/>
      <w:pPr>
        <w:ind w:left="5760" w:hanging="360"/>
      </w:pPr>
      <w:rPr>
        <w:rFonts w:ascii="Courier New" w:hAnsi="Courier New" w:hint="default"/>
      </w:rPr>
    </w:lvl>
    <w:lvl w:ilvl="8" w:tplc="43463BCC">
      <w:start w:val="1"/>
      <w:numFmt w:val="bullet"/>
      <w:lvlText w:val=""/>
      <w:lvlJc w:val="left"/>
      <w:pPr>
        <w:ind w:left="6480" w:hanging="360"/>
      </w:pPr>
      <w:rPr>
        <w:rFonts w:ascii="Wingdings" w:hAnsi="Wingdings" w:hint="default"/>
      </w:rPr>
    </w:lvl>
  </w:abstractNum>
  <w:abstractNum w:abstractNumId="32" w15:restartNumberingAfterBreak="0">
    <w:nsid w:val="5DD630D6"/>
    <w:multiLevelType w:val="multilevel"/>
    <w:tmpl w:val="60609B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9473CF"/>
    <w:multiLevelType w:val="hybridMultilevel"/>
    <w:tmpl w:val="1B4CACCC"/>
    <w:lvl w:ilvl="0" w:tplc="9E2ED092">
      <w:start w:val="1"/>
      <w:numFmt w:val="bullet"/>
      <w:lvlText w:val="·"/>
      <w:lvlJc w:val="left"/>
      <w:pPr>
        <w:ind w:left="720" w:hanging="360"/>
      </w:pPr>
      <w:rPr>
        <w:rFonts w:ascii="Symbol" w:hAnsi="Symbol" w:hint="default"/>
      </w:rPr>
    </w:lvl>
    <w:lvl w:ilvl="1" w:tplc="11206B84">
      <w:start w:val="1"/>
      <w:numFmt w:val="bullet"/>
      <w:lvlText w:val="o"/>
      <w:lvlJc w:val="left"/>
      <w:pPr>
        <w:ind w:left="1440" w:hanging="360"/>
      </w:pPr>
      <w:rPr>
        <w:rFonts w:ascii="Courier New" w:hAnsi="Courier New" w:hint="default"/>
      </w:rPr>
    </w:lvl>
    <w:lvl w:ilvl="2" w:tplc="3E5228D0">
      <w:start w:val="1"/>
      <w:numFmt w:val="bullet"/>
      <w:lvlText w:val=""/>
      <w:lvlJc w:val="left"/>
      <w:pPr>
        <w:ind w:left="2160" w:hanging="360"/>
      </w:pPr>
      <w:rPr>
        <w:rFonts w:ascii="Wingdings" w:hAnsi="Wingdings" w:hint="default"/>
      </w:rPr>
    </w:lvl>
    <w:lvl w:ilvl="3" w:tplc="27D8FA40">
      <w:start w:val="1"/>
      <w:numFmt w:val="bullet"/>
      <w:lvlText w:val=""/>
      <w:lvlJc w:val="left"/>
      <w:pPr>
        <w:ind w:left="2880" w:hanging="360"/>
      </w:pPr>
      <w:rPr>
        <w:rFonts w:ascii="Symbol" w:hAnsi="Symbol" w:hint="default"/>
      </w:rPr>
    </w:lvl>
    <w:lvl w:ilvl="4" w:tplc="103400D0">
      <w:start w:val="1"/>
      <w:numFmt w:val="bullet"/>
      <w:lvlText w:val="o"/>
      <w:lvlJc w:val="left"/>
      <w:pPr>
        <w:ind w:left="3600" w:hanging="360"/>
      </w:pPr>
      <w:rPr>
        <w:rFonts w:ascii="Courier New" w:hAnsi="Courier New" w:hint="default"/>
      </w:rPr>
    </w:lvl>
    <w:lvl w:ilvl="5" w:tplc="94527636">
      <w:start w:val="1"/>
      <w:numFmt w:val="bullet"/>
      <w:lvlText w:val=""/>
      <w:lvlJc w:val="left"/>
      <w:pPr>
        <w:ind w:left="4320" w:hanging="360"/>
      </w:pPr>
      <w:rPr>
        <w:rFonts w:ascii="Wingdings" w:hAnsi="Wingdings" w:hint="default"/>
      </w:rPr>
    </w:lvl>
    <w:lvl w:ilvl="6" w:tplc="656C61E8">
      <w:start w:val="1"/>
      <w:numFmt w:val="bullet"/>
      <w:lvlText w:val=""/>
      <w:lvlJc w:val="left"/>
      <w:pPr>
        <w:ind w:left="5040" w:hanging="360"/>
      </w:pPr>
      <w:rPr>
        <w:rFonts w:ascii="Symbol" w:hAnsi="Symbol" w:hint="default"/>
      </w:rPr>
    </w:lvl>
    <w:lvl w:ilvl="7" w:tplc="8ABA6C3E">
      <w:start w:val="1"/>
      <w:numFmt w:val="bullet"/>
      <w:lvlText w:val="o"/>
      <w:lvlJc w:val="left"/>
      <w:pPr>
        <w:ind w:left="5760" w:hanging="360"/>
      </w:pPr>
      <w:rPr>
        <w:rFonts w:ascii="Courier New" w:hAnsi="Courier New" w:hint="default"/>
      </w:rPr>
    </w:lvl>
    <w:lvl w:ilvl="8" w:tplc="ED80F3CE">
      <w:start w:val="1"/>
      <w:numFmt w:val="bullet"/>
      <w:lvlText w:val=""/>
      <w:lvlJc w:val="left"/>
      <w:pPr>
        <w:ind w:left="6480" w:hanging="360"/>
      </w:pPr>
      <w:rPr>
        <w:rFonts w:ascii="Wingdings" w:hAnsi="Wingdings" w:hint="default"/>
      </w:rPr>
    </w:lvl>
  </w:abstractNum>
  <w:abstractNum w:abstractNumId="34" w15:restartNumberingAfterBreak="0">
    <w:nsid w:val="64002BD1"/>
    <w:multiLevelType w:val="multilevel"/>
    <w:tmpl w:val="72547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044632"/>
    <w:multiLevelType w:val="hybridMultilevel"/>
    <w:tmpl w:val="6E0E9B60"/>
    <w:lvl w:ilvl="0" w:tplc="ADA07FF4">
      <w:start w:val="1"/>
      <w:numFmt w:val="bullet"/>
      <w:lvlText w:val="·"/>
      <w:lvlJc w:val="left"/>
      <w:pPr>
        <w:ind w:left="108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EA3A05"/>
    <w:multiLevelType w:val="hybridMultilevel"/>
    <w:tmpl w:val="0B2E2C10"/>
    <w:lvl w:ilvl="0" w:tplc="EE70CA6C">
      <w:start w:val="1"/>
      <w:numFmt w:val="bullet"/>
      <w:lvlText w:val="·"/>
      <w:lvlJc w:val="left"/>
      <w:pPr>
        <w:ind w:left="720" w:hanging="360"/>
      </w:pPr>
      <w:rPr>
        <w:rFonts w:ascii="Symbol" w:hAnsi="Symbol" w:hint="default"/>
      </w:rPr>
    </w:lvl>
    <w:lvl w:ilvl="1" w:tplc="5086A8D8">
      <w:start w:val="1"/>
      <w:numFmt w:val="bullet"/>
      <w:lvlText w:val="o"/>
      <w:lvlJc w:val="left"/>
      <w:pPr>
        <w:ind w:left="1440" w:hanging="360"/>
      </w:pPr>
      <w:rPr>
        <w:rFonts w:ascii="Courier New" w:hAnsi="Courier New" w:hint="default"/>
      </w:rPr>
    </w:lvl>
    <w:lvl w:ilvl="2" w:tplc="065C6436">
      <w:start w:val="1"/>
      <w:numFmt w:val="bullet"/>
      <w:lvlText w:val=""/>
      <w:lvlJc w:val="left"/>
      <w:pPr>
        <w:ind w:left="2160" w:hanging="360"/>
      </w:pPr>
      <w:rPr>
        <w:rFonts w:ascii="Wingdings" w:hAnsi="Wingdings" w:hint="default"/>
      </w:rPr>
    </w:lvl>
    <w:lvl w:ilvl="3" w:tplc="C2B40B94">
      <w:start w:val="1"/>
      <w:numFmt w:val="bullet"/>
      <w:lvlText w:val=""/>
      <w:lvlJc w:val="left"/>
      <w:pPr>
        <w:ind w:left="2880" w:hanging="360"/>
      </w:pPr>
      <w:rPr>
        <w:rFonts w:ascii="Symbol" w:hAnsi="Symbol" w:hint="default"/>
      </w:rPr>
    </w:lvl>
    <w:lvl w:ilvl="4" w:tplc="A39C1D30">
      <w:start w:val="1"/>
      <w:numFmt w:val="bullet"/>
      <w:lvlText w:val="o"/>
      <w:lvlJc w:val="left"/>
      <w:pPr>
        <w:ind w:left="3600" w:hanging="360"/>
      </w:pPr>
      <w:rPr>
        <w:rFonts w:ascii="Courier New" w:hAnsi="Courier New" w:hint="default"/>
      </w:rPr>
    </w:lvl>
    <w:lvl w:ilvl="5" w:tplc="33E8C2F8">
      <w:start w:val="1"/>
      <w:numFmt w:val="bullet"/>
      <w:lvlText w:val=""/>
      <w:lvlJc w:val="left"/>
      <w:pPr>
        <w:ind w:left="4320" w:hanging="360"/>
      </w:pPr>
      <w:rPr>
        <w:rFonts w:ascii="Wingdings" w:hAnsi="Wingdings" w:hint="default"/>
      </w:rPr>
    </w:lvl>
    <w:lvl w:ilvl="6" w:tplc="274849CC">
      <w:start w:val="1"/>
      <w:numFmt w:val="bullet"/>
      <w:lvlText w:val=""/>
      <w:lvlJc w:val="left"/>
      <w:pPr>
        <w:ind w:left="5040" w:hanging="360"/>
      </w:pPr>
      <w:rPr>
        <w:rFonts w:ascii="Symbol" w:hAnsi="Symbol" w:hint="default"/>
      </w:rPr>
    </w:lvl>
    <w:lvl w:ilvl="7" w:tplc="6C4888D4">
      <w:start w:val="1"/>
      <w:numFmt w:val="bullet"/>
      <w:lvlText w:val="o"/>
      <w:lvlJc w:val="left"/>
      <w:pPr>
        <w:ind w:left="5760" w:hanging="360"/>
      </w:pPr>
      <w:rPr>
        <w:rFonts w:ascii="Courier New" w:hAnsi="Courier New" w:hint="default"/>
      </w:rPr>
    </w:lvl>
    <w:lvl w:ilvl="8" w:tplc="C1A08746">
      <w:start w:val="1"/>
      <w:numFmt w:val="bullet"/>
      <w:lvlText w:val=""/>
      <w:lvlJc w:val="left"/>
      <w:pPr>
        <w:ind w:left="6480" w:hanging="360"/>
      </w:pPr>
      <w:rPr>
        <w:rFonts w:ascii="Wingdings" w:hAnsi="Wingdings" w:hint="default"/>
      </w:rPr>
    </w:lvl>
  </w:abstractNum>
  <w:abstractNum w:abstractNumId="37" w15:restartNumberingAfterBreak="0">
    <w:nsid w:val="731005BC"/>
    <w:multiLevelType w:val="hybridMultilevel"/>
    <w:tmpl w:val="69AEAB06"/>
    <w:lvl w:ilvl="0" w:tplc="ADA07FF4">
      <w:start w:val="1"/>
      <w:numFmt w:val="bullet"/>
      <w:lvlText w:val="·"/>
      <w:lvlJc w:val="left"/>
      <w:pPr>
        <w:ind w:left="726" w:hanging="36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3B11CCF"/>
    <w:multiLevelType w:val="hybridMultilevel"/>
    <w:tmpl w:val="E1D8DD58"/>
    <w:lvl w:ilvl="0" w:tplc="FD6E33A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73F701A"/>
    <w:multiLevelType w:val="hybridMultilevel"/>
    <w:tmpl w:val="FFFFFFFF"/>
    <w:lvl w:ilvl="0" w:tplc="18DCFF50">
      <w:start w:val="1"/>
      <w:numFmt w:val="bullet"/>
      <w:lvlText w:val="·"/>
      <w:lvlJc w:val="left"/>
      <w:pPr>
        <w:ind w:left="720" w:hanging="360"/>
      </w:pPr>
      <w:rPr>
        <w:rFonts w:ascii="Symbol" w:hAnsi="Symbol" w:hint="default"/>
      </w:rPr>
    </w:lvl>
    <w:lvl w:ilvl="1" w:tplc="5CCC5D6E">
      <w:start w:val="1"/>
      <w:numFmt w:val="bullet"/>
      <w:lvlText w:val="o"/>
      <w:lvlJc w:val="left"/>
      <w:pPr>
        <w:ind w:left="1440" w:hanging="360"/>
      </w:pPr>
      <w:rPr>
        <w:rFonts w:ascii="Courier New" w:hAnsi="Courier New" w:hint="default"/>
      </w:rPr>
    </w:lvl>
    <w:lvl w:ilvl="2" w:tplc="D9B6CE70">
      <w:start w:val="1"/>
      <w:numFmt w:val="bullet"/>
      <w:lvlText w:val=""/>
      <w:lvlJc w:val="left"/>
      <w:pPr>
        <w:ind w:left="2160" w:hanging="360"/>
      </w:pPr>
      <w:rPr>
        <w:rFonts w:ascii="Wingdings" w:hAnsi="Wingdings" w:hint="default"/>
      </w:rPr>
    </w:lvl>
    <w:lvl w:ilvl="3" w:tplc="46EA051E">
      <w:start w:val="1"/>
      <w:numFmt w:val="bullet"/>
      <w:lvlText w:val=""/>
      <w:lvlJc w:val="left"/>
      <w:pPr>
        <w:ind w:left="2880" w:hanging="360"/>
      </w:pPr>
      <w:rPr>
        <w:rFonts w:ascii="Symbol" w:hAnsi="Symbol" w:hint="default"/>
      </w:rPr>
    </w:lvl>
    <w:lvl w:ilvl="4" w:tplc="9724AAAA">
      <w:start w:val="1"/>
      <w:numFmt w:val="bullet"/>
      <w:lvlText w:val="o"/>
      <w:lvlJc w:val="left"/>
      <w:pPr>
        <w:ind w:left="3600" w:hanging="360"/>
      </w:pPr>
      <w:rPr>
        <w:rFonts w:ascii="Courier New" w:hAnsi="Courier New" w:hint="default"/>
      </w:rPr>
    </w:lvl>
    <w:lvl w:ilvl="5" w:tplc="C61E2516">
      <w:start w:val="1"/>
      <w:numFmt w:val="bullet"/>
      <w:lvlText w:val=""/>
      <w:lvlJc w:val="left"/>
      <w:pPr>
        <w:ind w:left="4320" w:hanging="360"/>
      </w:pPr>
      <w:rPr>
        <w:rFonts w:ascii="Wingdings" w:hAnsi="Wingdings" w:hint="default"/>
      </w:rPr>
    </w:lvl>
    <w:lvl w:ilvl="6" w:tplc="28F2437C">
      <w:start w:val="1"/>
      <w:numFmt w:val="bullet"/>
      <w:lvlText w:val=""/>
      <w:lvlJc w:val="left"/>
      <w:pPr>
        <w:ind w:left="5040" w:hanging="360"/>
      </w:pPr>
      <w:rPr>
        <w:rFonts w:ascii="Symbol" w:hAnsi="Symbol" w:hint="default"/>
      </w:rPr>
    </w:lvl>
    <w:lvl w:ilvl="7" w:tplc="46EC3724">
      <w:start w:val="1"/>
      <w:numFmt w:val="bullet"/>
      <w:lvlText w:val="o"/>
      <w:lvlJc w:val="left"/>
      <w:pPr>
        <w:ind w:left="5760" w:hanging="360"/>
      </w:pPr>
      <w:rPr>
        <w:rFonts w:ascii="Courier New" w:hAnsi="Courier New" w:hint="default"/>
      </w:rPr>
    </w:lvl>
    <w:lvl w:ilvl="8" w:tplc="BEBCED74">
      <w:start w:val="1"/>
      <w:numFmt w:val="bullet"/>
      <w:lvlText w:val=""/>
      <w:lvlJc w:val="left"/>
      <w:pPr>
        <w:ind w:left="6480" w:hanging="360"/>
      </w:pPr>
      <w:rPr>
        <w:rFonts w:ascii="Wingdings" w:hAnsi="Wingdings" w:hint="default"/>
      </w:rPr>
    </w:lvl>
  </w:abstractNum>
  <w:abstractNum w:abstractNumId="40" w15:restartNumberingAfterBreak="0">
    <w:nsid w:val="7FA43A2C"/>
    <w:multiLevelType w:val="hybridMultilevel"/>
    <w:tmpl w:val="FFFFFFFF"/>
    <w:lvl w:ilvl="0" w:tplc="96D61DBC">
      <w:start w:val="1"/>
      <w:numFmt w:val="bullet"/>
      <w:lvlText w:val="·"/>
      <w:lvlJc w:val="left"/>
      <w:pPr>
        <w:ind w:left="720" w:hanging="360"/>
      </w:pPr>
      <w:rPr>
        <w:rFonts w:ascii="Symbol" w:hAnsi="Symbol" w:hint="default"/>
      </w:rPr>
    </w:lvl>
    <w:lvl w:ilvl="1" w:tplc="3F32DCB8">
      <w:start w:val="1"/>
      <w:numFmt w:val="bullet"/>
      <w:lvlText w:val="o"/>
      <w:lvlJc w:val="left"/>
      <w:pPr>
        <w:ind w:left="1440" w:hanging="360"/>
      </w:pPr>
      <w:rPr>
        <w:rFonts w:ascii="Courier New" w:hAnsi="Courier New" w:hint="default"/>
      </w:rPr>
    </w:lvl>
    <w:lvl w:ilvl="2" w:tplc="3D16EA86">
      <w:start w:val="1"/>
      <w:numFmt w:val="bullet"/>
      <w:lvlText w:val=""/>
      <w:lvlJc w:val="left"/>
      <w:pPr>
        <w:ind w:left="2160" w:hanging="360"/>
      </w:pPr>
      <w:rPr>
        <w:rFonts w:ascii="Wingdings" w:hAnsi="Wingdings" w:hint="default"/>
      </w:rPr>
    </w:lvl>
    <w:lvl w:ilvl="3" w:tplc="BF387E84">
      <w:start w:val="1"/>
      <w:numFmt w:val="bullet"/>
      <w:lvlText w:val=""/>
      <w:lvlJc w:val="left"/>
      <w:pPr>
        <w:ind w:left="2880" w:hanging="360"/>
      </w:pPr>
      <w:rPr>
        <w:rFonts w:ascii="Symbol" w:hAnsi="Symbol" w:hint="default"/>
      </w:rPr>
    </w:lvl>
    <w:lvl w:ilvl="4" w:tplc="0D5CCF2A">
      <w:start w:val="1"/>
      <w:numFmt w:val="bullet"/>
      <w:lvlText w:val="o"/>
      <w:lvlJc w:val="left"/>
      <w:pPr>
        <w:ind w:left="3600" w:hanging="360"/>
      </w:pPr>
      <w:rPr>
        <w:rFonts w:ascii="Courier New" w:hAnsi="Courier New" w:hint="default"/>
      </w:rPr>
    </w:lvl>
    <w:lvl w:ilvl="5" w:tplc="1186B7A6">
      <w:start w:val="1"/>
      <w:numFmt w:val="bullet"/>
      <w:lvlText w:val=""/>
      <w:lvlJc w:val="left"/>
      <w:pPr>
        <w:ind w:left="4320" w:hanging="360"/>
      </w:pPr>
      <w:rPr>
        <w:rFonts w:ascii="Wingdings" w:hAnsi="Wingdings" w:hint="default"/>
      </w:rPr>
    </w:lvl>
    <w:lvl w:ilvl="6" w:tplc="08D8C2B4">
      <w:start w:val="1"/>
      <w:numFmt w:val="bullet"/>
      <w:lvlText w:val=""/>
      <w:lvlJc w:val="left"/>
      <w:pPr>
        <w:ind w:left="5040" w:hanging="360"/>
      </w:pPr>
      <w:rPr>
        <w:rFonts w:ascii="Symbol" w:hAnsi="Symbol" w:hint="default"/>
      </w:rPr>
    </w:lvl>
    <w:lvl w:ilvl="7" w:tplc="27983CBE">
      <w:start w:val="1"/>
      <w:numFmt w:val="bullet"/>
      <w:lvlText w:val="o"/>
      <w:lvlJc w:val="left"/>
      <w:pPr>
        <w:ind w:left="5760" w:hanging="360"/>
      </w:pPr>
      <w:rPr>
        <w:rFonts w:ascii="Courier New" w:hAnsi="Courier New" w:hint="default"/>
      </w:rPr>
    </w:lvl>
    <w:lvl w:ilvl="8" w:tplc="8D62679C">
      <w:start w:val="1"/>
      <w:numFmt w:val="bullet"/>
      <w:lvlText w:val=""/>
      <w:lvlJc w:val="left"/>
      <w:pPr>
        <w:ind w:left="6480" w:hanging="360"/>
      </w:pPr>
      <w:rPr>
        <w:rFonts w:ascii="Wingdings" w:hAnsi="Wingdings" w:hint="default"/>
      </w:rPr>
    </w:lvl>
  </w:abstractNum>
  <w:num w:numId="1">
    <w:abstractNumId w:val="25"/>
  </w:num>
  <w:num w:numId="2">
    <w:abstractNumId w:val="23"/>
  </w:num>
  <w:num w:numId="3">
    <w:abstractNumId w:val="6"/>
  </w:num>
  <w:num w:numId="4">
    <w:abstractNumId w:val="11"/>
  </w:num>
  <w:num w:numId="5">
    <w:abstractNumId w:val="16"/>
  </w:num>
  <w:num w:numId="6">
    <w:abstractNumId w:val="39"/>
  </w:num>
  <w:num w:numId="7">
    <w:abstractNumId w:val="5"/>
  </w:num>
  <w:num w:numId="8">
    <w:abstractNumId w:val="31"/>
  </w:num>
  <w:num w:numId="9">
    <w:abstractNumId w:val="40"/>
  </w:num>
  <w:num w:numId="10">
    <w:abstractNumId w:val="15"/>
  </w:num>
  <w:num w:numId="11">
    <w:abstractNumId w:val="13"/>
  </w:num>
  <w:num w:numId="12">
    <w:abstractNumId w:val="33"/>
  </w:num>
  <w:num w:numId="13">
    <w:abstractNumId w:val="22"/>
  </w:num>
  <w:num w:numId="14">
    <w:abstractNumId w:val="36"/>
  </w:num>
  <w:num w:numId="15">
    <w:abstractNumId w:val="14"/>
  </w:num>
  <w:num w:numId="16">
    <w:abstractNumId w:val="2"/>
  </w:num>
  <w:num w:numId="17">
    <w:abstractNumId w:val="26"/>
  </w:num>
  <w:num w:numId="18">
    <w:abstractNumId w:val="7"/>
  </w:num>
  <w:num w:numId="19">
    <w:abstractNumId w:val="24"/>
  </w:num>
  <w:num w:numId="20">
    <w:abstractNumId w:val="38"/>
  </w:num>
  <w:num w:numId="21">
    <w:abstractNumId w:val="20"/>
  </w:num>
  <w:num w:numId="22">
    <w:abstractNumId w:val="19"/>
  </w:num>
  <w:num w:numId="23">
    <w:abstractNumId w:val="20"/>
  </w:num>
  <w:num w:numId="24">
    <w:abstractNumId w:val="20"/>
  </w:num>
  <w:num w:numId="25">
    <w:abstractNumId w:val="20"/>
  </w:num>
  <w:num w:numId="26">
    <w:abstractNumId w:val="20"/>
  </w:num>
  <w:num w:numId="27">
    <w:abstractNumId w:val="20"/>
  </w:num>
  <w:num w:numId="28">
    <w:abstractNumId w:val="27"/>
  </w:num>
  <w:num w:numId="29">
    <w:abstractNumId w:val="29"/>
  </w:num>
  <w:num w:numId="30">
    <w:abstractNumId w:val="20"/>
  </w:num>
  <w:num w:numId="31">
    <w:abstractNumId w:val="20"/>
  </w:num>
  <w:num w:numId="32">
    <w:abstractNumId w:val="4"/>
  </w:num>
  <w:num w:numId="33">
    <w:abstractNumId w:val="12"/>
  </w:num>
  <w:num w:numId="34">
    <w:abstractNumId w:val="9"/>
  </w:num>
  <w:num w:numId="35">
    <w:abstractNumId w:val="32"/>
  </w:num>
  <w:num w:numId="36">
    <w:abstractNumId w:val="21"/>
  </w:num>
  <w:num w:numId="37">
    <w:abstractNumId w:val="1"/>
  </w:num>
  <w:num w:numId="38">
    <w:abstractNumId w:val="10"/>
  </w:num>
  <w:num w:numId="39">
    <w:abstractNumId w:val="20"/>
  </w:num>
  <w:num w:numId="40">
    <w:abstractNumId w:val="3"/>
  </w:num>
  <w:num w:numId="41">
    <w:abstractNumId w:val="18"/>
  </w:num>
  <w:num w:numId="42">
    <w:abstractNumId w:val="28"/>
  </w:num>
  <w:num w:numId="43">
    <w:abstractNumId w:val="35"/>
  </w:num>
  <w:num w:numId="44">
    <w:abstractNumId w:val="37"/>
  </w:num>
  <w:num w:numId="45">
    <w:abstractNumId w:val="30"/>
  </w:num>
  <w:num w:numId="46">
    <w:abstractNumId w:val="17"/>
  </w:num>
  <w:num w:numId="47">
    <w:abstractNumId w:val="0"/>
  </w:num>
  <w:num w:numId="48">
    <w:abstractNumId w:val="20"/>
  </w:num>
  <w:num w:numId="49">
    <w:abstractNumId w:val="20"/>
  </w:num>
  <w:num w:numId="50">
    <w:abstractNumId w:val="20"/>
  </w:num>
  <w:num w:numId="51">
    <w:abstractNumId w:val="20"/>
  </w:num>
  <w:num w:numId="52">
    <w:abstractNumId w:val="8"/>
  </w:num>
  <w:num w:numId="53">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C69"/>
    <w:rsid w:val="000006D6"/>
    <w:rsid w:val="000011FF"/>
    <w:rsid w:val="00003224"/>
    <w:rsid w:val="0000353C"/>
    <w:rsid w:val="00005283"/>
    <w:rsid w:val="00007427"/>
    <w:rsid w:val="00007E70"/>
    <w:rsid w:val="00012392"/>
    <w:rsid w:val="000125A2"/>
    <w:rsid w:val="0001352A"/>
    <w:rsid w:val="00013C06"/>
    <w:rsid w:val="00015488"/>
    <w:rsid w:val="000161BC"/>
    <w:rsid w:val="00020C11"/>
    <w:rsid w:val="000226D0"/>
    <w:rsid w:val="0002327F"/>
    <w:rsid w:val="000249E3"/>
    <w:rsid w:val="000256B9"/>
    <w:rsid w:val="00026C62"/>
    <w:rsid w:val="0002779A"/>
    <w:rsid w:val="000303DE"/>
    <w:rsid w:val="00034CED"/>
    <w:rsid w:val="000356A7"/>
    <w:rsid w:val="00036150"/>
    <w:rsid w:val="000377B2"/>
    <w:rsid w:val="00040166"/>
    <w:rsid w:val="000403C5"/>
    <w:rsid w:val="00040562"/>
    <w:rsid w:val="00040A6F"/>
    <w:rsid w:val="00041021"/>
    <w:rsid w:val="0004106D"/>
    <w:rsid w:val="00041E90"/>
    <w:rsid w:val="00047B1E"/>
    <w:rsid w:val="00050434"/>
    <w:rsid w:val="00054439"/>
    <w:rsid w:val="00055DA1"/>
    <w:rsid w:val="00057D6A"/>
    <w:rsid w:val="0006169E"/>
    <w:rsid w:val="00062052"/>
    <w:rsid w:val="00065DE0"/>
    <w:rsid w:val="000660BD"/>
    <w:rsid w:val="000663AC"/>
    <w:rsid w:val="0007085E"/>
    <w:rsid w:val="00071B4D"/>
    <w:rsid w:val="0007310A"/>
    <w:rsid w:val="000741EC"/>
    <w:rsid w:val="000745F4"/>
    <w:rsid w:val="00080B29"/>
    <w:rsid w:val="000832D9"/>
    <w:rsid w:val="00083C7D"/>
    <w:rsid w:val="000863E8"/>
    <w:rsid w:val="00087C5B"/>
    <w:rsid w:val="00087EF7"/>
    <w:rsid w:val="00091077"/>
    <w:rsid w:val="0009157F"/>
    <w:rsid w:val="0009248E"/>
    <w:rsid w:val="0009570C"/>
    <w:rsid w:val="00097FA9"/>
    <w:rsid w:val="000A0420"/>
    <w:rsid w:val="000A23E5"/>
    <w:rsid w:val="000B0CAA"/>
    <w:rsid w:val="000B1ECE"/>
    <w:rsid w:val="000B70A8"/>
    <w:rsid w:val="000B71D2"/>
    <w:rsid w:val="000C4695"/>
    <w:rsid w:val="000C5CCA"/>
    <w:rsid w:val="000C713F"/>
    <w:rsid w:val="000D1A49"/>
    <w:rsid w:val="000D476E"/>
    <w:rsid w:val="000D5C62"/>
    <w:rsid w:val="000D713A"/>
    <w:rsid w:val="000D7DE3"/>
    <w:rsid w:val="000E5D29"/>
    <w:rsid w:val="000F0D6F"/>
    <w:rsid w:val="000F312A"/>
    <w:rsid w:val="000F3330"/>
    <w:rsid w:val="00100880"/>
    <w:rsid w:val="0010149F"/>
    <w:rsid w:val="00101C0C"/>
    <w:rsid w:val="00102925"/>
    <w:rsid w:val="0010348B"/>
    <w:rsid w:val="00103B22"/>
    <w:rsid w:val="00105600"/>
    <w:rsid w:val="0010709C"/>
    <w:rsid w:val="00107528"/>
    <w:rsid w:val="0010779B"/>
    <w:rsid w:val="00110793"/>
    <w:rsid w:val="00114AF6"/>
    <w:rsid w:val="00117313"/>
    <w:rsid w:val="0011791D"/>
    <w:rsid w:val="00120643"/>
    <w:rsid w:val="001217A1"/>
    <w:rsid w:val="00121E48"/>
    <w:rsid w:val="0012201D"/>
    <w:rsid w:val="00122132"/>
    <w:rsid w:val="00122D78"/>
    <w:rsid w:val="00124BFE"/>
    <w:rsid w:val="00125154"/>
    <w:rsid w:val="001337FF"/>
    <w:rsid w:val="00140A7F"/>
    <w:rsid w:val="00140F6E"/>
    <w:rsid w:val="001414BD"/>
    <w:rsid w:val="0014279C"/>
    <w:rsid w:val="00143117"/>
    <w:rsid w:val="00143FB1"/>
    <w:rsid w:val="001452ED"/>
    <w:rsid w:val="0015140C"/>
    <w:rsid w:val="00153ADB"/>
    <w:rsid w:val="00155202"/>
    <w:rsid w:val="001558BE"/>
    <w:rsid w:val="00157C84"/>
    <w:rsid w:val="00160323"/>
    <w:rsid w:val="00160CF8"/>
    <w:rsid w:val="00161F19"/>
    <w:rsid w:val="00163479"/>
    <w:rsid w:val="00164E89"/>
    <w:rsid w:val="0016531E"/>
    <w:rsid w:val="0017175B"/>
    <w:rsid w:val="001731A3"/>
    <w:rsid w:val="00176A19"/>
    <w:rsid w:val="00176A4F"/>
    <w:rsid w:val="00180E36"/>
    <w:rsid w:val="00182E6F"/>
    <w:rsid w:val="0018333F"/>
    <w:rsid w:val="00190FE0"/>
    <w:rsid w:val="00195A79"/>
    <w:rsid w:val="001974A8"/>
    <w:rsid w:val="00197685"/>
    <w:rsid w:val="001A3066"/>
    <w:rsid w:val="001A32F9"/>
    <w:rsid w:val="001A6313"/>
    <w:rsid w:val="001A737F"/>
    <w:rsid w:val="001AB518"/>
    <w:rsid w:val="001B003A"/>
    <w:rsid w:val="001B05C8"/>
    <w:rsid w:val="001B1B8C"/>
    <w:rsid w:val="001B2313"/>
    <w:rsid w:val="001B58BE"/>
    <w:rsid w:val="001B7EED"/>
    <w:rsid w:val="001C6F41"/>
    <w:rsid w:val="001C6FF8"/>
    <w:rsid w:val="001C7455"/>
    <w:rsid w:val="001C7A61"/>
    <w:rsid w:val="001C7ECB"/>
    <w:rsid w:val="001D23C8"/>
    <w:rsid w:val="001D2B12"/>
    <w:rsid w:val="001D42F7"/>
    <w:rsid w:val="001D56B3"/>
    <w:rsid w:val="001D5C0D"/>
    <w:rsid w:val="001D655F"/>
    <w:rsid w:val="001E6F28"/>
    <w:rsid w:val="001E7C92"/>
    <w:rsid w:val="001E7CCF"/>
    <w:rsid w:val="001F0BD9"/>
    <w:rsid w:val="001F4905"/>
    <w:rsid w:val="001F7775"/>
    <w:rsid w:val="00200CFD"/>
    <w:rsid w:val="00203B6B"/>
    <w:rsid w:val="00203DDE"/>
    <w:rsid w:val="00205524"/>
    <w:rsid w:val="00207AAB"/>
    <w:rsid w:val="00211EFA"/>
    <w:rsid w:val="00212E6D"/>
    <w:rsid w:val="00212F80"/>
    <w:rsid w:val="00214EB7"/>
    <w:rsid w:val="00215E9A"/>
    <w:rsid w:val="00220DE6"/>
    <w:rsid w:val="00221095"/>
    <w:rsid w:val="002211FF"/>
    <w:rsid w:val="00221F01"/>
    <w:rsid w:val="00225BC0"/>
    <w:rsid w:val="002403DA"/>
    <w:rsid w:val="00242654"/>
    <w:rsid w:val="00245A40"/>
    <w:rsid w:val="00250BA1"/>
    <w:rsid w:val="00261FCD"/>
    <w:rsid w:val="002622B9"/>
    <w:rsid w:val="002644CE"/>
    <w:rsid w:val="00264D55"/>
    <w:rsid w:val="00265BAF"/>
    <w:rsid w:val="00266FE1"/>
    <w:rsid w:val="002711FC"/>
    <w:rsid w:val="00272A54"/>
    <w:rsid w:val="00274ACD"/>
    <w:rsid w:val="002756AA"/>
    <w:rsid w:val="0027698F"/>
    <w:rsid w:val="00277927"/>
    <w:rsid w:val="0028313F"/>
    <w:rsid w:val="00287952"/>
    <w:rsid w:val="002909D9"/>
    <w:rsid w:val="00294A8D"/>
    <w:rsid w:val="00295FF9"/>
    <w:rsid w:val="002A1117"/>
    <w:rsid w:val="002A17A5"/>
    <w:rsid w:val="002A1979"/>
    <w:rsid w:val="002A262B"/>
    <w:rsid w:val="002A2BD1"/>
    <w:rsid w:val="002A2E2A"/>
    <w:rsid w:val="002A5317"/>
    <w:rsid w:val="002B0B2C"/>
    <w:rsid w:val="002B42B1"/>
    <w:rsid w:val="002B4592"/>
    <w:rsid w:val="002B5151"/>
    <w:rsid w:val="002B7546"/>
    <w:rsid w:val="002B7F48"/>
    <w:rsid w:val="002C01D0"/>
    <w:rsid w:val="002C15E0"/>
    <w:rsid w:val="002C3C72"/>
    <w:rsid w:val="002C3E94"/>
    <w:rsid w:val="002C62E9"/>
    <w:rsid w:val="002C665E"/>
    <w:rsid w:val="002D2A88"/>
    <w:rsid w:val="002D30B3"/>
    <w:rsid w:val="002D3AD1"/>
    <w:rsid w:val="002D4DB6"/>
    <w:rsid w:val="002D6054"/>
    <w:rsid w:val="002E3C83"/>
    <w:rsid w:val="002E3FA3"/>
    <w:rsid w:val="002E5B2E"/>
    <w:rsid w:val="002E5D19"/>
    <w:rsid w:val="002E7FF7"/>
    <w:rsid w:val="002F1237"/>
    <w:rsid w:val="002F4AD2"/>
    <w:rsid w:val="00300A10"/>
    <w:rsid w:val="00303EA8"/>
    <w:rsid w:val="0030419B"/>
    <w:rsid w:val="003065EB"/>
    <w:rsid w:val="00307481"/>
    <w:rsid w:val="00307CC4"/>
    <w:rsid w:val="00311AEC"/>
    <w:rsid w:val="003139C3"/>
    <w:rsid w:val="00315A8B"/>
    <w:rsid w:val="00317E0B"/>
    <w:rsid w:val="0032108F"/>
    <w:rsid w:val="003221AB"/>
    <w:rsid w:val="00325048"/>
    <w:rsid w:val="00325310"/>
    <w:rsid w:val="0032736D"/>
    <w:rsid w:val="00330126"/>
    <w:rsid w:val="0033125E"/>
    <w:rsid w:val="003337C5"/>
    <w:rsid w:val="00333FFB"/>
    <w:rsid w:val="003365FE"/>
    <w:rsid w:val="0033752B"/>
    <w:rsid w:val="00344F0F"/>
    <w:rsid w:val="00346F76"/>
    <w:rsid w:val="003505F3"/>
    <w:rsid w:val="00352EF1"/>
    <w:rsid w:val="00353AF7"/>
    <w:rsid w:val="00356331"/>
    <w:rsid w:val="003565F2"/>
    <w:rsid w:val="0035684F"/>
    <w:rsid w:val="00360DA8"/>
    <w:rsid w:val="0036217E"/>
    <w:rsid w:val="00364735"/>
    <w:rsid w:val="00364D63"/>
    <w:rsid w:val="0036641D"/>
    <w:rsid w:val="00371741"/>
    <w:rsid w:val="00375AB2"/>
    <w:rsid w:val="00377A09"/>
    <w:rsid w:val="00383768"/>
    <w:rsid w:val="00383804"/>
    <w:rsid w:val="0038435E"/>
    <w:rsid w:val="00384F0D"/>
    <w:rsid w:val="00392C2A"/>
    <w:rsid w:val="00394D52"/>
    <w:rsid w:val="00397695"/>
    <w:rsid w:val="003A15CF"/>
    <w:rsid w:val="003A16B0"/>
    <w:rsid w:val="003A1BF9"/>
    <w:rsid w:val="003A2042"/>
    <w:rsid w:val="003B028F"/>
    <w:rsid w:val="003B074D"/>
    <w:rsid w:val="003B1399"/>
    <w:rsid w:val="003B170D"/>
    <w:rsid w:val="003B1E93"/>
    <w:rsid w:val="003B6425"/>
    <w:rsid w:val="003B6E41"/>
    <w:rsid w:val="003C04BF"/>
    <w:rsid w:val="003C235B"/>
    <w:rsid w:val="003C4045"/>
    <w:rsid w:val="003C66CC"/>
    <w:rsid w:val="003D1C02"/>
    <w:rsid w:val="003D2273"/>
    <w:rsid w:val="003D2904"/>
    <w:rsid w:val="003D3F05"/>
    <w:rsid w:val="003D7800"/>
    <w:rsid w:val="003E4A2D"/>
    <w:rsid w:val="003E6766"/>
    <w:rsid w:val="003E7089"/>
    <w:rsid w:val="003F29DA"/>
    <w:rsid w:val="003F440D"/>
    <w:rsid w:val="003F49C7"/>
    <w:rsid w:val="003F5703"/>
    <w:rsid w:val="003F5782"/>
    <w:rsid w:val="003F5997"/>
    <w:rsid w:val="003F5D0D"/>
    <w:rsid w:val="00401DBD"/>
    <w:rsid w:val="00401E56"/>
    <w:rsid w:val="004050EE"/>
    <w:rsid w:val="004072EA"/>
    <w:rsid w:val="00412A2B"/>
    <w:rsid w:val="00421335"/>
    <w:rsid w:val="00425038"/>
    <w:rsid w:val="00426F13"/>
    <w:rsid w:val="00427219"/>
    <w:rsid w:val="0042789E"/>
    <w:rsid w:val="00430A14"/>
    <w:rsid w:val="00432121"/>
    <w:rsid w:val="00432522"/>
    <w:rsid w:val="00433CE7"/>
    <w:rsid w:val="004405A2"/>
    <w:rsid w:val="00440AB4"/>
    <w:rsid w:val="00441E0C"/>
    <w:rsid w:val="004440ED"/>
    <w:rsid w:val="0045345B"/>
    <w:rsid w:val="00454FB6"/>
    <w:rsid w:val="00457D7A"/>
    <w:rsid w:val="004602AF"/>
    <w:rsid w:val="00464997"/>
    <w:rsid w:val="00464F48"/>
    <w:rsid w:val="00466013"/>
    <w:rsid w:val="00470EF7"/>
    <w:rsid w:val="00475FE0"/>
    <w:rsid w:val="004774DB"/>
    <w:rsid w:val="0048037F"/>
    <w:rsid w:val="00481F76"/>
    <w:rsid w:val="004827CD"/>
    <w:rsid w:val="004837CF"/>
    <w:rsid w:val="004869C8"/>
    <w:rsid w:val="00486AA9"/>
    <w:rsid w:val="00487E64"/>
    <w:rsid w:val="00490268"/>
    <w:rsid w:val="0049066B"/>
    <w:rsid w:val="0049249D"/>
    <w:rsid w:val="00494058"/>
    <w:rsid w:val="0049668F"/>
    <w:rsid w:val="004966BC"/>
    <w:rsid w:val="0049761A"/>
    <w:rsid w:val="004A18C6"/>
    <w:rsid w:val="004A18DB"/>
    <w:rsid w:val="004A46EB"/>
    <w:rsid w:val="004A4DB0"/>
    <w:rsid w:val="004A5993"/>
    <w:rsid w:val="004A78B6"/>
    <w:rsid w:val="004B09E4"/>
    <w:rsid w:val="004B4A4D"/>
    <w:rsid w:val="004C5B4E"/>
    <w:rsid w:val="004D2401"/>
    <w:rsid w:val="004D4070"/>
    <w:rsid w:val="004D55B5"/>
    <w:rsid w:val="004D5CB3"/>
    <w:rsid w:val="004D6985"/>
    <w:rsid w:val="004D7C5F"/>
    <w:rsid w:val="004E0359"/>
    <w:rsid w:val="004E0C3D"/>
    <w:rsid w:val="004E19B6"/>
    <w:rsid w:val="004E300C"/>
    <w:rsid w:val="004E4530"/>
    <w:rsid w:val="004E592F"/>
    <w:rsid w:val="004E6C73"/>
    <w:rsid w:val="004E6CAB"/>
    <w:rsid w:val="004F40FD"/>
    <w:rsid w:val="004F414A"/>
    <w:rsid w:val="004F4B56"/>
    <w:rsid w:val="004F5425"/>
    <w:rsid w:val="004F5556"/>
    <w:rsid w:val="0050266F"/>
    <w:rsid w:val="0050322E"/>
    <w:rsid w:val="00503464"/>
    <w:rsid w:val="0050406B"/>
    <w:rsid w:val="00507715"/>
    <w:rsid w:val="005141A5"/>
    <w:rsid w:val="005156C3"/>
    <w:rsid w:val="0051607B"/>
    <w:rsid w:val="00517685"/>
    <w:rsid w:val="005230CC"/>
    <w:rsid w:val="005242D9"/>
    <w:rsid w:val="0052604F"/>
    <w:rsid w:val="00530161"/>
    <w:rsid w:val="005315AA"/>
    <w:rsid w:val="00532B1D"/>
    <w:rsid w:val="00532FB4"/>
    <w:rsid w:val="00536ED0"/>
    <w:rsid w:val="00537379"/>
    <w:rsid w:val="00541CC9"/>
    <w:rsid w:val="005427BE"/>
    <w:rsid w:val="005508FA"/>
    <w:rsid w:val="0055584E"/>
    <w:rsid w:val="00562ABF"/>
    <w:rsid w:val="00562B44"/>
    <w:rsid w:val="00563AFA"/>
    <w:rsid w:val="0056408A"/>
    <w:rsid w:val="00564D29"/>
    <w:rsid w:val="005652AB"/>
    <w:rsid w:val="00565414"/>
    <w:rsid w:val="00566E2D"/>
    <w:rsid w:val="005708A1"/>
    <w:rsid w:val="005724F6"/>
    <w:rsid w:val="00572A32"/>
    <w:rsid w:val="0057571D"/>
    <w:rsid w:val="00583E71"/>
    <w:rsid w:val="00584CDB"/>
    <w:rsid w:val="005863A7"/>
    <w:rsid w:val="00592268"/>
    <w:rsid w:val="00592A55"/>
    <w:rsid w:val="00595F02"/>
    <w:rsid w:val="00596C2D"/>
    <w:rsid w:val="005A193A"/>
    <w:rsid w:val="005A2E2B"/>
    <w:rsid w:val="005A36BD"/>
    <w:rsid w:val="005A3945"/>
    <w:rsid w:val="005B1B2B"/>
    <w:rsid w:val="005B1D64"/>
    <w:rsid w:val="005B2027"/>
    <w:rsid w:val="005B3ADB"/>
    <w:rsid w:val="005B4B6D"/>
    <w:rsid w:val="005B5FCF"/>
    <w:rsid w:val="005B6A10"/>
    <w:rsid w:val="005B7241"/>
    <w:rsid w:val="005B73DF"/>
    <w:rsid w:val="005C0BDD"/>
    <w:rsid w:val="005C0D8D"/>
    <w:rsid w:val="005C1F58"/>
    <w:rsid w:val="005C4D4B"/>
    <w:rsid w:val="005C7FA6"/>
    <w:rsid w:val="005D01BC"/>
    <w:rsid w:val="005D22B3"/>
    <w:rsid w:val="005D3F1D"/>
    <w:rsid w:val="005D4D16"/>
    <w:rsid w:val="005D597E"/>
    <w:rsid w:val="005D676C"/>
    <w:rsid w:val="005D7907"/>
    <w:rsid w:val="005E2BBA"/>
    <w:rsid w:val="005E4ECB"/>
    <w:rsid w:val="005E5556"/>
    <w:rsid w:val="005E6166"/>
    <w:rsid w:val="005E6785"/>
    <w:rsid w:val="005E7079"/>
    <w:rsid w:val="005F031E"/>
    <w:rsid w:val="005F1045"/>
    <w:rsid w:val="005F296D"/>
    <w:rsid w:val="005F3A4E"/>
    <w:rsid w:val="005F5EE8"/>
    <w:rsid w:val="00600228"/>
    <w:rsid w:val="00604935"/>
    <w:rsid w:val="0060549D"/>
    <w:rsid w:val="00607842"/>
    <w:rsid w:val="00611FE1"/>
    <w:rsid w:val="006120F1"/>
    <w:rsid w:val="006157DE"/>
    <w:rsid w:val="00615985"/>
    <w:rsid w:val="00616BFE"/>
    <w:rsid w:val="006215BB"/>
    <w:rsid w:val="00622C05"/>
    <w:rsid w:val="00624E62"/>
    <w:rsid w:val="00626309"/>
    <w:rsid w:val="0062772F"/>
    <w:rsid w:val="00627B2D"/>
    <w:rsid w:val="00627B60"/>
    <w:rsid w:val="00630DE1"/>
    <w:rsid w:val="00630ED9"/>
    <w:rsid w:val="00633C4A"/>
    <w:rsid w:val="00633C5A"/>
    <w:rsid w:val="00635667"/>
    <w:rsid w:val="006363A5"/>
    <w:rsid w:val="00640AD2"/>
    <w:rsid w:val="00640DAF"/>
    <w:rsid w:val="00641642"/>
    <w:rsid w:val="00642096"/>
    <w:rsid w:val="00642B1F"/>
    <w:rsid w:val="00642C0E"/>
    <w:rsid w:val="00643A9D"/>
    <w:rsid w:val="00644D7B"/>
    <w:rsid w:val="0064569B"/>
    <w:rsid w:val="006470A4"/>
    <w:rsid w:val="00647FB5"/>
    <w:rsid w:val="00650B3C"/>
    <w:rsid w:val="00654757"/>
    <w:rsid w:val="00654AD3"/>
    <w:rsid w:val="006562D6"/>
    <w:rsid w:val="00661281"/>
    <w:rsid w:val="006619E6"/>
    <w:rsid w:val="00662366"/>
    <w:rsid w:val="00662E17"/>
    <w:rsid w:val="00671FD5"/>
    <w:rsid w:val="006760C4"/>
    <w:rsid w:val="006764E3"/>
    <w:rsid w:val="00683907"/>
    <w:rsid w:val="00687D6E"/>
    <w:rsid w:val="00690024"/>
    <w:rsid w:val="00690390"/>
    <w:rsid w:val="00690AC2"/>
    <w:rsid w:val="00690CFA"/>
    <w:rsid w:val="006A4B2C"/>
    <w:rsid w:val="006A584D"/>
    <w:rsid w:val="006A729D"/>
    <w:rsid w:val="006A7A01"/>
    <w:rsid w:val="006B02E8"/>
    <w:rsid w:val="006B0303"/>
    <w:rsid w:val="006B3B91"/>
    <w:rsid w:val="006B419A"/>
    <w:rsid w:val="006B5FC9"/>
    <w:rsid w:val="006B7544"/>
    <w:rsid w:val="006C1596"/>
    <w:rsid w:val="006C5E0E"/>
    <w:rsid w:val="006C5EE6"/>
    <w:rsid w:val="006D0ECD"/>
    <w:rsid w:val="006D1B29"/>
    <w:rsid w:val="006D2127"/>
    <w:rsid w:val="006D3A5A"/>
    <w:rsid w:val="006D3B55"/>
    <w:rsid w:val="006D3E01"/>
    <w:rsid w:val="006D5326"/>
    <w:rsid w:val="006D603B"/>
    <w:rsid w:val="006E2C9B"/>
    <w:rsid w:val="006E49DB"/>
    <w:rsid w:val="006E4A2E"/>
    <w:rsid w:val="006E5411"/>
    <w:rsid w:val="006E7252"/>
    <w:rsid w:val="006E7E2F"/>
    <w:rsid w:val="006F352D"/>
    <w:rsid w:val="006F47AF"/>
    <w:rsid w:val="006F4A19"/>
    <w:rsid w:val="006F4E0B"/>
    <w:rsid w:val="0070364D"/>
    <w:rsid w:val="0070377F"/>
    <w:rsid w:val="00705083"/>
    <w:rsid w:val="007054BC"/>
    <w:rsid w:val="00706718"/>
    <w:rsid w:val="00706D00"/>
    <w:rsid w:val="007105B5"/>
    <w:rsid w:val="00711801"/>
    <w:rsid w:val="007201CC"/>
    <w:rsid w:val="00723AA4"/>
    <w:rsid w:val="00731ED9"/>
    <w:rsid w:val="00733F9C"/>
    <w:rsid w:val="00734A2E"/>
    <w:rsid w:val="00742A45"/>
    <w:rsid w:val="00747BB4"/>
    <w:rsid w:val="007516B2"/>
    <w:rsid w:val="007524C9"/>
    <w:rsid w:val="00752A9D"/>
    <w:rsid w:val="00753017"/>
    <w:rsid w:val="00753B9F"/>
    <w:rsid w:val="0075400B"/>
    <w:rsid w:val="00762474"/>
    <w:rsid w:val="007640EC"/>
    <w:rsid w:val="00764483"/>
    <w:rsid w:val="0076511E"/>
    <w:rsid w:val="00765529"/>
    <w:rsid w:val="00765542"/>
    <w:rsid w:val="00765911"/>
    <w:rsid w:val="007665A2"/>
    <w:rsid w:val="00771B36"/>
    <w:rsid w:val="007733FB"/>
    <w:rsid w:val="007749E3"/>
    <w:rsid w:val="00774F9F"/>
    <w:rsid w:val="00776017"/>
    <w:rsid w:val="007777C9"/>
    <w:rsid w:val="007815AB"/>
    <w:rsid w:val="00782D24"/>
    <w:rsid w:val="007841CC"/>
    <w:rsid w:val="0078438D"/>
    <w:rsid w:val="00785C5B"/>
    <w:rsid w:val="00785D27"/>
    <w:rsid w:val="007863A8"/>
    <w:rsid w:val="007864A9"/>
    <w:rsid w:val="007868A1"/>
    <w:rsid w:val="00786FDC"/>
    <w:rsid w:val="0079417F"/>
    <w:rsid w:val="007A034B"/>
    <w:rsid w:val="007A37F0"/>
    <w:rsid w:val="007A6655"/>
    <w:rsid w:val="007A6E7F"/>
    <w:rsid w:val="007B1549"/>
    <w:rsid w:val="007B3C61"/>
    <w:rsid w:val="007B5230"/>
    <w:rsid w:val="007B7C51"/>
    <w:rsid w:val="007C1A9E"/>
    <w:rsid w:val="007C38E0"/>
    <w:rsid w:val="007C4238"/>
    <w:rsid w:val="007C72BD"/>
    <w:rsid w:val="007C7FF1"/>
    <w:rsid w:val="007D036B"/>
    <w:rsid w:val="007D0D18"/>
    <w:rsid w:val="007D148A"/>
    <w:rsid w:val="007D7705"/>
    <w:rsid w:val="007E54CB"/>
    <w:rsid w:val="007E5A95"/>
    <w:rsid w:val="007F07E2"/>
    <w:rsid w:val="007F0C65"/>
    <w:rsid w:val="007F544F"/>
    <w:rsid w:val="008003CC"/>
    <w:rsid w:val="00801C8B"/>
    <w:rsid w:val="008032E4"/>
    <w:rsid w:val="00804E13"/>
    <w:rsid w:val="008058F4"/>
    <w:rsid w:val="00810274"/>
    <w:rsid w:val="00814F04"/>
    <w:rsid w:val="00816480"/>
    <w:rsid w:val="00821D7E"/>
    <w:rsid w:val="0082319F"/>
    <w:rsid w:val="00827B0B"/>
    <w:rsid w:val="008306DE"/>
    <w:rsid w:val="00833746"/>
    <w:rsid w:val="00835D15"/>
    <w:rsid w:val="008374B3"/>
    <w:rsid w:val="00841D21"/>
    <w:rsid w:val="0084244E"/>
    <w:rsid w:val="00847DA6"/>
    <w:rsid w:val="00853C5A"/>
    <w:rsid w:val="00854BD3"/>
    <w:rsid w:val="00854C1E"/>
    <w:rsid w:val="00860E4E"/>
    <w:rsid w:val="008616E7"/>
    <w:rsid w:val="00862AE4"/>
    <w:rsid w:val="00866ACC"/>
    <w:rsid w:val="00867211"/>
    <w:rsid w:val="00867DB1"/>
    <w:rsid w:val="00872F13"/>
    <w:rsid w:val="0087335C"/>
    <w:rsid w:val="00874ACF"/>
    <w:rsid w:val="00876AD5"/>
    <w:rsid w:val="008836DF"/>
    <w:rsid w:val="00883DFD"/>
    <w:rsid w:val="00890CFE"/>
    <w:rsid w:val="00894A6C"/>
    <w:rsid w:val="008A1124"/>
    <w:rsid w:val="008A2082"/>
    <w:rsid w:val="008A3539"/>
    <w:rsid w:val="008A464D"/>
    <w:rsid w:val="008B04C3"/>
    <w:rsid w:val="008B789B"/>
    <w:rsid w:val="008C1004"/>
    <w:rsid w:val="008C2A2B"/>
    <w:rsid w:val="008C4E90"/>
    <w:rsid w:val="008C70E1"/>
    <w:rsid w:val="008C78F6"/>
    <w:rsid w:val="008D080B"/>
    <w:rsid w:val="008D2D6E"/>
    <w:rsid w:val="008D66E3"/>
    <w:rsid w:val="008D7724"/>
    <w:rsid w:val="008E0DEB"/>
    <w:rsid w:val="008E1DAC"/>
    <w:rsid w:val="008E2320"/>
    <w:rsid w:val="008E2D06"/>
    <w:rsid w:val="008E2E61"/>
    <w:rsid w:val="008E6491"/>
    <w:rsid w:val="008E6F97"/>
    <w:rsid w:val="008F193F"/>
    <w:rsid w:val="008F3ED5"/>
    <w:rsid w:val="008F68E7"/>
    <w:rsid w:val="009021F0"/>
    <w:rsid w:val="00905AE5"/>
    <w:rsid w:val="00907E05"/>
    <w:rsid w:val="00910BF9"/>
    <w:rsid w:val="0092631B"/>
    <w:rsid w:val="00931304"/>
    <w:rsid w:val="00931527"/>
    <w:rsid w:val="00931616"/>
    <w:rsid w:val="00931D23"/>
    <w:rsid w:val="009326AD"/>
    <w:rsid w:val="009344D9"/>
    <w:rsid w:val="00941979"/>
    <w:rsid w:val="00941AB6"/>
    <w:rsid w:val="009457A9"/>
    <w:rsid w:val="0094729E"/>
    <w:rsid w:val="009500D0"/>
    <w:rsid w:val="009505E1"/>
    <w:rsid w:val="00950655"/>
    <w:rsid w:val="00954530"/>
    <w:rsid w:val="00955655"/>
    <w:rsid w:val="00955673"/>
    <w:rsid w:val="009559FC"/>
    <w:rsid w:val="00961495"/>
    <w:rsid w:val="009625B7"/>
    <w:rsid w:val="00962CFD"/>
    <w:rsid w:val="00963D4B"/>
    <w:rsid w:val="0096543D"/>
    <w:rsid w:val="00967B93"/>
    <w:rsid w:val="00967CC9"/>
    <w:rsid w:val="00972333"/>
    <w:rsid w:val="009778A0"/>
    <w:rsid w:val="00980164"/>
    <w:rsid w:val="0098028F"/>
    <w:rsid w:val="00980A0D"/>
    <w:rsid w:val="00992271"/>
    <w:rsid w:val="009A3037"/>
    <w:rsid w:val="009A6C8E"/>
    <w:rsid w:val="009B0716"/>
    <w:rsid w:val="009B52CC"/>
    <w:rsid w:val="009C4655"/>
    <w:rsid w:val="009C6BDC"/>
    <w:rsid w:val="009C7D63"/>
    <w:rsid w:val="009D06C0"/>
    <w:rsid w:val="009D18C6"/>
    <w:rsid w:val="009D1999"/>
    <w:rsid w:val="009D58CB"/>
    <w:rsid w:val="009D594F"/>
    <w:rsid w:val="009D69F5"/>
    <w:rsid w:val="009D7F81"/>
    <w:rsid w:val="009E26A6"/>
    <w:rsid w:val="009E4619"/>
    <w:rsid w:val="009E4AEE"/>
    <w:rsid w:val="009E677F"/>
    <w:rsid w:val="009F13F0"/>
    <w:rsid w:val="009F2564"/>
    <w:rsid w:val="009F2ED3"/>
    <w:rsid w:val="009F4D1D"/>
    <w:rsid w:val="009F652A"/>
    <w:rsid w:val="009F75AD"/>
    <w:rsid w:val="009F7D85"/>
    <w:rsid w:val="00A01E1F"/>
    <w:rsid w:val="00A06763"/>
    <w:rsid w:val="00A123D6"/>
    <w:rsid w:val="00A15CBC"/>
    <w:rsid w:val="00A16040"/>
    <w:rsid w:val="00A167E3"/>
    <w:rsid w:val="00A20F4C"/>
    <w:rsid w:val="00A22C3E"/>
    <w:rsid w:val="00A26D8D"/>
    <w:rsid w:val="00A32809"/>
    <w:rsid w:val="00A33984"/>
    <w:rsid w:val="00A370B4"/>
    <w:rsid w:val="00A3736D"/>
    <w:rsid w:val="00A42118"/>
    <w:rsid w:val="00A4477B"/>
    <w:rsid w:val="00A44B7A"/>
    <w:rsid w:val="00A46BF7"/>
    <w:rsid w:val="00A53B7F"/>
    <w:rsid w:val="00A55DD1"/>
    <w:rsid w:val="00A61466"/>
    <w:rsid w:val="00A640AF"/>
    <w:rsid w:val="00A643D3"/>
    <w:rsid w:val="00A67858"/>
    <w:rsid w:val="00A70AF9"/>
    <w:rsid w:val="00A71326"/>
    <w:rsid w:val="00A7195B"/>
    <w:rsid w:val="00A73BE5"/>
    <w:rsid w:val="00A7469D"/>
    <w:rsid w:val="00A75C69"/>
    <w:rsid w:val="00A83014"/>
    <w:rsid w:val="00A872EA"/>
    <w:rsid w:val="00A87B4A"/>
    <w:rsid w:val="00A939C7"/>
    <w:rsid w:val="00A94B32"/>
    <w:rsid w:val="00AA2BB5"/>
    <w:rsid w:val="00AA6005"/>
    <w:rsid w:val="00AA66CB"/>
    <w:rsid w:val="00AA7EC1"/>
    <w:rsid w:val="00AB7562"/>
    <w:rsid w:val="00AC012F"/>
    <w:rsid w:val="00AC17A9"/>
    <w:rsid w:val="00AC38B7"/>
    <w:rsid w:val="00AC48FB"/>
    <w:rsid w:val="00AC63AB"/>
    <w:rsid w:val="00AC79EB"/>
    <w:rsid w:val="00AD2981"/>
    <w:rsid w:val="00AD5D30"/>
    <w:rsid w:val="00AE0B62"/>
    <w:rsid w:val="00AE145A"/>
    <w:rsid w:val="00AE2D0E"/>
    <w:rsid w:val="00AE3BD0"/>
    <w:rsid w:val="00AE43DB"/>
    <w:rsid w:val="00AE692C"/>
    <w:rsid w:val="00AF27D6"/>
    <w:rsid w:val="00AF2EF8"/>
    <w:rsid w:val="00AF4A85"/>
    <w:rsid w:val="00AF5B24"/>
    <w:rsid w:val="00AF6792"/>
    <w:rsid w:val="00B03428"/>
    <w:rsid w:val="00B064E9"/>
    <w:rsid w:val="00B13851"/>
    <w:rsid w:val="00B13A98"/>
    <w:rsid w:val="00B21100"/>
    <w:rsid w:val="00B212D9"/>
    <w:rsid w:val="00B254EB"/>
    <w:rsid w:val="00B255A2"/>
    <w:rsid w:val="00B269B0"/>
    <w:rsid w:val="00B30F3B"/>
    <w:rsid w:val="00B32045"/>
    <w:rsid w:val="00B33BCF"/>
    <w:rsid w:val="00B3488C"/>
    <w:rsid w:val="00B40614"/>
    <w:rsid w:val="00B406EA"/>
    <w:rsid w:val="00B42550"/>
    <w:rsid w:val="00B466D3"/>
    <w:rsid w:val="00B47BE6"/>
    <w:rsid w:val="00B50C5D"/>
    <w:rsid w:val="00B523D6"/>
    <w:rsid w:val="00B52462"/>
    <w:rsid w:val="00B53804"/>
    <w:rsid w:val="00B56F47"/>
    <w:rsid w:val="00B60174"/>
    <w:rsid w:val="00B60785"/>
    <w:rsid w:val="00B621C7"/>
    <w:rsid w:val="00B645BC"/>
    <w:rsid w:val="00B65F47"/>
    <w:rsid w:val="00B6737D"/>
    <w:rsid w:val="00B67687"/>
    <w:rsid w:val="00B6773C"/>
    <w:rsid w:val="00B6786A"/>
    <w:rsid w:val="00B75306"/>
    <w:rsid w:val="00B8176C"/>
    <w:rsid w:val="00B82026"/>
    <w:rsid w:val="00B832A0"/>
    <w:rsid w:val="00B85169"/>
    <w:rsid w:val="00B85682"/>
    <w:rsid w:val="00B8633B"/>
    <w:rsid w:val="00B9067F"/>
    <w:rsid w:val="00B947D2"/>
    <w:rsid w:val="00B95255"/>
    <w:rsid w:val="00BA2FC9"/>
    <w:rsid w:val="00BB2CD9"/>
    <w:rsid w:val="00BB41DC"/>
    <w:rsid w:val="00BB52A1"/>
    <w:rsid w:val="00BB6DFC"/>
    <w:rsid w:val="00BC182A"/>
    <w:rsid w:val="00BC3198"/>
    <w:rsid w:val="00BC3DF7"/>
    <w:rsid w:val="00BC5620"/>
    <w:rsid w:val="00BD02A6"/>
    <w:rsid w:val="00BD0FBF"/>
    <w:rsid w:val="00BD72A8"/>
    <w:rsid w:val="00BD7E1E"/>
    <w:rsid w:val="00BE2B08"/>
    <w:rsid w:val="00BE324F"/>
    <w:rsid w:val="00BE654F"/>
    <w:rsid w:val="00BE77CF"/>
    <w:rsid w:val="00BF0006"/>
    <w:rsid w:val="00BF3864"/>
    <w:rsid w:val="00BF604B"/>
    <w:rsid w:val="00BF6DD8"/>
    <w:rsid w:val="00C01C71"/>
    <w:rsid w:val="00C037B0"/>
    <w:rsid w:val="00C04DF0"/>
    <w:rsid w:val="00C05E4F"/>
    <w:rsid w:val="00C05EC0"/>
    <w:rsid w:val="00C079E8"/>
    <w:rsid w:val="00C07FF5"/>
    <w:rsid w:val="00C105C3"/>
    <w:rsid w:val="00C1138F"/>
    <w:rsid w:val="00C15529"/>
    <w:rsid w:val="00C211F4"/>
    <w:rsid w:val="00C217EB"/>
    <w:rsid w:val="00C231C6"/>
    <w:rsid w:val="00C26EE0"/>
    <w:rsid w:val="00C321B6"/>
    <w:rsid w:val="00C33555"/>
    <w:rsid w:val="00C34C4D"/>
    <w:rsid w:val="00C3570D"/>
    <w:rsid w:val="00C35AD3"/>
    <w:rsid w:val="00C442C6"/>
    <w:rsid w:val="00C44B0B"/>
    <w:rsid w:val="00C450C3"/>
    <w:rsid w:val="00C467B2"/>
    <w:rsid w:val="00C56060"/>
    <w:rsid w:val="00C564B8"/>
    <w:rsid w:val="00C61478"/>
    <w:rsid w:val="00C63E05"/>
    <w:rsid w:val="00C64BD1"/>
    <w:rsid w:val="00C64EA9"/>
    <w:rsid w:val="00C64F35"/>
    <w:rsid w:val="00C7032E"/>
    <w:rsid w:val="00C71D7A"/>
    <w:rsid w:val="00C764A9"/>
    <w:rsid w:val="00C7678E"/>
    <w:rsid w:val="00C770C5"/>
    <w:rsid w:val="00C773AA"/>
    <w:rsid w:val="00C77DB1"/>
    <w:rsid w:val="00C8259D"/>
    <w:rsid w:val="00C844A3"/>
    <w:rsid w:val="00C84ADA"/>
    <w:rsid w:val="00C8660A"/>
    <w:rsid w:val="00C943FA"/>
    <w:rsid w:val="00C95CF4"/>
    <w:rsid w:val="00C96E7C"/>
    <w:rsid w:val="00CA0685"/>
    <w:rsid w:val="00CA1665"/>
    <w:rsid w:val="00CA396D"/>
    <w:rsid w:val="00CA541E"/>
    <w:rsid w:val="00CA61B6"/>
    <w:rsid w:val="00CA66FB"/>
    <w:rsid w:val="00CA7587"/>
    <w:rsid w:val="00CB00CF"/>
    <w:rsid w:val="00CB1AE2"/>
    <w:rsid w:val="00CB2144"/>
    <w:rsid w:val="00CB4C69"/>
    <w:rsid w:val="00CB64DE"/>
    <w:rsid w:val="00CB7CF8"/>
    <w:rsid w:val="00CC3D58"/>
    <w:rsid w:val="00CC4ED6"/>
    <w:rsid w:val="00CC5083"/>
    <w:rsid w:val="00CC5781"/>
    <w:rsid w:val="00CC5D91"/>
    <w:rsid w:val="00CC67AE"/>
    <w:rsid w:val="00CC6B0E"/>
    <w:rsid w:val="00CC7561"/>
    <w:rsid w:val="00CD5831"/>
    <w:rsid w:val="00CD6771"/>
    <w:rsid w:val="00CE2DA5"/>
    <w:rsid w:val="00CE4793"/>
    <w:rsid w:val="00CE5484"/>
    <w:rsid w:val="00CE7B6A"/>
    <w:rsid w:val="00CF0346"/>
    <w:rsid w:val="00CF2886"/>
    <w:rsid w:val="00CF288A"/>
    <w:rsid w:val="00D015F9"/>
    <w:rsid w:val="00D04105"/>
    <w:rsid w:val="00D057A0"/>
    <w:rsid w:val="00D131AD"/>
    <w:rsid w:val="00D13390"/>
    <w:rsid w:val="00D1492C"/>
    <w:rsid w:val="00D14E83"/>
    <w:rsid w:val="00D15E23"/>
    <w:rsid w:val="00D16FEB"/>
    <w:rsid w:val="00D179BF"/>
    <w:rsid w:val="00D209EE"/>
    <w:rsid w:val="00D22F93"/>
    <w:rsid w:val="00D2577D"/>
    <w:rsid w:val="00D312A9"/>
    <w:rsid w:val="00D350F6"/>
    <w:rsid w:val="00D35B28"/>
    <w:rsid w:val="00D42DE6"/>
    <w:rsid w:val="00D449A0"/>
    <w:rsid w:val="00D46A8C"/>
    <w:rsid w:val="00D470C6"/>
    <w:rsid w:val="00D474BC"/>
    <w:rsid w:val="00D519A9"/>
    <w:rsid w:val="00D5233A"/>
    <w:rsid w:val="00D5488E"/>
    <w:rsid w:val="00D62FEC"/>
    <w:rsid w:val="00D642EB"/>
    <w:rsid w:val="00D652D1"/>
    <w:rsid w:val="00D657E9"/>
    <w:rsid w:val="00D65897"/>
    <w:rsid w:val="00D71F87"/>
    <w:rsid w:val="00D7571A"/>
    <w:rsid w:val="00D75A42"/>
    <w:rsid w:val="00D75A96"/>
    <w:rsid w:val="00D7641E"/>
    <w:rsid w:val="00D77174"/>
    <w:rsid w:val="00D7782A"/>
    <w:rsid w:val="00D873D9"/>
    <w:rsid w:val="00D87BB0"/>
    <w:rsid w:val="00D87D97"/>
    <w:rsid w:val="00D906E6"/>
    <w:rsid w:val="00D93516"/>
    <w:rsid w:val="00D93944"/>
    <w:rsid w:val="00D951B6"/>
    <w:rsid w:val="00DA2A2B"/>
    <w:rsid w:val="00DA5788"/>
    <w:rsid w:val="00DB2064"/>
    <w:rsid w:val="00DB3CAF"/>
    <w:rsid w:val="00DB42AF"/>
    <w:rsid w:val="00DB62EA"/>
    <w:rsid w:val="00DB78B0"/>
    <w:rsid w:val="00DB7D11"/>
    <w:rsid w:val="00DC18C3"/>
    <w:rsid w:val="00DC24B6"/>
    <w:rsid w:val="00DC2C9B"/>
    <w:rsid w:val="00DC59A0"/>
    <w:rsid w:val="00DD6234"/>
    <w:rsid w:val="00DE25EA"/>
    <w:rsid w:val="00DE2D6F"/>
    <w:rsid w:val="00DE30C8"/>
    <w:rsid w:val="00DE5795"/>
    <w:rsid w:val="00DE70F2"/>
    <w:rsid w:val="00DF09E0"/>
    <w:rsid w:val="00DF39D6"/>
    <w:rsid w:val="00DF5AD3"/>
    <w:rsid w:val="00DF6935"/>
    <w:rsid w:val="00E0048E"/>
    <w:rsid w:val="00E00A2A"/>
    <w:rsid w:val="00E012E6"/>
    <w:rsid w:val="00E02DD6"/>
    <w:rsid w:val="00E03A4B"/>
    <w:rsid w:val="00E044C2"/>
    <w:rsid w:val="00E045DB"/>
    <w:rsid w:val="00E059E1"/>
    <w:rsid w:val="00E105C3"/>
    <w:rsid w:val="00E11C31"/>
    <w:rsid w:val="00E12EB5"/>
    <w:rsid w:val="00E151BD"/>
    <w:rsid w:val="00E17CE1"/>
    <w:rsid w:val="00E17F1A"/>
    <w:rsid w:val="00E214C7"/>
    <w:rsid w:val="00E21FC6"/>
    <w:rsid w:val="00E2442A"/>
    <w:rsid w:val="00E2513A"/>
    <w:rsid w:val="00E317B5"/>
    <w:rsid w:val="00E359C4"/>
    <w:rsid w:val="00E36A99"/>
    <w:rsid w:val="00E42479"/>
    <w:rsid w:val="00E437F5"/>
    <w:rsid w:val="00E44424"/>
    <w:rsid w:val="00E453AD"/>
    <w:rsid w:val="00E460AC"/>
    <w:rsid w:val="00E46547"/>
    <w:rsid w:val="00E510AC"/>
    <w:rsid w:val="00E511A4"/>
    <w:rsid w:val="00E56537"/>
    <w:rsid w:val="00E571A2"/>
    <w:rsid w:val="00E57C9F"/>
    <w:rsid w:val="00E62355"/>
    <w:rsid w:val="00E64662"/>
    <w:rsid w:val="00E64D08"/>
    <w:rsid w:val="00E6546C"/>
    <w:rsid w:val="00E66B2C"/>
    <w:rsid w:val="00E6710D"/>
    <w:rsid w:val="00E73F51"/>
    <w:rsid w:val="00E74AB8"/>
    <w:rsid w:val="00E81038"/>
    <w:rsid w:val="00E9050F"/>
    <w:rsid w:val="00E90721"/>
    <w:rsid w:val="00E91CDB"/>
    <w:rsid w:val="00E91EFC"/>
    <w:rsid w:val="00E92DE2"/>
    <w:rsid w:val="00E93526"/>
    <w:rsid w:val="00E952C9"/>
    <w:rsid w:val="00E9531B"/>
    <w:rsid w:val="00E95D0F"/>
    <w:rsid w:val="00E96D42"/>
    <w:rsid w:val="00E9736E"/>
    <w:rsid w:val="00E97868"/>
    <w:rsid w:val="00E97B9A"/>
    <w:rsid w:val="00EA3089"/>
    <w:rsid w:val="00EA36F6"/>
    <w:rsid w:val="00EA4121"/>
    <w:rsid w:val="00EB0ADE"/>
    <w:rsid w:val="00EB3D0D"/>
    <w:rsid w:val="00EB691B"/>
    <w:rsid w:val="00EB74AF"/>
    <w:rsid w:val="00EC0484"/>
    <w:rsid w:val="00EC2342"/>
    <w:rsid w:val="00EC359C"/>
    <w:rsid w:val="00EC3A49"/>
    <w:rsid w:val="00EC69E8"/>
    <w:rsid w:val="00ED0B92"/>
    <w:rsid w:val="00ED0EE0"/>
    <w:rsid w:val="00ED2AED"/>
    <w:rsid w:val="00ED2B3C"/>
    <w:rsid w:val="00ED4E13"/>
    <w:rsid w:val="00ED73FF"/>
    <w:rsid w:val="00EE016F"/>
    <w:rsid w:val="00EE0DE6"/>
    <w:rsid w:val="00EE21BC"/>
    <w:rsid w:val="00EE64DB"/>
    <w:rsid w:val="00EF0F48"/>
    <w:rsid w:val="00EF1E33"/>
    <w:rsid w:val="00EF21A7"/>
    <w:rsid w:val="00EF2444"/>
    <w:rsid w:val="00EF6421"/>
    <w:rsid w:val="00EF65DF"/>
    <w:rsid w:val="00F032AD"/>
    <w:rsid w:val="00F0433D"/>
    <w:rsid w:val="00F04423"/>
    <w:rsid w:val="00F04571"/>
    <w:rsid w:val="00F05906"/>
    <w:rsid w:val="00F11FAC"/>
    <w:rsid w:val="00F1518D"/>
    <w:rsid w:val="00F175A1"/>
    <w:rsid w:val="00F22357"/>
    <w:rsid w:val="00F24060"/>
    <w:rsid w:val="00F242D1"/>
    <w:rsid w:val="00F24A2E"/>
    <w:rsid w:val="00F26B9C"/>
    <w:rsid w:val="00F3068E"/>
    <w:rsid w:val="00F345B5"/>
    <w:rsid w:val="00F35073"/>
    <w:rsid w:val="00F37A26"/>
    <w:rsid w:val="00F4016E"/>
    <w:rsid w:val="00F41BE1"/>
    <w:rsid w:val="00F439E1"/>
    <w:rsid w:val="00F46388"/>
    <w:rsid w:val="00F4648A"/>
    <w:rsid w:val="00F533BD"/>
    <w:rsid w:val="00F534CD"/>
    <w:rsid w:val="00F555E6"/>
    <w:rsid w:val="00F56195"/>
    <w:rsid w:val="00F56A55"/>
    <w:rsid w:val="00F57841"/>
    <w:rsid w:val="00F61986"/>
    <w:rsid w:val="00F623AA"/>
    <w:rsid w:val="00F627EB"/>
    <w:rsid w:val="00F62B9F"/>
    <w:rsid w:val="00F669FA"/>
    <w:rsid w:val="00F67994"/>
    <w:rsid w:val="00F67D9F"/>
    <w:rsid w:val="00F745E1"/>
    <w:rsid w:val="00F75093"/>
    <w:rsid w:val="00F76082"/>
    <w:rsid w:val="00F76D5D"/>
    <w:rsid w:val="00F77F12"/>
    <w:rsid w:val="00F822A4"/>
    <w:rsid w:val="00F83E7F"/>
    <w:rsid w:val="00F85813"/>
    <w:rsid w:val="00F8592D"/>
    <w:rsid w:val="00F8650B"/>
    <w:rsid w:val="00F87695"/>
    <w:rsid w:val="00F87897"/>
    <w:rsid w:val="00F912B2"/>
    <w:rsid w:val="00F92097"/>
    <w:rsid w:val="00F95DE5"/>
    <w:rsid w:val="00FA00D1"/>
    <w:rsid w:val="00FA1494"/>
    <w:rsid w:val="00FA17DB"/>
    <w:rsid w:val="00FA2D09"/>
    <w:rsid w:val="00FA4431"/>
    <w:rsid w:val="00FA4C23"/>
    <w:rsid w:val="00FB3569"/>
    <w:rsid w:val="00FB436E"/>
    <w:rsid w:val="00FB4448"/>
    <w:rsid w:val="00FB70E0"/>
    <w:rsid w:val="00FC0873"/>
    <w:rsid w:val="00FC2CE5"/>
    <w:rsid w:val="00FD0CAE"/>
    <w:rsid w:val="00FD38AF"/>
    <w:rsid w:val="00FD4E3E"/>
    <w:rsid w:val="00FD5431"/>
    <w:rsid w:val="00FD638D"/>
    <w:rsid w:val="00FD719A"/>
    <w:rsid w:val="00FE0D6E"/>
    <w:rsid w:val="00FE25E6"/>
    <w:rsid w:val="00FE2941"/>
    <w:rsid w:val="00FE4D03"/>
    <w:rsid w:val="00FE6635"/>
    <w:rsid w:val="00FF1E07"/>
    <w:rsid w:val="00FF2584"/>
    <w:rsid w:val="00FF286B"/>
    <w:rsid w:val="00FF4301"/>
    <w:rsid w:val="00FF4CBA"/>
    <w:rsid w:val="00FF5E33"/>
    <w:rsid w:val="00FF669D"/>
    <w:rsid w:val="01453E36"/>
    <w:rsid w:val="01A4C8E0"/>
    <w:rsid w:val="01A9E947"/>
    <w:rsid w:val="022E1F46"/>
    <w:rsid w:val="023D7E85"/>
    <w:rsid w:val="029F016D"/>
    <w:rsid w:val="0317F1DD"/>
    <w:rsid w:val="0343AB3F"/>
    <w:rsid w:val="037E9FC4"/>
    <w:rsid w:val="03AD9584"/>
    <w:rsid w:val="03DDBA34"/>
    <w:rsid w:val="03F5E672"/>
    <w:rsid w:val="044E5877"/>
    <w:rsid w:val="049E3149"/>
    <w:rsid w:val="05876C68"/>
    <w:rsid w:val="05CCC7FE"/>
    <w:rsid w:val="06239BD4"/>
    <w:rsid w:val="064906DA"/>
    <w:rsid w:val="06561E64"/>
    <w:rsid w:val="0670B21F"/>
    <w:rsid w:val="0685518D"/>
    <w:rsid w:val="06CB3A03"/>
    <w:rsid w:val="07367B71"/>
    <w:rsid w:val="0743602A"/>
    <w:rsid w:val="079EE42D"/>
    <w:rsid w:val="07A31212"/>
    <w:rsid w:val="07D0D9DD"/>
    <w:rsid w:val="08055F43"/>
    <w:rsid w:val="0825C6FD"/>
    <w:rsid w:val="087CD8C2"/>
    <w:rsid w:val="08855CC5"/>
    <w:rsid w:val="0933C422"/>
    <w:rsid w:val="095921D6"/>
    <w:rsid w:val="09622DFD"/>
    <w:rsid w:val="0971BF12"/>
    <w:rsid w:val="0978BB11"/>
    <w:rsid w:val="0B498017"/>
    <w:rsid w:val="0BB0BADE"/>
    <w:rsid w:val="0CCC1E7E"/>
    <w:rsid w:val="0CD88865"/>
    <w:rsid w:val="0CDD8093"/>
    <w:rsid w:val="0D2C5A8C"/>
    <w:rsid w:val="0D726584"/>
    <w:rsid w:val="0D972E7A"/>
    <w:rsid w:val="0DE1CA3F"/>
    <w:rsid w:val="0DF0F6AD"/>
    <w:rsid w:val="0DF8B162"/>
    <w:rsid w:val="0EF36F59"/>
    <w:rsid w:val="0F4A1159"/>
    <w:rsid w:val="0FCF92EE"/>
    <w:rsid w:val="0FE7598A"/>
    <w:rsid w:val="0FE9902C"/>
    <w:rsid w:val="100851CC"/>
    <w:rsid w:val="1063FB4E"/>
    <w:rsid w:val="10C36C0C"/>
    <w:rsid w:val="10D6D1F2"/>
    <w:rsid w:val="10E0AB9D"/>
    <w:rsid w:val="115FAACC"/>
    <w:rsid w:val="11CEE982"/>
    <w:rsid w:val="11D16F26"/>
    <w:rsid w:val="11F529EF"/>
    <w:rsid w:val="122B8055"/>
    <w:rsid w:val="127C7BFE"/>
    <w:rsid w:val="128312E1"/>
    <w:rsid w:val="12AD80AD"/>
    <w:rsid w:val="12E7BDF2"/>
    <w:rsid w:val="12FB7B2D"/>
    <w:rsid w:val="13EB59FB"/>
    <w:rsid w:val="142CF6EB"/>
    <w:rsid w:val="15335676"/>
    <w:rsid w:val="1592AE4F"/>
    <w:rsid w:val="1599EE32"/>
    <w:rsid w:val="161BD1E4"/>
    <w:rsid w:val="161E7C81"/>
    <w:rsid w:val="1663F001"/>
    <w:rsid w:val="16A2FD3B"/>
    <w:rsid w:val="16F533ED"/>
    <w:rsid w:val="172E9B56"/>
    <w:rsid w:val="175BCBA9"/>
    <w:rsid w:val="176C8533"/>
    <w:rsid w:val="17B5DCD8"/>
    <w:rsid w:val="1837DD30"/>
    <w:rsid w:val="1847099E"/>
    <w:rsid w:val="187D06F0"/>
    <w:rsid w:val="18DCB8D8"/>
    <w:rsid w:val="1A14A871"/>
    <w:rsid w:val="1A35E497"/>
    <w:rsid w:val="1A911A1E"/>
    <w:rsid w:val="1AB13CF9"/>
    <w:rsid w:val="1AB255BE"/>
    <w:rsid w:val="1ADF8697"/>
    <w:rsid w:val="1B9D0854"/>
    <w:rsid w:val="1BA95595"/>
    <w:rsid w:val="1C27B4E8"/>
    <w:rsid w:val="1C2D59BE"/>
    <w:rsid w:val="1C337644"/>
    <w:rsid w:val="1CC6BD06"/>
    <w:rsid w:val="1CDB8E4A"/>
    <w:rsid w:val="1D632E97"/>
    <w:rsid w:val="1DA8A217"/>
    <w:rsid w:val="1E6C405A"/>
    <w:rsid w:val="1EBD3C89"/>
    <w:rsid w:val="1EF82676"/>
    <w:rsid w:val="1F26F4F8"/>
    <w:rsid w:val="1F376586"/>
    <w:rsid w:val="1F3D820C"/>
    <w:rsid w:val="1F73D872"/>
    <w:rsid w:val="1F97AF5B"/>
    <w:rsid w:val="1F9ED223"/>
    <w:rsid w:val="1FCB6AFE"/>
    <w:rsid w:val="1FF033F4"/>
    <w:rsid w:val="2030160F"/>
    <w:rsid w:val="2066BAF1"/>
    <w:rsid w:val="20C3AB4D"/>
    <w:rsid w:val="20F942FD"/>
    <w:rsid w:val="21022261"/>
    <w:rsid w:val="21A349A4"/>
    <w:rsid w:val="21C1CDDB"/>
    <w:rsid w:val="21E5D81B"/>
    <w:rsid w:val="220140B7"/>
    <w:rsid w:val="22179AFA"/>
    <w:rsid w:val="22B25375"/>
    <w:rsid w:val="23245E11"/>
    <w:rsid w:val="237639B9"/>
    <w:rsid w:val="240D9930"/>
    <w:rsid w:val="244B3A11"/>
    <w:rsid w:val="24C9AF8F"/>
    <w:rsid w:val="24D500B1"/>
    <w:rsid w:val="2555C781"/>
    <w:rsid w:val="2582F7D4"/>
    <w:rsid w:val="258F948C"/>
    <w:rsid w:val="25CD18C7"/>
    <w:rsid w:val="25F11774"/>
    <w:rsid w:val="25FF9B57"/>
    <w:rsid w:val="26124287"/>
    <w:rsid w:val="262C6703"/>
    <w:rsid w:val="26C8966F"/>
    <w:rsid w:val="272B3DAF"/>
    <w:rsid w:val="275549A9"/>
    <w:rsid w:val="27A1F77D"/>
    <w:rsid w:val="27FEE7D9"/>
    <w:rsid w:val="280FE547"/>
    <w:rsid w:val="28B199C1"/>
    <w:rsid w:val="28CC5FC7"/>
    <w:rsid w:val="29172350"/>
    <w:rsid w:val="29FD9BE8"/>
    <w:rsid w:val="2AA53A17"/>
    <w:rsid w:val="2AF52819"/>
    <w:rsid w:val="2AF8B4E9"/>
    <w:rsid w:val="2B5EB52D"/>
    <w:rsid w:val="2BA0CCEF"/>
    <w:rsid w:val="2BD772CC"/>
    <w:rsid w:val="2CF36251"/>
    <w:rsid w:val="2D1DD01D"/>
    <w:rsid w:val="2D4D9026"/>
    <w:rsid w:val="2D7AA3D3"/>
    <w:rsid w:val="2D827B2E"/>
    <w:rsid w:val="2E36E170"/>
    <w:rsid w:val="2E41CDEB"/>
    <w:rsid w:val="2E68F3C6"/>
    <w:rsid w:val="2EA8D5E1"/>
    <w:rsid w:val="2ED5A092"/>
    <w:rsid w:val="2FA8B2BE"/>
    <w:rsid w:val="2FADD3AB"/>
    <w:rsid w:val="301E3485"/>
    <w:rsid w:val="302A9E6C"/>
    <w:rsid w:val="306A8087"/>
    <w:rsid w:val="314AC769"/>
    <w:rsid w:val="3161CF4F"/>
    <w:rsid w:val="318FBE58"/>
    <w:rsid w:val="31AB26F4"/>
    <w:rsid w:val="321AB2ED"/>
    <w:rsid w:val="323172D2"/>
    <w:rsid w:val="331CE398"/>
    <w:rsid w:val="3321A8F5"/>
    <w:rsid w:val="33729411"/>
    <w:rsid w:val="34158213"/>
    <w:rsid w:val="34782858"/>
    <w:rsid w:val="350B8BC0"/>
    <w:rsid w:val="35473FF6"/>
    <w:rsid w:val="357B60B5"/>
    <w:rsid w:val="358BD143"/>
    <w:rsid w:val="35B539AA"/>
    <w:rsid w:val="35F9F1DE"/>
    <w:rsid w:val="3613BB50"/>
    <w:rsid w:val="362AE63B"/>
    <w:rsid w:val="36E5C6C5"/>
    <w:rsid w:val="370B2043"/>
    <w:rsid w:val="37C790B1"/>
    <w:rsid w:val="380E57A5"/>
    <w:rsid w:val="3828AEF2"/>
    <w:rsid w:val="386D7310"/>
    <w:rsid w:val="388F46AE"/>
    <w:rsid w:val="389AA363"/>
    <w:rsid w:val="38A7401B"/>
    <w:rsid w:val="393EBF5A"/>
    <w:rsid w:val="3959487D"/>
    <w:rsid w:val="39CE3246"/>
    <w:rsid w:val="39D774FF"/>
    <w:rsid w:val="3AB81A0D"/>
    <w:rsid w:val="3AD0779B"/>
    <w:rsid w:val="3B8CB5BE"/>
    <w:rsid w:val="3B965D93"/>
    <w:rsid w:val="3BC61D27"/>
    <w:rsid w:val="3C91F0F1"/>
    <w:rsid w:val="3CC9875A"/>
    <w:rsid w:val="3D322DF4"/>
    <w:rsid w:val="3D87FA9E"/>
    <w:rsid w:val="3DAA2C68"/>
    <w:rsid w:val="3DBD924E"/>
    <w:rsid w:val="3DEF2357"/>
    <w:rsid w:val="3E0AA899"/>
    <w:rsid w:val="3E319C9E"/>
    <w:rsid w:val="3E7C0592"/>
    <w:rsid w:val="3EB44A99"/>
    <w:rsid w:val="3F136509"/>
    <w:rsid w:val="3F20E13A"/>
    <w:rsid w:val="3F7F6FC5"/>
    <w:rsid w:val="3FECB8C5"/>
    <w:rsid w:val="40589EFD"/>
    <w:rsid w:val="40920666"/>
    <w:rsid w:val="409F341B"/>
    <w:rsid w:val="40EA14BF"/>
    <w:rsid w:val="4123AEF9"/>
    <w:rsid w:val="41613334"/>
    <w:rsid w:val="41D5B75B"/>
    <w:rsid w:val="4266C876"/>
    <w:rsid w:val="426BDD4A"/>
    <w:rsid w:val="42897B8D"/>
    <w:rsid w:val="42E4D151"/>
    <w:rsid w:val="4319204F"/>
    <w:rsid w:val="434AB158"/>
    <w:rsid w:val="438461BD"/>
    <w:rsid w:val="44AB3DBD"/>
    <w:rsid w:val="4537EE22"/>
    <w:rsid w:val="453C4ED8"/>
    <w:rsid w:val="45E32D56"/>
    <w:rsid w:val="46A13BF3"/>
    <w:rsid w:val="46DEDCD4"/>
    <w:rsid w:val="47548553"/>
    <w:rsid w:val="478FD3E7"/>
    <w:rsid w:val="47A80025"/>
    <w:rsid w:val="47B175AF"/>
    <w:rsid w:val="48456919"/>
    <w:rsid w:val="486FE8F3"/>
    <w:rsid w:val="487B12D7"/>
    <w:rsid w:val="48979E4A"/>
    <w:rsid w:val="48C009C6"/>
    <w:rsid w:val="48E1AA93"/>
    <w:rsid w:val="492E5C37"/>
    <w:rsid w:val="49432D7B"/>
    <w:rsid w:val="49688673"/>
    <w:rsid w:val="497EE1B1"/>
    <w:rsid w:val="49AB7A8C"/>
    <w:rsid w:val="49BC1DEB"/>
    <w:rsid w:val="4A01A0BF"/>
    <w:rsid w:val="4A083817"/>
    <w:rsid w:val="4A11DF77"/>
    <w:rsid w:val="4AF28485"/>
    <w:rsid w:val="4AF40D84"/>
    <w:rsid w:val="4B50FDE0"/>
    <w:rsid w:val="4B82F390"/>
    <w:rsid w:val="4BF4835A"/>
    <w:rsid w:val="4C23F8A8"/>
    <w:rsid w:val="4C5BBD26"/>
    <w:rsid w:val="4D0719FB"/>
    <w:rsid w:val="4D472DEC"/>
    <w:rsid w:val="4D4FB1EF"/>
    <w:rsid w:val="4DD646C9"/>
    <w:rsid w:val="4DDA5E83"/>
    <w:rsid w:val="4EA1D197"/>
    <w:rsid w:val="4EEEB511"/>
    <w:rsid w:val="4EF2E2F6"/>
    <w:rsid w:val="4F84428D"/>
    <w:rsid w:val="4FA508F9"/>
    <w:rsid w:val="504CB13A"/>
    <w:rsid w:val="506965F2"/>
    <w:rsid w:val="507E3736"/>
    <w:rsid w:val="508AA218"/>
    <w:rsid w:val="509191FE"/>
    <w:rsid w:val="51082514"/>
    <w:rsid w:val="517130DB"/>
    <w:rsid w:val="5181A169"/>
    <w:rsid w:val="51CDEE66"/>
    <w:rsid w:val="51EFC204"/>
    <w:rsid w:val="520FA542"/>
    <w:rsid w:val="522B1098"/>
    <w:rsid w:val="5280463F"/>
    <w:rsid w:val="52FE561B"/>
    <w:rsid w:val="534024E1"/>
    <w:rsid w:val="537CB473"/>
    <w:rsid w:val="542E582E"/>
    <w:rsid w:val="542EEFA6"/>
    <w:rsid w:val="543B5A88"/>
    <w:rsid w:val="54575A9C"/>
    <w:rsid w:val="547B09D2"/>
    <w:rsid w:val="549CDD70"/>
    <w:rsid w:val="54D2D9C7"/>
    <w:rsid w:val="54DEDF07"/>
    <w:rsid w:val="55488A01"/>
    <w:rsid w:val="556CC8F4"/>
    <w:rsid w:val="55D2B825"/>
    <w:rsid w:val="56120943"/>
    <w:rsid w:val="562290F7"/>
    <w:rsid w:val="566EF99F"/>
    <w:rsid w:val="5673BEFC"/>
    <w:rsid w:val="56B9052B"/>
    <w:rsid w:val="56B99564"/>
    <w:rsid w:val="56C4AA18"/>
    <w:rsid w:val="56F3D2A9"/>
    <w:rsid w:val="56F6F9D7"/>
    <w:rsid w:val="57210201"/>
    <w:rsid w:val="57723101"/>
    <w:rsid w:val="57958723"/>
    <w:rsid w:val="57E26A9D"/>
    <w:rsid w:val="580B7622"/>
    <w:rsid w:val="585DA1C7"/>
    <w:rsid w:val="587FD391"/>
    <w:rsid w:val="589955FD"/>
    <w:rsid w:val="5944C802"/>
    <w:rsid w:val="5951ACBB"/>
    <w:rsid w:val="5996D67B"/>
    <w:rsid w:val="59AAC846"/>
    <w:rsid w:val="59CFFEBC"/>
    <w:rsid w:val="5A5516EE"/>
    <w:rsid w:val="5AA12A19"/>
    <w:rsid w:val="5AB127D1"/>
    <w:rsid w:val="5B372ED0"/>
    <w:rsid w:val="5B606DAC"/>
    <w:rsid w:val="5BC2BA57"/>
    <w:rsid w:val="5BD7E72B"/>
    <w:rsid w:val="5BECB96A"/>
    <w:rsid w:val="5C018AAE"/>
    <w:rsid w:val="5C36DA5D"/>
    <w:rsid w:val="5C6635BF"/>
    <w:rsid w:val="5C8326D4"/>
    <w:rsid w:val="5C930070"/>
    <w:rsid w:val="5CAB5E84"/>
    <w:rsid w:val="5CFC8D84"/>
    <w:rsid w:val="5D20484D"/>
    <w:rsid w:val="5D298B06"/>
    <w:rsid w:val="5DAEC8B7"/>
    <w:rsid w:val="5DF3282E"/>
    <w:rsid w:val="5E1CE952"/>
    <w:rsid w:val="5F18332E"/>
    <w:rsid w:val="5F2132FE"/>
    <w:rsid w:val="5F7368B5"/>
    <w:rsid w:val="5F860FE5"/>
    <w:rsid w:val="5FE98B0B"/>
    <w:rsid w:val="6006CC1D"/>
    <w:rsid w:val="601B9D61"/>
    <w:rsid w:val="60E0D9D3"/>
    <w:rsid w:val="6147BA8B"/>
    <w:rsid w:val="6147ED5C"/>
    <w:rsid w:val="6183B2A5"/>
    <w:rsid w:val="619FB2B9"/>
    <w:rsid w:val="61A73A9D"/>
    <w:rsid w:val="624D81A3"/>
    <w:rsid w:val="629BEE1C"/>
    <w:rsid w:val="62D185CC"/>
    <w:rsid w:val="62EF68EE"/>
    <w:rsid w:val="6418D4A4"/>
    <w:rsid w:val="643BF7F5"/>
    <w:rsid w:val="64692848"/>
    <w:rsid w:val="64B3493B"/>
    <w:rsid w:val="64CF8D33"/>
    <w:rsid w:val="652AC2BA"/>
    <w:rsid w:val="65616897"/>
    <w:rsid w:val="65792F33"/>
    <w:rsid w:val="65B8DE7D"/>
    <w:rsid w:val="65E1AE1A"/>
    <w:rsid w:val="661FA90A"/>
    <w:rsid w:val="6637A277"/>
    <w:rsid w:val="669CC75F"/>
    <w:rsid w:val="66DE4F1F"/>
    <w:rsid w:val="670AE6FF"/>
    <w:rsid w:val="679D6F0B"/>
    <w:rsid w:val="67FD53C4"/>
    <w:rsid w:val="68050E79"/>
    <w:rsid w:val="68769E43"/>
    <w:rsid w:val="698B6A8B"/>
    <w:rsid w:val="6C7D7CE6"/>
    <w:rsid w:val="6C80723E"/>
    <w:rsid w:val="6CC05459"/>
    <w:rsid w:val="6DD3FC49"/>
    <w:rsid w:val="6DE9332F"/>
    <w:rsid w:val="6E1106AD"/>
    <w:rsid w:val="6E15CC0A"/>
    <w:rsid w:val="6E60D366"/>
    <w:rsid w:val="6FE44639"/>
    <w:rsid w:val="70A1C7F6"/>
    <w:rsid w:val="7111AC3F"/>
    <w:rsid w:val="71987428"/>
    <w:rsid w:val="71A8E637"/>
    <w:rsid w:val="71F3E79E"/>
    <w:rsid w:val="72E7F653"/>
    <w:rsid w:val="72EF8B89"/>
    <w:rsid w:val="73064B6E"/>
    <w:rsid w:val="733ED77B"/>
    <w:rsid w:val="73A31DE5"/>
    <w:rsid w:val="741576FD"/>
    <w:rsid w:val="7426A73C"/>
    <w:rsid w:val="74E5C728"/>
    <w:rsid w:val="753EE2B3"/>
    <w:rsid w:val="758AA2D0"/>
    <w:rsid w:val="75CC5AA7"/>
    <w:rsid w:val="76689765"/>
    <w:rsid w:val="76720CEF"/>
    <w:rsid w:val="76CECA7A"/>
    <w:rsid w:val="76E3CE8F"/>
    <w:rsid w:val="77F5EF76"/>
    <w:rsid w:val="7869E6BD"/>
    <w:rsid w:val="78C933FE"/>
    <w:rsid w:val="795AA9C0"/>
    <w:rsid w:val="79897842"/>
    <w:rsid w:val="7A568C0F"/>
    <w:rsid w:val="7AB80EF7"/>
    <w:rsid w:val="7B40B8B5"/>
    <w:rsid w:val="7BAFB7CE"/>
    <w:rsid w:val="7BD4DEF0"/>
    <w:rsid w:val="7C21C26A"/>
    <w:rsid w:val="7C7954F6"/>
    <w:rsid w:val="7CED1A67"/>
    <w:rsid w:val="7D50264E"/>
    <w:rsid w:val="7DAF4C51"/>
    <w:rsid w:val="7E033DD8"/>
    <w:rsid w:val="7E0C3CAD"/>
    <w:rsid w:val="7F29FD32"/>
    <w:rsid w:val="7F3ECF71"/>
    <w:rsid w:val="7F8103D9"/>
    <w:rsid w:val="7F88F064"/>
    <w:rsid w:val="7FC5FAC8"/>
    <w:rsid w:val="7FE83DA5"/>
  </w:rsids>
  <m:mathPr>
    <m:mathFont m:val="Cambria Math"/>
    <m:brkBin m:val="before"/>
    <m:brkBinSub m:val="--"/>
    <m:smallFrac m:val="0"/>
    <m:dispDef/>
    <m:lMargin m:val="0"/>
    <m:rMargin m:val="0"/>
    <m:defJc m:val="centerGroup"/>
    <m:wrapIndent m:val="1440"/>
    <m:intLim m:val="subSup"/>
    <m:naryLim m:val="undOvr"/>
  </m:mathPr>
  <w:themeFontLang w:val="en-IN"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15FA3"/>
  <w15:chartTrackingRefBased/>
  <w15:docId w15:val="{6225E24E-5635-4978-9770-3EB62B6FB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4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122D78"/>
    <w:pPr>
      <w:keepNext/>
      <w:keepLines/>
      <w:numPr>
        <w:numId w:val="21"/>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2EF8"/>
    <w:pPr>
      <w:keepNext/>
      <w:keepLines/>
      <w:numPr>
        <w:ilvl w:val="1"/>
        <w:numId w:val="21"/>
      </w:numPr>
      <w:spacing w:before="40"/>
      <w:outlineLvl w:val="1"/>
    </w:pPr>
    <w:rPr>
      <w:rFonts w:asciiTheme="majorHAnsi" w:eastAsiaTheme="majorEastAsia" w:hAnsiTheme="majorHAnsi" w:cstheme="majorBidi"/>
      <w:b/>
      <w:color w:val="2F5496" w:themeColor="accent1" w:themeShade="BF"/>
    </w:rPr>
  </w:style>
  <w:style w:type="paragraph" w:styleId="Heading3">
    <w:name w:val="heading 3"/>
    <w:basedOn w:val="ListParagraph"/>
    <w:next w:val="Normal"/>
    <w:link w:val="Heading3Char"/>
    <w:uiPriority w:val="9"/>
    <w:unhideWhenUsed/>
    <w:qFormat/>
    <w:rsid w:val="00583E71"/>
    <w:pPr>
      <w:numPr>
        <w:ilvl w:val="2"/>
        <w:numId w:val="21"/>
      </w:numPr>
      <w:spacing w:line="276" w:lineRule="auto"/>
      <w:outlineLvl w:val="2"/>
    </w:pPr>
    <w:rPr>
      <w:b/>
    </w:rPr>
  </w:style>
  <w:style w:type="paragraph" w:styleId="Heading4">
    <w:name w:val="heading 4"/>
    <w:basedOn w:val="Normal"/>
    <w:next w:val="Normal"/>
    <w:link w:val="Heading4Char"/>
    <w:uiPriority w:val="9"/>
    <w:semiHidden/>
    <w:unhideWhenUsed/>
    <w:qFormat/>
    <w:rsid w:val="00E12EB5"/>
    <w:pPr>
      <w:keepNext/>
      <w:keepLines/>
      <w:numPr>
        <w:ilvl w:val="3"/>
        <w:numId w:val="21"/>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2EB5"/>
    <w:pPr>
      <w:keepNext/>
      <w:keepLines/>
      <w:numPr>
        <w:ilvl w:val="4"/>
        <w:numId w:val="2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2EB5"/>
    <w:pPr>
      <w:keepNext/>
      <w:keepLines/>
      <w:numPr>
        <w:ilvl w:val="5"/>
        <w:numId w:val="2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2EB5"/>
    <w:pPr>
      <w:keepNext/>
      <w:keepLines/>
      <w:numPr>
        <w:ilvl w:val="6"/>
        <w:numId w:val="2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2EB5"/>
    <w:pPr>
      <w:keepNext/>
      <w:keepLines/>
      <w:numPr>
        <w:ilvl w:val="7"/>
        <w:numId w:val="2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2EB5"/>
    <w:pPr>
      <w:keepNext/>
      <w:keepLines/>
      <w:numPr>
        <w:ilvl w:val="8"/>
        <w:numId w:val="2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D78"/>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rsid w:val="00AF2EF8"/>
    <w:rPr>
      <w:rFonts w:asciiTheme="majorHAnsi" w:eastAsiaTheme="majorEastAsia" w:hAnsiTheme="majorHAnsi" w:cstheme="majorBidi"/>
      <w:b/>
      <w:color w:val="2F5496" w:themeColor="accent1" w:themeShade="BF"/>
      <w:sz w:val="24"/>
      <w:szCs w:val="24"/>
      <w:lang w:val="en-US"/>
    </w:rPr>
  </w:style>
  <w:style w:type="paragraph" w:styleId="ListParagraph">
    <w:name w:val="List Paragraph"/>
    <w:aliases w:val="List Paragraph for PAD,List_Paragraph,Multilevel para_II,List Paragraph1,Akapit z listą BS,Bullet1,Main numbered paragraph,List Paragraph 1,List Bullet Mary,References,List Paragraph11,List Paragraph (numbered (a)),ADB paragraph numbering"/>
    <w:basedOn w:val="Normal"/>
    <w:link w:val="ListParagraphChar"/>
    <w:uiPriority w:val="34"/>
    <w:qFormat/>
    <w:rsid w:val="00583E71"/>
    <w:pPr>
      <w:ind w:left="720"/>
      <w:contextualSpacing/>
    </w:pPr>
  </w:style>
  <w:style w:type="character" w:customStyle="1" w:styleId="ListParagraphChar">
    <w:name w:val="List Paragraph Char"/>
    <w:aliases w:val="List Paragraph for PAD Char,List_Paragraph Char,Multilevel para_II Char,List Paragraph1 Char,Akapit z listą BS Char,Bullet1 Char,Main numbered paragraph Char,List Paragraph 1 Char,List Bullet Mary Char,References Char"/>
    <w:link w:val="ListParagraph"/>
    <w:uiPriority w:val="34"/>
    <w:qFormat/>
    <w:rsid w:val="00583E71"/>
    <w:rPr>
      <w:lang w:val="en-US"/>
    </w:rPr>
  </w:style>
  <w:style w:type="character" w:customStyle="1" w:styleId="Heading3Char">
    <w:name w:val="Heading 3 Char"/>
    <w:basedOn w:val="DefaultParagraphFont"/>
    <w:link w:val="Heading3"/>
    <w:uiPriority w:val="9"/>
    <w:rsid w:val="00583E71"/>
    <w:rPr>
      <w:rFonts w:ascii="Times New Roman" w:hAnsi="Times New Roman" w:cs="Times New Roman"/>
      <w:b/>
      <w:lang w:val="en-US"/>
    </w:rPr>
  </w:style>
  <w:style w:type="paragraph" w:styleId="TOC1">
    <w:name w:val="toc 1"/>
    <w:basedOn w:val="Normal"/>
    <w:next w:val="Normal"/>
    <w:autoRedefine/>
    <w:uiPriority w:val="39"/>
    <w:unhideWhenUsed/>
    <w:qFormat/>
    <w:rsid w:val="006F4E0B"/>
    <w:pPr>
      <w:spacing w:before="120" w:after="120"/>
    </w:pPr>
    <w:rPr>
      <w:rFonts w:asciiTheme="minorHAnsi" w:hAnsiTheme="minorHAnsi" w:cstheme="minorHAnsi"/>
      <w:b/>
      <w:bCs/>
      <w:caps/>
      <w:sz w:val="20"/>
    </w:rPr>
  </w:style>
  <w:style w:type="character" w:styleId="Hyperlink">
    <w:name w:val="Hyperlink"/>
    <w:basedOn w:val="DefaultParagraphFont"/>
    <w:uiPriority w:val="99"/>
    <w:unhideWhenUsed/>
    <w:rsid w:val="00583E71"/>
    <w:rPr>
      <w:color w:val="0563C1" w:themeColor="hyperlink"/>
      <w:u w:val="single"/>
    </w:rPr>
  </w:style>
  <w:style w:type="paragraph" w:styleId="TOCHeading">
    <w:name w:val="TOC Heading"/>
    <w:basedOn w:val="Heading1"/>
    <w:next w:val="Normal"/>
    <w:uiPriority w:val="39"/>
    <w:unhideWhenUsed/>
    <w:qFormat/>
    <w:rsid w:val="00583E71"/>
    <w:pPr>
      <w:outlineLvl w:val="9"/>
    </w:pPr>
  </w:style>
  <w:style w:type="paragraph" w:customStyle="1" w:styleId="Head1">
    <w:name w:val="Head1"/>
    <w:basedOn w:val="Heading1"/>
    <w:next w:val="Heading2"/>
    <w:link w:val="Head1Char"/>
    <w:autoRedefine/>
    <w:qFormat/>
    <w:rsid w:val="00583E71"/>
    <w:pPr>
      <w:numPr>
        <w:numId w:val="16"/>
      </w:numPr>
      <w:spacing w:before="0"/>
    </w:pPr>
    <w:rPr>
      <w:rFonts w:ascii="Times New Roman" w:eastAsia="Times New Roman" w:hAnsi="Times New Roman" w:cs="Times New Roman"/>
      <w:b/>
      <w:bCs/>
      <w:iCs/>
      <w:color w:val="auto"/>
      <w:sz w:val="24"/>
      <w:szCs w:val="24"/>
      <w:lang w:val="en-NZ" w:eastAsia="ru-RU"/>
    </w:rPr>
  </w:style>
  <w:style w:type="character" w:customStyle="1" w:styleId="Head1Char">
    <w:name w:val="Head1 Char"/>
    <w:basedOn w:val="DefaultParagraphFont"/>
    <w:link w:val="Head1"/>
    <w:rsid w:val="00583E71"/>
    <w:rPr>
      <w:rFonts w:ascii="Times New Roman" w:eastAsia="Times New Roman" w:hAnsi="Times New Roman" w:cs="Times New Roman"/>
      <w:b/>
      <w:bCs/>
      <w:iCs/>
      <w:sz w:val="24"/>
      <w:szCs w:val="24"/>
      <w:lang w:val="en-NZ" w:eastAsia="ru-RU"/>
    </w:rPr>
  </w:style>
  <w:style w:type="table" w:styleId="TableGrid">
    <w:name w:val="Table Grid"/>
    <w:basedOn w:val="TableNormal"/>
    <w:uiPriority w:val="39"/>
    <w:rsid w:val="00583E71"/>
    <w:pPr>
      <w:spacing w:after="0" w:line="240" w:lineRule="auto"/>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Footnote Text Char Char Char,FOOTNOTES,fn,single space,ft,Char,f,Footnote Text Char2 Char,Footnote Text Char1 Char Char,Footnote Text Char2 Char Char Char,Footnote Text Char1 Char Char Char Char,ADB,Footnote Text Quote,9,A"/>
    <w:basedOn w:val="Normal"/>
    <w:link w:val="FootnoteTextChar"/>
    <w:unhideWhenUsed/>
    <w:qFormat/>
    <w:rsid w:val="00583E71"/>
    <w:rPr>
      <w:rFonts w:eastAsiaTheme="minorEastAsia"/>
      <w:sz w:val="20"/>
      <w:szCs w:val="20"/>
    </w:rPr>
  </w:style>
  <w:style w:type="character" w:customStyle="1" w:styleId="FootnoteTextChar">
    <w:name w:val="Footnote Text Char"/>
    <w:aliases w:val="footnote text Char,Footnote Text Char Char Char Char,FOOTNOTES Char,fn Char,single space Char,ft Char,Char Char,f Char,Footnote Text Char2 Char Char,Footnote Text Char1 Char Char Char,Footnote Text Char2 Char Char Char Char,ADB Char"/>
    <w:basedOn w:val="DefaultParagraphFont"/>
    <w:link w:val="FootnoteText"/>
    <w:qFormat/>
    <w:rsid w:val="00583E71"/>
    <w:rPr>
      <w:rFonts w:eastAsiaTheme="minorEastAsia"/>
      <w:sz w:val="20"/>
      <w:szCs w:val="20"/>
      <w:lang w:val="en-US"/>
    </w:rPr>
  </w:style>
  <w:style w:type="character" w:styleId="FootnoteReference">
    <w:name w:val="footnote reference"/>
    <w:aliases w:val="fr,Used by Word for Help footnote symbols,16 Point,Superscript 6 Point,ftref,BVI fnr,Char Char Char Char Car Char,Footnote Reference Number,Footnotes refss,Знак сноски 1,Ref,de nota al pie,Footnote,footnote ref,Знак сноски-FN,SUPE,F,R"/>
    <w:basedOn w:val="DefaultParagraphFont"/>
    <w:link w:val="BVIfnrCarattereCharCharCharCarattereCharCharCharCharCharChar1CharCharChar"/>
    <w:unhideWhenUsed/>
    <w:qFormat/>
    <w:rsid w:val="00583E71"/>
    <w:rPr>
      <w:vertAlign w:val="superscript"/>
    </w:rPr>
  </w:style>
  <w:style w:type="paragraph" w:customStyle="1" w:styleId="BVIfnrCarattereCharCharCharCarattereCharCharCharCharCharChar1CharCharChar">
    <w:name w:val="BVI fnr Carattere Char Char Char Carattere Char Char Char Char Char Char1 Char Char Char"/>
    <w:basedOn w:val="Normal"/>
    <w:link w:val="FootnoteReference"/>
    <w:uiPriority w:val="99"/>
    <w:rsid w:val="00583E71"/>
    <w:pPr>
      <w:spacing w:line="240" w:lineRule="exact"/>
    </w:pPr>
    <w:rPr>
      <w:vertAlign w:val="superscript"/>
      <w:lang w:val="en-IN"/>
    </w:rPr>
  </w:style>
  <w:style w:type="paragraph" w:styleId="BalloonText">
    <w:name w:val="Balloon Text"/>
    <w:basedOn w:val="Normal"/>
    <w:link w:val="BalloonTextChar"/>
    <w:uiPriority w:val="99"/>
    <w:unhideWhenUsed/>
    <w:rsid w:val="00583E71"/>
    <w:rPr>
      <w:rFonts w:ascii="Segoe UI" w:hAnsi="Segoe UI" w:cs="Segoe UI"/>
      <w:sz w:val="18"/>
      <w:szCs w:val="18"/>
    </w:rPr>
  </w:style>
  <w:style w:type="character" w:customStyle="1" w:styleId="BalloonTextChar">
    <w:name w:val="Balloon Text Char"/>
    <w:basedOn w:val="DefaultParagraphFont"/>
    <w:link w:val="BalloonText"/>
    <w:uiPriority w:val="99"/>
    <w:rsid w:val="00583E71"/>
    <w:rPr>
      <w:rFonts w:ascii="Segoe UI" w:hAnsi="Segoe UI" w:cs="Segoe UI"/>
      <w:sz w:val="18"/>
      <w:szCs w:val="18"/>
      <w:lang w:val="en-US"/>
    </w:rPr>
  </w:style>
  <w:style w:type="paragraph" w:styleId="Header">
    <w:name w:val="header"/>
    <w:basedOn w:val="Normal"/>
    <w:link w:val="HeaderChar"/>
    <w:uiPriority w:val="99"/>
    <w:unhideWhenUsed/>
    <w:rsid w:val="00583E71"/>
    <w:pPr>
      <w:tabs>
        <w:tab w:val="center" w:pos="4680"/>
        <w:tab w:val="right" w:pos="9360"/>
      </w:tabs>
    </w:pPr>
  </w:style>
  <w:style w:type="character" w:customStyle="1" w:styleId="HeaderChar">
    <w:name w:val="Header Char"/>
    <w:basedOn w:val="DefaultParagraphFont"/>
    <w:link w:val="Header"/>
    <w:uiPriority w:val="99"/>
    <w:rsid w:val="00583E71"/>
    <w:rPr>
      <w:lang w:val="en-US"/>
    </w:rPr>
  </w:style>
  <w:style w:type="paragraph" w:styleId="Footer">
    <w:name w:val="footer"/>
    <w:basedOn w:val="Normal"/>
    <w:link w:val="FooterChar"/>
    <w:uiPriority w:val="99"/>
    <w:unhideWhenUsed/>
    <w:rsid w:val="00583E71"/>
    <w:pPr>
      <w:tabs>
        <w:tab w:val="center" w:pos="4680"/>
        <w:tab w:val="right" w:pos="9360"/>
      </w:tabs>
    </w:pPr>
  </w:style>
  <w:style w:type="character" w:customStyle="1" w:styleId="FooterChar">
    <w:name w:val="Footer Char"/>
    <w:basedOn w:val="DefaultParagraphFont"/>
    <w:link w:val="Footer"/>
    <w:uiPriority w:val="99"/>
    <w:rsid w:val="00583E71"/>
    <w:rPr>
      <w:lang w:val="en-US"/>
    </w:rPr>
  </w:style>
  <w:style w:type="paragraph" w:styleId="TOC2">
    <w:name w:val="toc 2"/>
    <w:basedOn w:val="Normal"/>
    <w:next w:val="Normal"/>
    <w:autoRedefine/>
    <w:uiPriority w:val="39"/>
    <w:unhideWhenUsed/>
    <w:rsid w:val="00583E71"/>
    <w:pPr>
      <w:ind w:left="240"/>
    </w:pPr>
    <w:rPr>
      <w:rFonts w:asciiTheme="minorHAnsi" w:hAnsiTheme="minorHAnsi" w:cstheme="minorHAnsi"/>
      <w:smallCaps/>
      <w:sz w:val="20"/>
    </w:rPr>
  </w:style>
  <w:style w:type="paragraph" w:customStyle="1" w:styleId="Addresses">
    <w:name w:val="Addresses"/>
    <w:basedOn w:val="Normal"/>
    <w:link w:val="AddressesChar"/>
    <w:qFormat/>
    <w:rsid w:val="00583E71"/>
    <w:pPr>
      <w:widowControl w:val="0"/>
      <w:autoSpaceDE w:val="0"/>
      <w:autoSpaceDN w:val="0"/>
      <w:adjustRightInd w:val="0"/>
    </w:pPr>
    <w:rPr>
      <w:rFonts w:asciiTheme="majorHAnsi" w:hAnsiTheme="majorHAnsi" w:cs="Arial"/>
      <w:b/>
      <w:i/>
      <w:color w:val="FFC000" w:themeColor="accent4"/>
      <w:szCs w:val="15"/>
    </w:rPr>
  </w:style>
  <w:style w:type="character" w:customStyle="1" w:styleId="AddressesChar">
    <w:name w:val="Addresses Char"/>
    <w:basedOn w:val="DefaultParagraphFont"/>
    <w:link w:val="Addresses"/>
    <w:rsid w:val="00583E71"/>
    <w:rPr>
      <w:rFonts w:asciiTheme="majorHAnsi" w:eastAsia="Times New Roman" w:hAnsiTheme="majorHAnsi" w:cs="Arial"/>
      <w:b/>
      <w:i/>
      <w:color w:val="FFC000" w:themeColor="accent4"/>
      <w:szCs w:val="15"/>
      <w:lang w:val="en-US"/>
    </w:rPr>
  </w:style>
  <w:style w:type="paragraph" w:customStyle="1" w:styleId="Body">
    <w:name w:val="Body"/>
    <w:link w:val="BodyChar"/>
    <w:qFormat/>
    <w:rsid w:val="00583E71"/>
    <w:pPr>
      <w:pBdr>
        <w:top w:val="nil"/>
        <w:left w:val="nil"/>
        <w:bottom w:val="nil"/>
        <w:right w:val="nil"/>
        <w:between w:val="nil"/>
        <w:bar w:val="nil"/>
      </w:pBdr>
    </w:pPr>
    <w:rPr>
      <w:rFonts w:ascii="Calibri" w:eastAsia="Calibri" w:hAnsi="Calibri" w:cs="Calibri"/>
      <w:color w:val="000000"/>
      <w:u w:color="000000"/>
      <w:bdr w:val="nil"/>
      <w:lang w:val="en-US" w:eastAsia="ja-JP"/>
    </w:rPr>
  </w:style>
  <w:style w:type="character" w:customStyle="1" w:styleId="BodyChar">
    <w:name w:val="Body Char"/>
    <w:basedOn w:val="DefaultParagraphFont"/>
    <w:link w:val="Body"/>
    <w:rsid w:val="00583E71"/>
    <w:rPr>
      <w:rFonts w:ascii="Calibri" w:eastAsia="Calibri" w:hAnsi="Calibri" w:cs="Calibri"/>
      <w:color w:val="000000"/>
      <w:u w:color="000000"/>
      <w:bdr w:val="nil"/>
      <w:lang w:val="en-US" w:eastAsia="ja-JP"/>
    </w:rPr>
  </w:style>
  <w:style w:type="paragraph" w:styleId="ListBullet">
    <w:name w:val="List Bullet"/>
    <w:unhideWhenUsed/>
    <w:rsid w:val="00583E71"/>
    <w:pPr>
      <w:tabs>
        <w:tab w:val="left" w:pos="2552"/>
      </w:tabs>
      <w:spacing w:after="120" w:line="240" w:lineRule="auto"/>
      <w:jc w:val="both"/>
    </w:pPr>
    <w:rPr>
      <w:rFonts w:ascii="Calibri Light" w:eastAsia="Calibri Light" w:hAnsi="Calibri Light" w:cs="Calibri Light"/>
      <w:color w:val="000000"/>
      <w:u w:color="000000"/>
      <w:lang w:val="en-US" w:eastAsia="ja-JP"/>
    </w:rPr>
  </w:style>
  <w:style w:type="paragraph" w:customStyle="1" w:styleId="Default">
    <w:name w:val="Default"/>
    <w:qFormat/>
    <w:rsid w:val="00583E71"/>
    <w:pPr>
      <w:autoSpaceDE w:val="0"/>
      <w:autoSpaceDN w:val="0"/>
      <w:adjustRightInd w:val="0"/>
      <w:spacing w:after="0" w:line="240" w:lineRule="auto"/>
    </w:pPr>
    <w:rPr>
      <w:rFonts w:ascii="Cambria" w:hAnsi="Cambria" w:cs="Cambria"/>
      <w:color w:val="000000"/>
      <w:sz w:val="24"/>
      <w:szCs w:val="24"/>
      <w:lang w:val="en-US"/>
    </w:rPr>
  </w:style>
  <w:style w:type="character" w:styleId="CommentReference">
    <w:name w:val="annotation reference"/>
    <w:basedOn w:val="DefaultParagraphFont"/>
    <w:uiPriority w:val="99"/>
    <w:unhideWhenUsed/>
    <w:rsid w:val="00583E71"/>
    <w:rPr>
      <w:sz w:val="16"/>
      <w:szCs w:val="16"/>
    </w:rPr>
  </w:style>
  <w:style w:type="paragraph" w:styleId="CommentText">
    <w:name w:val="annotation text"/>
    <w:basedOn w:val="Normal"/>
    <w:link w:val="CommentTextChar"/>
    <w:uiPriority w:val="99"/>
    <w:unhideWhenUsed/>
    <w:rsid w:val="00583E71"/>
    <w:rPr>
      <w:sz w:val="20"/>
      <w:szCs w:val="20"/>
    </w:rPr>
  </w:style>
  <w:style w:type="character" w:customStyle="1" w:styleId="CommentTextChar">
    <w:name w:val="Comment Text Char"/>
    <w:basedOn w:val="DefaultParagraphFont"/>
    <w:link w:val="CommentText"/>
    <w:uiPriority w:val="99"/>
    <w:rsid w:val="00583E71"/>
    <w:rPr>
      <w:sz w:val="20"/>
      <w:szCs w:val="20"/>
      <w:lang w:val="en-US"/>
    </w:rPr>
  </w:style>
  <w:style w:type="paragraph" w:styleId="CommentSubject">
    <w:name w:val="annotation subject"/>
    <w:basedOn w:val="CommentText"/>
    <w:next w:val="CommentText"/>
    <w:link w:val="CommentSubjectChar"/>
    <w:uiPriority w:val="99"/>
    <w:semiHidden/>
    <w:unhideWhenUsed/>
    <w:rsid w:val="00583E71"/>
    <w:rPr>
      <w:b/>
      <w:bCs/>
    </w:rPr>
  </w:style>
  <w:style w:type="character" w:customStyle="1" w:styleId="CommentSubjectChar">
    <w:name w:val="Comment Subject Char"/>
    <w:basedOn w:val="CommentTextChar"/>
    <w:link w:val="CommentSubject"/>
    <w:uiPriority w:val="99"/>
    <w:semiHidden/>
    <w:rsid w:val="00583E71"/>
    <w:rPr>
      <w:b/>
      <w:bCs/>
      <w:sz w:val="20"/>
      <w:szCs w:val="20"/>
      <w:lang w:val="en-US"/>
    </w:rPr>
  </w:style>
  <w:style w:type="paragraph" w:styleId="TOC3">
    <w:name w:val="toc 3"/>
    <w:basedOn w:val="Normal"/>
    <w:next w:val="Normal"/>
    <w:autoRedefine/>
    <w:uiPriority w:val="39"/>
    <w:unhideWhenUsed/>
    <w:rsid w:val="00583E71"/>
    <w:pPr>
      <w:ind w:left="480"/>
    </w:pPr>
    <w:rPr>
      <w:rFonts w:asciiTheme="minorHAnsi" w:hAnsiTheme="minorHAnsi" w:cstheme="minorHAnsi"/>
      <w:i/>
      <w:iCs/>
      <w:sz w:val="20"/>
    </w:rPr>
  </w:style>
  <w:style w:type="table" w:customStyle="1" w:styleId="TableGrid1">
    <w:name w:val="Table Grid1"/>
    <w:basedOn w:val="TableNormal"/>
    <w:next w:val="TableGrid"/>
    <w:uiPriority w:val="39"/>
    <w:rsid w:val="00583E7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_2"/>
    <w:qFormat/>
    <w:rsid w:val="00583E71"/>
    <w:rPr>
      <w:lang w:val="en-US"/>
    </w:rPr>
  </w:style>
  <w:style w:type="character" w:customStyle="1" w:styleId="eop">
    <w:name w:val="eop"/>
    <w:basedOn w:val="DefaultParagraphFont"/>
    <w:rsid w:val="00583E71"/>
  </w:style>
  <w:style w:type="character" w:customStyle="1" w:styleId="normaltextrun">
    <w:name w:val="normaltextrun"/>
    <w:basedOn w:val="DefaultParagraphFont"/>
    <w:rsid w:val="00583E71"/>
  </w:style>
  <w:style w:type="character" w:customStyle="1" w:styleId="spellingerror">
    <w:name w:val="spellingerror"/>
    <w:basedOn w:val="DefaultParagraphFont"/>
    <w:rsid w:val="00583E71"/>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rsid w:val="00583E71"/>
    <w:pPr>
      <w:spacing w:line="240" w:lineRule="exact"/>
    </w:pPr>
    <w:rPr>
      <w:vertAlign w:val="superscript"/>
    </w:rPr>
  </w:style>
  <w:style w:type="table" w:customStyle="1" w:styleId="GridTable1Light-Accent11">
    <w:name w:val="Grid Table 1 Light - Accent 11"/>
    <w:basedOn w:val="TableNormal"/>
    <w:uiPriority w:val="46"/>
    <w:rsid w:val="00583E71"/>
    <w:pPr>
      <w:spacing w:after="0" w:line="240" w:lineRule="auto"/>
    </w:pPr>
    <w:rPr>
      <w:lang w:val="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583E71"/>
    <w:pPr>
      <w:spacing w:after="0" w:line="240" w:lineRule="auto"/>
    </w:pPr>
    <w:rPr>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4">
    <w:name w:val="Grid Table 2 Accent 4"/>
    <w:basedOn w:val="TableNormal"/>
    <w:uiPriority w:val="47"/>
    <w:rsid w:val="00583E71"/>
    <w:pPr>
      <w:spacing w:after="0" w:line="240" w:lineRule="auto"/>
    </w:pPr>
    <w:rPr>
      <w:lang w:val="en-US"/>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Caption">
    <w:name w:val="caption"/>
    <w:aliases w:val="Caption-Table,~Caption"/>
    <w:basedOn w:val="Normal"/>
    <w:next w:val="Normal"/>
    <w:link w:val="CaptionChar"/>
    <w:uiPriority w:val="35"/>
    <w:unhideWhenUsed/>
    <w:qFormat/>
    <w:rsid w:val="00866ACC"/>
    <w:pPr>
      <w:widowControl w:val="0"/>
      <w:autoSpaceDE w:val="0"/>
      <w:autoSpaceDN w:val="0"/>
      <w:adjustRightInd w:val="0"/>
      <w:spacing w:after="200"/>
    </w:pPr>
    <w:rPr>
      <w:rFonts w:ascii="Arial" w:eastAsiaTheme="minorEastAsia" w:hAnsi="Arial" w:cs="Arial"/>
      <w:i/>
      <w:iCs/>
      <w:color w:val="44546A" w:themeColor="text2"/>
      <w:sz w:val="18"/>
      <w:szCs w:val="18"/>
    </w:rPr>
  </w:style>
  <w:style w:type="paragraph" w:styleId="TOC4">
    <w:name w:val="toc 4"/>
    <w:basedOn w:val="Normal"/>
    <w:next w:val="Normal"/>
    <w:autoRedefine/>
    <w:uiPriority w:val="39"/>
    <w:unhideWhenUsed/>
    <w:rsid w:val="00583E71"/>
    <w:pPr>
      <w:ind w:left="720"/>
    </w:pPr>
    <w:rPr>
      <w:rFonts w:asciiTheme="minorHAnsi" w:hAnsiTheme="minorHAnsi" w:cstheme="minorHAnsi"/>
      <w:sz w:val="18"/>
      <w:szCs w:val="21"/>
    </w:rPr>
  </w:style>
  <w:style w:type="paragraph" w:styleId="TOC5">
    <w:name w:val="toc 5"/>
    <w:basedOn w:val="Normal"/>
    <w:next w:val="Normal"/>
    <w:autoRedefine/>
    <w:uiPriority w:val="39"/>
    <w:unhideWhenUsed/>
    <w:rsid w:val="00583E71"/>
    <w:pPr>
      <w:ind w:left="960"/>
    </w:pPr>
    <w:rPr>
      <w:rFonts w:asciiTheme="minorHAnsi" w:hAnsiTheme="minorHAnsi" w:cstheme="minorHAnsi"/>
      <w:sz w:val="18"/>
      <w:szCs w:val="21"/>
    </w:rPr>
  </w:style>
  <w:style w:type="paragraph" w:styleId="TOC6">
    <w:name w:val="toc 6"/>
    <w:basedOn w:val="Normal"/>
    <w:next w:val="Normal"/>
    <w:autoRedefine/>
    <w:uiPriority w:val="39"/>
    <w:unhideWhenUsed/>
    <w:rsid w:val="00583E71"/>
    <w:pPr>
      <w:ind w:left="1200"/>
    </w:pPr>
    <w:rPr>
      <w:rFonts w:asciiTheme="minorHAnsi" w:hAnsiTheme="minorHAnsi" w:cstheme="minorHAnsi"/>
      <w:sz w:val="18"/>
      <w:szCs w:val="21"/>
    </w:rPr>
  </w:style>
  <w:style w:type="paragraph" w:styleId="TOC7">
    <w:name w:val="toc 7"/>
    <w:basedOn w:val="Normal"/>
    <w:next w:val="Normal"/>
    <w:autoRedefine/>
    <w:uiPriority w:val="39"/>
    <w:unhideWhenUsed/>
    <w:rsid w:val="00583E71"/>
    <w:pPr>
      <w:ind w:left="1440"/>
    </w:pPr>
    <w:rPr>
      <w:rFonts w:asciiTheme="minorHAnsi" w:hAnsiTheme="minorHAnsi" w:cstheme="minorHAnsi"/>
      <w:sz w:val="18"/>
      <w:szCs w:val="21"/>
    </w:rPr>
  </w:style>
  <w:style w:type="paragraph" w:styleId="TOC8">
    <w:name w:val="toc 8"/>
    <w:basedOn w:val="Normal"/>
    <w:next w:val="Normal"/>
    <w:autoRedefine/>
    <w:uiPriority w:val="39"/>
    <w:unhideWhenUsed/>
    <w:rsid w:val="00583E71"/>
    <w:pPr>
      <w:ind w:left="1680"/>
    </w:pPr>
    <w:rPr>
      <w:rFonts w:asciiTheme="minorHAnsi" w:hAnsiTheme="minorHAnsi" w:cstheme="minorHAnsi"/>
      <w:sz w:val="18"/>
      <w:szCs w:val="21"/>
    </w:rPr>
  </w:style>
  <w:style w:type="paragraph" w:styleId="TOC9">
    <w:name w:val="toc 9"/>
    <w:basedOn w:val="Normal"/>
    <w:next w:val="Normal"/>
    <w:autoRedefine/>
    <w:uiPriority w:val="39"/>
    <w:unhideWhenUsed/>
    <w:rsid w:val="00583E71"/>
    <w:pPr>
      <w:ind w:left="1920"/>
    </w:pPr>
    <w:rPr>
      <w:rFonts w:asciiTheme="minorHAnsi" w:hAnsiTheme="minorHAnsi" w:cstheme="minorHAnsi"/>
      <w:sz w:val="18"/>
      <w:szCs w:val="21"/>
    </w:rPr>
  </w:style>
  <w:style w:type="table" w:styleId="GridTable1Light-Accent2">
    <w:name w:val="Grid Table 1 Light Accent 2"/>
    <w:basedOn w:val="TableNormal"/>
    <w:uiPriority w:val="46"/>
    <w:rsid w:val="00583E71"/>
    <w:pPr>
      <w:spacing w:after="0" w:line="240" w:lineRule="auto"/>
    </w:pPr>
    <w:rPr>
      <w:lang w:val="en-US"/>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583E71"/>
    <w:rPr>
      <w:color w:val="605E5C"/>
      <w:shd w:val="clear" w:color="auto" w:fill="E1DFDD"/>
    </w:rPr>
  </w:style>
  <w:style w:type="character" w:styleId="PageNumber">
    <w:name w:val="page number"/>
    <w:basedOn w:val="DefaultParagraphFont"/>
    <w:uiPriority w:val="99"/>
    <w:semiHidden/>
    <w:unhideWhenUsed/>
    <w:rsid w:val="00583E71"/>
  </w:style>
  <w:style w:type="table" w:styleId="GridTable2-Accent2">
    <w:name w:val="Grid Table 2 Accent 2"/>
    <w:basedOn w:val="TableNormal"/>
    <w:uiPriority w:val="47"/>
    <w:rsid w:val="00583E71"/>
    <w:pPr>
      <w:spacing w:after="0" w:line="240" w:lineRule="auto"/>
    </w:pPr>
    <w:rPr>
      <w:rFonts w:ascii="Calibri" w:eastAsia="Calibri" w:hAnsi="Calibri" w:cs="Calibri"/>
      <w:sz w:val="24"/>
      <w:szCs w:val="24"/>
      <w:lang w:val="en-US"/>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A4">
    <w:name w:val="A4"/>
    <w:uiPriority w:val="99"/>
    <w:rsid w:val="00583E71"/>
    <w:rPr>
      <w:rFonts w:cs="Kohinoor Bangla"/>
      <w:color w:val="000000"/>
      <w:sz w:val="10"/>
      <w:szCs w:val="10"/>
    </w:rPr>
  </w:style>
  <w:style w:type="paragraph" w:customStyle="1" w:styleId="paragraph">
    <w:name w:val="paragraph"/>
    <w:basedOn w:val="Normal"/>
    <w:rsid w:val="00583E71"/>
    <w:pPr>
      <w:spacing w:before="100" w:beforeAutospacing="1" w:after="100" w:afterAutospacing="1"/>
    </w:pPr>
  </w:style>
  <w:style w:type="paragraph" w:customStyle="1" w:styleId="BVIfnrCharCharCharCharCharChar1CharCharCharCharCharChar">
    <w:name w:val="BVI fnr Char Char Char Char Char Char1 Char Char Char Char Char Char"/>
    <w:aliases w:val="BVI fnr Car Car Char Char Char Char Char Char Char Char Char Char Char Char,BVI fnr Car Char Char Char Char Char Char Char Char Char Char Char Char Char"/>
    <w:basedOn w:val="Normal"/>
    <w:uiPriority w:val="99"/>
    <w:rsid w:val="00583E71"/>
    <w:rPr>
      <w:vertAlign w:val="superscript"/>
    </w:rPr>
  </w:style>
  <w:style w:type="paragraph" w:styleId="NoSpacing">
    <w:name w:val="No Spacing"/>
    <w:aliases w:val="Preferred"/>
    <w:uiPriority w:val="1"/>
    <w:qFormat/>
    <w:rsid w:val="00583E71"/>
    <w:pPr>
      <w:spacing w:after="0" w:line="240" w:lineRule="auto"/>
    </w:pPr>
    <w:rPr>
      <w:lang w:val="en-US"/>
    </w:rPr>
  </w:style>
  <w:style w:type="table" w:styleId="GridTable1Light-Accent5">
    <w:name w:val="Grid Table 1 Light Accent 5"/>
    <w:basedOn w:val="TableNormal"/>
    <w:uiPriority w:val="46"/>
    <w:rsid w:val="00583E71"/>
    <w:pPr>
      <w:spacing w:after="0" w:line="240" w:lineRule="auto"/>
    </w:pPr>
    <w:rPr>
      <w:lang w:val="en-US"/>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583E71"/>
  </w:style>
  <w:style w:type="table" w:customStyle="1" w:styleId="LightShading-Accent51">
    <w:name w:val="Light Shading - Accent 51"/>
    <w:basedOn w:val="TableNormal"/>
    <w:next w:val="LightShading-Accent5"/>
    <w:uiPriority w:val="60"/>
    <w:rsid w:val="00583E71"/>
    <w:pPr>
      <w:spacing w:after="0" w:line="240" w:lineRule="auto"/>
    </w:pPr>
    <w:rPr>
      <w:color w:val="2F5496"/>
      <w:lang w:val="en-US"/>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LightShading-Accent5">
    <w:name w:val="Light Shading Accent 5"/>
    <w:basedOn w:val="TableNormal"/>
    <w:uiPriority w:val="60"/>
    <w:semiHidden/>
    <w:unhideWhenUsed/>
    <w:rsid w:val="00583E71"/>
    <w:pPr>
      <w:spacing w:after="0" w:line="240" w:lineRule="auto"/>
    </w:pPr>
    <w:rPr>
      <w:color w:val="2E74B5" w:themeColor="accent5" w:themeShade="BF"/>
      <w:lang w:val="en-US"/>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customStyle="1" w:styleId="Char2">
    <w:name w:val="Char2"/>
    <w:basedOn w:val="Normal"/>
    <w:uiPriority w:val="99"/>
    <w:rsid w:val="00583E71"/>
    <w:pPr>
      <w:spacing w:line="240" w:lineRule="exact"/>
    </w:pPr>
    <w:rPr>
      <w:rFonts w:ascii="Arial" w:eastAsiaTheme="minorEastAsia" w:hAnsi="Arial"/>
      <w:sz w:val="18"/>
      <w:vertAlign w:val="superscript"/>
      <w:lang w:eastAsia="ja-JP"/>
    </w:rPr>
  </w:style>
  <w:style w:type="character" w:styleId="FollowedHyperlink">
    <w:name w:val="FollowedHyperlink"/>
    <w:basedOn w:val="DefaultParagraphFont"/>
    <w:uiPriority w:val="99"/>
    <w:semiHidden/>
    <w:unhideWhenUsed/>
    <w:rsid w:val="00583E71"/>
    <w:rPr>
      <w:color w:val="954F72" w:themeColor="followedHyperlink"/>
      <w:u w:val="single"/>
    </w:rPr>
  </w:style>
  <w:style w:type="character" w:customStyle="1" w:styleId="Heading4Char">
    <w:name w:val="Heading 4 Char"/>
    <w:basedOn w:val="DefaultParagraphFont"/>
    <w:link w:val="Heading4"/>
    <w:uiPriority w:val="9"/>
    <w:semiHidden/>
    <w:rsid w:val="00E12EB5"/>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12EB5"/>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12EB5"/>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12EB5"/>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12EB5"/>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12EB5"/>
    <w:rPr>
      <w:rFonts w:asciiTheme="majorHAnsi" w:eastAsiaTheme="majorEastAsia" w:hAnsiTheme="majorHAnsi" w:cstheme="majorBidi"/>
      <w:i/>
      <w:iCs/>
      <w:color w:val="272727" w:themeColor="text1" w:themeTint="D8"/>
      <w:sz w:val="21"/>
      <w:szCs w:val="21"/>
      <w:lang w:val="en-US"/>
    </w:rPr>
  </w:style>
  <w:style w:type="character" w:styleId="IntenseReference">
    <w:name w:val="Intense Reference"/>
    <w:basedOn w:val="DefaultParagraphFont"/>
    <w:uiPriority w:val="32"/>
    <w:qFormat/>
    <w:rsid w:val="00EF6421"/>
    <w:rPr>
      <w:b/>
      <w:bCs/>
      <w:smallCaps/>
      <w:color w:val="4472C4" w:themeColor="accent1"/>
      <w:spacing w:val="5"/>
    </w:rPr>
  </w:style>
  <w:style w:type="paragraph" w:styleId="NormalWeb">
    <w:name w:val="Normal (Web)"/>
    <w:basedOn w:val="Normal"/>
    <w:uiPriority w:val="99"/>
    <w:unhideWhenUsed/>
    <w:rsid w:val="00E90721"/>
    <w:pPr>
      <w:spacing w:before="100" w:beforeAutospacing="1" w:after="100" w:afterAutospacing="1"/>
    </w:pPr>
    <w:rPr>
      <w:lang w:eastAsia="ko-KR"/>
    </w:rPr>
  </w:style>
  <w:style w:type="character" w:customStyle="1" w:styleId="apple-converted-space">
    <w:name w:val="apple-converted-space"/>
    <w:basedOn w:val="DefaultParagraphFont"/>
    <w:rsid w:val="00E90721"/>
  </w:style>
  <w:style w:type="character" w:customStyle="1" w:styleId="None">
    <w:name w:val="None"/>
    <w:rsid w:val="006D1B29"/>
  </w:style>
  <w:style w:type="paragraph" w:customStyle="1" w:styleId="MsoNormal0">
    <w:name w:val="MsoNormal"/>
    <w:basedOn w:val="Normal"/>
    <w:rsid w:val="00654AD3"/>
    <w:pPr>
      <w:spacing w:line="252" w:lineRule="auto"/>
    </w:pPr>
    <w:rPr>
      <w:rFonts w:ascii="Calibri" w:hAnsi="Calibri" w:cs="Calibri"/>
    </w:rPr>
  </w:style>
  <w:style w:type="paragraph" w:customStyle="1" w:styleId="BodyA">
    <w:name w:val="Body A"/>
    <w:rsid w:val="000F0D6F"/>
    <w:pPr>
      <w:pBdr>
        <w:top w:val="nil"/>
        <w:left w:val="nil"/>
        <w:bottom w:val="nil"/>
        <w:right w:val="nil"/>
        <w:between w:val="nil"/>
        <w:bar w:val="nil"/>
      </w:pBdr>
    </w:pPr>
    <w:rPr>
      <w:rFonts w:ascii="Calibri" w:eastAsia="Calibri" w:hAnsi="Calibri" w:cs="Calibri"/>
      <w:color w:val="000000"/>
      <w:u w:color="000000"/>
      <w:bdr w:val="nil"/>
      <w:lang w:val="en-US" w:eastAsia="ru-RU"/>
    </w:rPr>
  </w:style>
  <w:style w:type="numbering" w:customStyle="1" w:styleId="ImportedStyle5">
    <w:name w:val="Imported Style 5"/>
    <w:rsid w:val="000F0D6F"/>
    <w:pPr>
      <w:numPr>
        <w:numId w:val="28"/>
      </w:numPr>
    </w:pPr>
  </w:style>
  <w:style w:type="character" w:customStyle="1" w:styleId="Hyperlink0">
    <w:name w:val="Hyperlink.0"/>
    <w:basedOn w:val="None"/>
    <w:rsid w:val="000F0D6F"/>
    <w:rPr>
      <w:rFonts w:ascii="Times New Roman" w:eastAsia="Times New Roman" w:hAnsi="Times New Roman" w:cs="Times New Roman"/>
      <w:color w:val="0000FF"/>
      <w:u w:val="single" w:color="0000FF"/>
    </w:rPr>
  </w:style>
  <w:style w:type="table" w:customStyle="1" w:styleId="TableNormal1">
    <w:name w:val="Table Normal1"/>
    <w:rsid w:val="008D080B"/>
    <w:pPr>
      <w:spacing w:after="0" w:line="276" w:lineRule="auto"/>
    </w:pPr>
    <w:rPr>
      <w:rFonts w:ascii="Arial" w:eastAsia="Arial" w:hAnsi="Arial" w:cs="Arial"/>
      <w:lang w:val="en-US"/>
    </w:rPr>
    <w:tblPr>
      <w:tblCellMar>
        <w:top w:w="0" w:type="dxa"/>
        <w:left w:w="0" w:type="dxa"/>
        <w:bottom w:w="0" w:type="dxa"/>
        <w:right w:w="0" w:type="dxa"/>
      </w:tblCellMar>
    </w:tblPr>
  </w:style>
  <w:style w:type="character" w:customStyle="1" w:styleId="CaptionChar">
    <w:name w:val="Caption Char"/>
    <w:aliases w:val="Caption-Table Char,~Caption Char"/>
    <w:link w:val="Caption"/>
    <w:rsid w:val="00866ACC"/>
    <w:rPr>
      <w:rFonts w:ascii="Arial" w:eastAsiaTheme="minorEastAsia" w:hAnsi="Arial" w:cs="Arial"/>
      <w:i/>
      <w:iCs/>
      <w:color w:val="44546A" w:themeColor="text2"/>
      <w:sz w:val="18"/>
      <w:szCs w:val="18"/>
      <w:lang w:val="en-US"/>
    </w:rPr>
  </w:style>
  <w:style w:type="paragraph" w:styleId="Revision">
    <w:name w:val="Revision"/>
    <w:hidden/>
    <w:uiPriority w:val="99"/>
    <w:semiHidden/>
    <w:rsid w:val="0010709C"/>
    <w:pPr>
      <w:spacing w:after="0" w:line="240" w:lineRule="auto"/>
    </w:pPr>
    <w:rPr>
      <w:rFonts w:ascii="Arial" w:eastAsia="Arial" w:hAnsi="Arial" w:cs="Arial"/>
      <w:lang w:val="en-US"/>
    </w:rPr>
  </w:style>
  <w:style w:type="paragraph" w:customStyle="1" w:styleId="Heading21">
    <w:name w:val="Heading 21"/>
    <w:next w:val="Normal"/>
    <w:rsid w:val="00266FE1"/>
    <w:pPr>
      <w:keepNext/>
      <w:keepLines/>
      <w:pBdr>
        <w:top w:val="nil"/>
        <w:left w:val="nil"/>
        <w:bottom w:val="nil"/>
        <w:right w:val="nil"/>
        <w:between w:val="nil"/>
        <w:bar w:val="nil"/>
      </w:pBdr>
      <w:spacing w:after="240" w:line="240" w:lineRule="auto"/>
      <w:outlineLvl w:val="1"/>
    </w:pPr>
    <w:rPr>
      <w:rFonts w:ascii="Times New Roman" w:eastAsia="Times New Roman" w:hAnsi="Times New Roman" w:cs="Times New Roman"/>
      <w:b/>
      <w:bCs/>
      <w:color w:val="000000"/>
      <w:sz w:val="26"/>
      <w:szCs w:val="26"/>
      <w:u w:color="000000"/>
      <w:bdr w:val="nil"/>
      <w:lang w:val="ru-RU" w:eastAsia="ru-RU"/>
    </w:rPr>
  </w:style>
  <w:style w:type="character" w:customStyle="1" w:styleId="none0">
    <w:name w:val="none"/>
    <w:basedOn w:val="DefaultParagraphFont"/>
    <w:rsid w:val="000660BD"/>
  </w:style>
  <w:style w:type="paragraph" w:customStyle="1" w:styleId="xmsonormal">
    <w:name w:val="x_msonormal"/>
    <w:basedOn w:val="Normal"/>
    <w:rsid w:val="00421335"/>
    <w:rPr>
      <w:rFonts w:ascii="Calibri" w:hAnsi="Calibri" w:cs="Calibri"/>
    </w:rPr>
  </w:style>
  <w:style w:type="character" w:styleId="Emphasis">
    <w:name w:val="Emphasis"/>
    <w:basedOn w:val="DefaultParagraphFont"/>
    <w:uiPriority w:val="20"/>
    <w:qFormat/>
    <w:rsid w:val="001D2B12"/>
    <w:rPr>
      <w:i/>
      <w:iCs/>
    </w:rPr>
  </w:style>
  <w:style w:type="paragraph" w:styleId="Title">
    <w:name w:val="Title"/>
    <w:basedOn w:val="Normal"/>
    <w:next w:val="Normal"/>
    <w:link w:val="TitleChar"/>
    <w:uiPriority w:val="10"/>
    <w:qFormat/>
    <w:rsid w:val="00A7469D"/>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469D"/>
    <w:rPr>
      <w:rFonts w:asciiTheme="majorHAnsi" w:eastAsiaTheme="majorEastAsia" w:hAnsiTheme="majorHAnsi" w:cstheme="majorBidi"/>
      <w:spacing w:val="-10"/>
      <w:kern w:val="28"/>
      <w:sz w:val="56"/>
      <w:szCs w:val="5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74659">
      <w:bodyDiv w:val="1"/>
      <w:marLeft w:val="0"/>
      <w:marRight w:val="0"/>
      <w:marTop w:val="0"/>
      <w:marBottom w:val="0"/>
      <w:divBdr>
        <w:top w:val="none" w:sz="0" w:space="0" w:color="auto"/>
        <w:left w:val="none" w:sz="0" w:space="0" w:color="auto"/>
        <w:bottom w:val="none" w:sz="0" w:space="0" w:color="auto"/>
        <w:right w:val="none" w:sz="0" w:space="0" w:color="auto"/>
      </w:divBdr>
    </w:div>
    <w:div w:id="228276256">
      <w:bodyDiv w:val="1"/>
      <w:marLeft w:val="0"/>
      <w:marRight w:val="0"/>
      <w:marTop w:val="0"/>
      <w:marBottom w:val="0"/>
      <w:divBdr>
        <w:top w:val="none" w:sz="0" w:space="0" w:color="auto"/>
        <w:left w:val="none" w:sz="0" w:space="0" w:color="auto"/>
        <w:bottom w:val="none" w:sz="0" w:space="0" w:color="auto"/>
        <w:right w:val="none" w:sz="0" w:space="0" w:color="auto"/>
      </w:divBdr>
    </w:div>
    <w:div w:id="288435856">
      <w:bodyDiv w:val="1"/>
      <w:marLeft w:val="0"/>
      <w:marRight w:val="0"/>
      <w:marTop w:val="0"/>
      <w:marBottom w:val="0"/>
      <w:divBdr>
        <w:top w:val="none" w:sz="0" w:space="0" w:color="auto"/>
        <w:left w:val="none" w:sz="0" w:space="0" w:color="auto"/>
        <w:bottom w:val="none" w:sz="0" w:space="0" w:color="auto"/>
        <w:right w:val="none" w:sz="0" w:space="0" w:color="auto"/>
      </w:divBdr>
    </w:div>
    <w:div w:id="531186642">
      <w:bodyDiv w:val="1"/>
      <w:marLeft w:val="0"/>
      <w:marRight w:val="0"/>
      <w:marTop w:val="0"/>
      <w:marBottom w:val="0"/>
      <w:divBdr>
        <w:top w:val="none" w:sz="0" w:space="0" w:color="auto"/>
        <w:left w:val="none" w:sz="0" w:space="0" w:color="auto"/>
        <w:bottom w:val="none" w:sz="0" w:space="0" w:color="auto"/>
        <w:right w:val="none" w:sz="0" w:space="0" w:color="auto"/>
      </w:divBdr>
    </w:div>
    <w:div w:id="554392081">
      <w:bodyDiv w:val="1"/>
      <w:marLeft w:val="0"/>
      <w:marRight w:val="0"/>
      <w:marTop w:val="0"/>
      <w:marBottom w:val="0"/>
      <w:divBdr>
        <w:top w:val="none" w:sz="0" w:space="0" w:color="auto"/>
        <w:left w:val="none" w:sz="0" w:space="0" w:color="auto"/>
        <w:bottom w:val="none" w:sz="0" w:space="0" w:color="auto"/>
        <w:right w:val="none" w:sz="0" w:space="0" w:color="auto"/>
      </w:divBdr>
    </w:div>
    <w:div w:id="563830930">
      <w:bodyDiv w:val="1"/>
      <w:marLeft w:val="0"/>
      <w:marRight w:val="0"/>
      <w:marTop w:val="0"/>
      <w:marBottom w:val="0"/>
      <w:divBdr>
        <w:top w:val="none" w:sz="0" w:space="0" w:color="auto"/>
        <w:left w:val="none" w:sz="0" w:space="0" w:color="auto"/>
        <w:bottom w:val="none" w:sz="0" w:space="0" w:color="auto"/>
        <w:right w:val="none" w:sz="0" w:space="0" w:color="auto"/>
      </w:divBdr>
    </w:div>
    <w:div w:id="607195656">
      <w:bodyDiv w:val="1"/>
      <w:marLeft w:val="0"/>
      <w:marRight w:val="0"/>
      <w:marTop w:val="0"/>
      <w:marBottom w:val="0"/>
      <w:divBdr>
        <w:top w:val="none" w:sz="0" w:space="0" w:color="auto"/>
        <w:left w:val="none" w:sz="0" w:space="0" w:color="auto"/>
        <w:bottom w:val="none" w:sz="0" w:space="0" w:color="auto"/>
        <w:right w:val="none" w:sz="0" w:space="0" w:color="auto"/>
      </w:divBdr>
    </w:div>
    <w:div w:id="665523058">
      <w:bodyDiv w:val="1"/>
      <w:marLeft w:val="0"/>
      <w:marRight w:val="0"/>
      <w:marTop w:val="0"/>
      <w:marBottom w:val="0"/>
      <w:divBdr>
        <w:top w:val="none" w:sz="0" w:space="0" w:color="auto"/>
        <w:left w:val="none" w:sz="0" w:space="0" w:color="auto"/>
        <w:bottom w:val="none" w:sz="0" w:space="0" w:color="auto"/>
        <w:right w:val="none" w:sz="0" w:space="0" w:color="auto"/>
      </w:divBdr>
    </w:div>
    <w:div w:id="755593415">
      <w:bodyDiv w:val="1"/>
      <w:marLeft w:val="0"/>
      <w:marRight w:val="0"/>
      <w:marTop w:val="0"/>
      <w:marBottom w:val="0"/>
      <w:divBdr>
        <w:top w:val="none" w:sz="0" w:space="0" w:color="auto"/>
        <w:left w:val="none" w:sz="0" w:space="0" w:color="auto"/>
        <w:bottom w:val="none" w:sz="0" w:space="0" w:color="auto"/>
        <w:right w:val="none" w:sz="0" w:space="0" w:color="auto"/>
      </w:divBdr>
    </w:div>
    <w:div w:id="903563584">
      <w:bodyDiv w:val="1"/>
      <w:marLeft w:val="0"/>
      <w:marRight w:val="0"/>
      <w:marTop w:val="0"/>
      <w:marBottom w:val="0"/>
      <w:divBdr>
        <w:top w:val="none" w:sz="0" w:space="0" w:color="auto"/>
        <w:left w:val="none" w:sz="0" w:space="0" w:color="auto"/>
        <w:bottom w:val="none" w:sz="0" w:space="0" w:color="auto"/>
        <w:right w:val="none" w:sz="0" w:space="0" w:color="auto"/>
      </w:divBdr>
    </w:div>
    <w:div w:id="1117330952">
      <w:bodyDiv w:val="1"/>
      <w:marLeft w:val="0"/>
      <w:marRight w:val="0"/>
      <w:marTop w:val="0"/>
      <w:marBottom w:val="0"/>
      <w:divBdr>
        <w:top w:val="none" w:sz="0" w:space="0" w:color="auto"/>
        <w:left w:val="none" w:sz="0" w:space="0" w:color="auto"/>
        <w:bottom w:val="none" w:sz="0" w:space="0" w:color="auto"/>
        <w:right w:val="none" w:sz="0" w:space="0" w:color="auto"/>
      </w:divBdr>
    </w:div>
    <w:div w:id="1127502517">
      <w:bodyDiv w:val="1"/>
      <w:marLeft w:val="0"/>
      <w:marRight w:val="0"/>
      <w:marTop w:val="0"/>
      <w:marBottom w:val="0"/>
      <w:divBdr>
        <w:top w:val="none" w:sz="0" w:space="0" w:color="auto"/>
        <w:left w:val="none" w:sz="0" w:space="0" w:color="auto"/>
        <w:bottom w:val="none" w:sz="0" w:space="0" w:color="auto"/>
        <w:right w:val="none" w:sz="0" w:space="0" w:color="auto"/>
      </w:divBdr>
    </w:div>
    <w:div w:id="1272590169">
      <w:bodyDiv w:val="1"/>
      <w:marLeft w:val="0"/>
      <w:marRight w:val="0"/>
      <w:marTop w:val="0"/>
      <w:marBottom w:val="0"/>
      <w:divBdr>
        <w:top w:val="none" w:sz="0" w:space="0" w:color="auto"/>
        <w:left w:val="none" w:sz="0" w:space="0" w:color="auto"/>
        <w:bottom w:val="none" w:sz="0" w:space="0" w:color="auto"/>
        <w:right w:val="none" w:sz="0" w:space="0" w:color="auto"/>
      </w:divBdr>
    </w:div>
    <w:div w:id="1399399933">
      <w:bodyDiv w:val="1"/>
      <w:marLeft w:val="0"/>
      <w:marRight w:val="0"/>
      <w:marTop w:val="0"/>
      <w:marBottom w:val="0"/>
      <w:divBdr>
        <w:top w:val="none" w:sz="0" w:space="0" w:color="auto"/>
        <w:left w:val="none" w:sz="0" w:space="0" w:color="auto"/>
        <w:bottom w:val="none" w:sz="0" w:space="0" w:color="auto"/>
        <w:right w:val="none" w:sz="0" w:space="0" w:color="auto"/>
      </w:divBdr>
    </w:div>
    <w:div w:id="1442457586">
      <w:bodyDiv w:val="1"/>
      <w:marLeft w:val="0"/>
      <w:marRight w:val="0"/>
      <w:marTop w:val="0"/>
      <w:marBottom w:val="0"/>
      <w:divBdr>
        <w:top w:val="none" w:sz="0" w:space="0" w:color="auto"/>
        <w:left w:val="none" w:sz="0" w:space="0" w:color="auto"/>
        <w:bottom w:val="none" w:sz="0" w:space="0" w:color="auto"/>
        <w:right w:val="none" w:sz="0" w:space="0" w:color="auto"/>
      </w:divBdr>
    </w:div>
    <w:div w:id="1500731264">
      <w:bodyDiv w:val="1"/>
      <w:marLeft w:val="0"/>
      <w:marRight w:val="0"/>
      <w:marTop w:val="0"/>
      <w:marBottom w:val="0"/>
      <w:divBdr>
        <w:top w:val="none" w:sz="0" w:space="0" w:color="auto"/>
        <w:left w:val="none" w:sz="0" w:space="0" w:color="auto"/>
        <w:bottom w:val="none" w:sz="0" w:space="0" w:color="auto"/>
        <w:right w:val="none" w:sz="0" w:space="0" w:color="auto"/>
      </w:divBdr>
    </w:div>
    <w:div w:id="1508136740">
      <w:bodyDiv w:val="1"/>
      <w:marLeft w:val="0"/>
      <w:marRight w:val="0"/>
      <w:marTop w:val="0"/>
      <w:marBottom w:val="0"/>
      <w:divBdr>
        <w:top w:val="none" w:sz="0" w:space="0" w:color="auto"/>
        <w:left w:val="none" w:sz="0" w:space="0" w:color="auto"/>
        <w:bottom w:val="none" w:sz="0" w:space="0" w:color="auto"/>
        <w:right w:val="none" w:sz="0" w:space="0" w:color="auto"/>
      </w:divBdr>
    </w:div>
    <w:div w:id="1558936796">
      <w:bodyDiv w:val="1"/>
      <w:marLeft w:val="0"/>
      <w:marRight w:val="0"/>
      <w:marTop w:val="0"/>
      <w:marBottom w:val="0"/>
      <w:divBdr>
        <w:top w:val="none" w:sz="0" w:space="0" w:color="auto"/>
        <w:left w:val="none" w:sz="0" w:space="0" w:color="auto"/>
        <w:bottom w:val="none" w:sz="0" w:space="0" w:color="auto"/>
        <w:right w:val="none" w:sz="0" w:space="0" w:color="auto"/>
      </w:divBdr>
    </w:div>
    <w:div w:id="1624455380">
      <w:bodyDiv w:val="1"/>
      <w:marLeft w:val="0"/>
      <w:marRight w:val="0"/>
      <w:marTop w:val="0"/>
      <w:marBottom w:val="0"/>
      <w:divBdr>
        <w:top w:val="none" w:sz="0" w:space="0" w:color="auto"/>
        <w:left w:val="none" w:sz="0" w:space="0" w:color="auto"/>
        <w:bottom w:val="none" w:sz="0" w:space="0" w:color="auto"/>
        <w:right w:val="none" w:sz="0" w:space="0" w:color="auto"/>
      </w:divBdr>
    </w:div>
    <w:div w:id="1701317303">
      <w:bodyDiv w:val="1"/>
      <w:marLeft w:val="0"/>
      <w:marRight w:val="0"/>
      <w:marTop w:val="0"/>
      <w:marBottom w:val="0"/>
      <w:divBdr>
        <w:top w:val="none" w:sz="0" w:space="0" w:color="auto"/>
        <w:left w:val="none" w:sz="0" w:space="0" w:color="auto"/>
        <w:bottom w:val="none" w:sz="0" w:space="0" w:color="auto"/>
        <w:right w:val="none" w:sz="0" w:space="0" w:color="auto"/>
      </w:divBdr>
    </w:div>
    <w:div w:id="1725056165">
      <w:bodyDiv w:val="1"/>
      <w:marLeft w:val="0"/>
      <w:marRight w:val="0"/>
      <w:marTop w:val="0"/>
      <w:marBottom w:val="0"/>
      <w:divBdr>
        <w:top w:val="none" w:sz="0" w:space="0" w:color="auto"/>
        <w:left w:val="none" w:sz="0" w:space="0" w:color="auto"/>
        <w:bottom w:val="none" w:sz="0" w:space="0" w:color="auto"/>
        <w:right w:val="none" w:sz="0" w:space="0" w:color="auto"/>
      </w:divBdr>
    </w:div>
    <w:div w:id="1778744489">
      <w:bodyDiv w:val="1"/>
      <w:marLeft w:val="0"/>
      <w:marRight w:val="0"/>
      <w:marTop w:val="0"/>
      <w:marBottom w:val="0"/>
      <w:divBdr>
        <w:top w:val="none" w:sz="0" w:space="0" w:color="auto"/>
        <w:left w:val="none" w:sz="0" w:space="0" w:color="auto"/>
        <w:bottom w:val="none" w:sz="0" w:space="0" w:color="auto"/>
        <w:right w:val="none" w:sz="0" w:space="0" w:color="auto"/>
      </w:divBdr>
    </w:div>
    <w:div w:id="1802840619">
      <w:bodyDiv w:val="1"/>
      <w:marLeft w:val="0"/>
      <w:marRight w:val="0"/>
      <w:marTop w:val="0"/>
      <w:marBottom w:val="0"/>
      <w:divBdr>
        <w:top w:val="none" w:sz="0" w:space="0" w:color="auto"/>
        <w:left w:val="none" w:sz="0" w:space="0" w:color="auto"/>
        <w:bottom w:val="none" w:sz="0" w:space="0" w:color="auto"/>
        <w:right w:val="none" w:sz="0" w:space="0" w:color="auto"/>
      </w:divBdr>
    </w:div>
    <w:div w:id="1808627596">
      <w:bodyDiv w:val="1"/>
      <w:marLeft w:val="0"/>
      <w:marRight w:val="0"/>
      <w:marTop w:val="0"/>
      <w:marBottom w:val="0"/>
      <w:divBdr>
        <w:top w:val="none" w:sz="0" w:space="0" w:color="auto"/>
        <w:left w:val="none" w:sz="0" w:space="0" w:color="auto"/>
        <w:bottom w:val="none" w:sz="0" w:space="0" w:color="auto"/>
        <w:right w:val="none" w:sz="0" w:space="0" w:color="auto"/>
      </w:divBdr>
    </w:div>
    <w:div w:id="1809398818">
      <w:bodyDiv w:val="1"/>
      <w:marLeft w:val="0"/>
      <w:marRight w:val="0"/>
      <w:marTop w:val="0"/>
      <w:marBottom w:val="0"/>
      <w:divBdr>
        <w:top w:val="none" w:sz="0" w:space="0" w:color="auto"/>
        <w:left w:val="none" w:sz="0" w:space="0" w:color="auto"/>
        <w:bottom w:val="none" w:sz="0" w:space="0" w:color="auto"/>
        <w:right w:val="none" w:sz="0" w:space="0" w:color="auto"/>
      </w:divBdr>
    </w:div>
    <w:div w:id="1856536327">
      <w:bodyDiv w:val="1"/>
      <w:marLeft w:val="0"/>
      <w:marRight w:val="0"/>
      <w:marTop w:val="0"/>
      <w:marBottom w:val="0"/>
      <w:divBdr>
        <w:top w:val="none" w:sz="0" w:space="0" w:color="auto"/>
        <w:left w:val="none" w:sz="0" w:space="0" w:color="auto"/>
        <w:bottom w:val="none" w:sz="0" w:space="0" w:color="auto"/>
        <w:right w:val="none" w:sz="0" w:space="0" w:color="auto"/>
      </w:divBdr>
    </w:div>
    <w:div w:id="1883208413">
      <w:bodyDiv w:val="1"/>
      <w:marLeft w:val="0"/>
      <w:marRight w:val="0"/>
      <w:marTop w:val="0"/>
      <w:marBottom w:val="0"/>
      <w:divBdr>
        <w:top w:val="none" w:sz="0" w:space="0" w:color="auto"/>
        <w:left w:val="none" w:sz="0" w:space="0" w:color="auto"/>
        <w:bottom w:val="none" w:sz="0" w:space="0" w:color="auto"/>
        <w:right w:val="none" w:sz="0" w:space="0" w:color="auto"/>
      </w:divBdr>
    </w:div>
    <w:div w:id="1890651333">
      <w:bodyDiv w:val="1"/>
      <w:marLeft w:val="0"/>
      <w:marRight w:val="0"/>
      <w:marTop w:val="0"/>
      <w:marBottom w:val="0"/>
      <w:divBdr>
        <w:top w:val="none" w:sz="0" w:space="0" w:color="auto"/>
        <w:left w:val="none" w:sz="0" w:space="0" w:color="auto"/>
        <w:bottom w:val="none" w:sz="0" w:space="0" w:color="auto"/>
        <w:right w:val="none" w:sz="0" w:space="0" w:color="auto"/>
      </w:divBdr>
    </w:div>
    <w:div w:id="1892769826">
      <w:bodyDiv w:val="1"/>
      <w:marLeft w:val="0"/>
      <w:marRight w:val="0"/>
      <w:marTop w:val="0"/>
      <w:marBottom w:val="0"/>
      <w:divBdr>
        <w:top w:val="none" w:sz="0" w:space="0" w:color="auto"/>
        <w:left w:val="none" w:sz="0" w:space="0" w:color="auto"/>
        <w:bottom w:val="none" w:sz="0" w:space="0" w:color="auto"/>
        <w:right w:val="none" w:sz="0" w:space="0" w:color="auto"/>
      </w:divBdr>
    </w:div>
    <w:div w:id="191183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undp.org/sites/g/files/zskgke326/files/2022-06/Stakeholder%20Engagement%20Plan%20%28SEP%29_FINAL.pdf"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undp.org/s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projects-beta.vsemirnyjbank.org/ru/projects-operations/environmental-and-social-framework/brief/environmental-and-social-standard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undp.org/secu-srm"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undp.org/SES" TargetMode="External"/><Relationship Id="rId10" Type="http://schemas.openxmlformats.org/officeDocument/2006/relationships/endnotes" Target="endnotes.xml"/><Relationship Id="rId19" Type="http://schemas.openxmlformats.org/officeDocument/2006/relationships/hyperlink" Target="http://www.worldbank.org/en/projects-operations/environmental-and-social-framework/brief/environmental-and-social-standard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0.png"/><Relationship Id="rId22" Type="http://schemas.openxmlformats.org/officeDocument/2006/relationships/hyperlink" Target="https://www.undp.org/afghanistan/ngos-and-csos-capacity-support-project-afghanistan"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undp.org/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SubmitToImageBank xmlns="0ee89665-d9a6-4132-a467-c5184b70c505" xsi:nil="true"/>
    <WbDocsObjectId xmlns="0ee89665-d9a6-4132-a467-c5184b70c505" xsi:nil="true"/>
    <IsDocumentTagged xmlns="0ee89665-d9a6-4132-a467-c5184b70c505" xsi:nil="true"/>
    <Ratings xmlns="http://schemas.microsoft.com/sharepoint/v3" xsi:nil="true"/>
    <LikedBy xmlns="http://schemas.microsoft.com/sharepoint/v3">
      <UserInfo>
        <DisplayName/>
        <AccountId xsi:nil="true"/>
        <AccountType/>
      </UserInfo>
    </LikedBy>
    <PublishingExpirationDate xmlns="http://schemas.microsoft.com/sharepoint/v3" xsi:nil="true"/>
    <ProofOfDelivery xmlns="0ee89665-d9a6-4132-a467-c5184b70c505" xsi:nil="true"/>
    <PublishingStartDate xmlns="http://schemas.microsoft.com/sharepoint/v3" xsi:nil="true"/>
    <RatedBy xmlns="http://schemas.microsoft.com/sharepoint/v3">
      <UserInfo>
        <DisplayName/>
        <AccountId xsi:nil="true"/>
        <AccountType/>
      </UserInfo>
    </RatedBy>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A1CF3E8A41F348A28FD90AE56C53AD" ma:contentTypeVersion="7" ma:contentTypeDescription="Create a new document." ma:contentTypeScope="" ma:versionID="57bf760239e051a9ea08d56f81cd4148">
  <xsd:schema xmlns:xsd="http://www.w3.org/2001/XMLSchema" xmlns:xs="http://www.w3.org/2001/XMLSchema" xmlns:p="http://schemas.microsoft.com/office/2006/metadata/properties" xmlns:ns1="http://schemas.microsoft.com/sharepoint/v3" xmlns:ns2="0ee89665-d9a6-4132-a467-c5184b70c505" targetNamespace="http://schemas.microsoft.com/office/2006/metadata/properties" ma:root="true" ma:fieldsID="2a3efa6bff053d25579f66de3cedd8cb" ns1:_="" ns2:_="">
    <xsd:import namespace="http://schemas.microsoft.com/sharepoint/v3"/>
    <xsd:import namespace="0ee89665-d9a6-4132-a467-c5184b70c505"/>
    <xsd:element name="properties">
      <xsd:complexType>
        <xsd:sequence>
          <xsd:element name="documentManagement">
            <xsd:complexType>
              <xsd:all>
                <xsd:element ref="ns2:WbDocsObjectId" minOccurs="0"/>
                <xsd:element ref="ns2:IsDocumentTagged" minOccurs="0"/>
                <xsd:element ref="ns2:SubmitToImageBank" minOccurs="0"/>
                <xsd:element ref="ns2:ProofOfDelivery" minOccurs="0"/>
                <xsd:element ref="ns1:AverageRating" minOccurs="0"/>
                <xsd:element ref="ns1:RatingCount" minOccurs="0"/>
                <xsd:element ref="ns1:RatedBy" minOccurs="0"/>
                <xsd:element ref="ns1:Ratings" minOccurs="0"/>
                <xsd:element ref="ns1:LikesCount" minOccurs="0"/>
                <xsd:element ref="ns1:LikedBy"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2" nillable="true" ma:displayName="Rating (0-5)" ma:decimals="2" ma:description="Average value of all the ratings that have been submitted" ma:internalName="AverageRating" ma:readOnly="true">
      <xsd:simpleType>
        <xsd:restriction base="dms:Number"/>
      </xsd:simpleType>
    </xsd:element>
    <xsd:element name="RatingCount" ma:index="13" nillable="true" ma:displayName="Number of Ratings" ma:decimals="0" ma:description="Number of ratings submitted" ma:internalName="RatingCount" ma:readOnly="true">
      <xsd:simpleType>
        <xsd:restriction base="dms:Number"/>
      </xsd:simpleType>
    </xsd:element>
    <xsd:element name="RatedBy" ma:index="14"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5" nillable="true" ma:displayName="User ratings" ma:description="User ratings for the item" ma:hidden="true" ma:internalName="Ratings">
      <xsd:simpleType>
        <xsd:restriction base="dms:Note"/>
      </xsd:simpleType>
    </xsd:element>
    <xsd:element name="LikesCount" ma:index="16" nillable="true" ma:displayName="Number of Likes" ma:internalName="LikesCount">
      <xsd:simpleType>
        <xsd:restriction base="dms:Unknown"/>
      </xsd:simpleType>
    </xsd:element>
    <xsd:element name="LikedBy" ma:index="17"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e89665-d9a6-4132-a467-c5184b70c505" elementFormDefault="qualified">
    <xsd:import namespace="http://schemas.microsoft.com/office/2006/documentManagement/types"/>
    <xsd:import namespace="http://schemas.microsoft.com/office/infopath/2007/PartnerControls"/>
    <xsd:element name="WbDocsObjectId" ma:index="8" nillable="true" ma:displayName="WbDocsObjectId" ma:internalName="WbDocsObjectId">
      <xsd:simpleType>
        <xsd:restriction base="dms:Text">
          <xsd:maxLength value="255"/>
        </xsd:restriction>
      </xsd:simpleType>
    </xsd:element>
    <xsd:element name="IsDocumentTagged" ma:index="9" nillable="true" ma:displayName="IsDocumentTagged" ma:internalName="IsDocumentTagged">
      <xsd:simpleType>
        <xsd:restriction base="dms:Text">
          <xsd:maxLength value="255"/>
        </xsd:restriction>
      </xsd:simpleType>
    </xsd:element>
    <xsd:element name="SubmitToImageBank" ma:index="10" nillable="true" ma:displayName="SubmitToImageBank" ma:internalName="SubmitToImageBank">
      <xsd:simpleType>
        <xsd:restriction base="dms:Text">
          <xsd:maxLength value="255"/>
        </xsd:restriction>
      </xsd:simpleType>
    </xsd:element>
    <xsd:element name="ProofOfDelivery" ma:index="11" nillable="true" ma:displayName="ProofOfDelivery" ma:internalName="ProofOfDelive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95C93-FB7A-4282-BD29-B869F3F65F61}">
  <ds:schemaRefs>
    <ds:schemaRef ds:uri="http://schemas.microsoft.com/office/2006/metadata/properties"/>
    <ds:schemaRef ds:uri="http://schemas.microsoft.com/office/infopath/2007/PartnerControls"/>
    <ds:schemaRef ds:uri="http://schemas.microsoft.com/sharepoint/v3"/>
    <ds:schemaRef ds:uri="0ee89665-d9a6-4132-a467-c5184b70c505"/>
  </ds:schemaRefs>
</ds:datastoreItem>
</file>

<file path=customXml/itemProps2.xml><?xml version="1.0" encoding="utf-8"?>
<ds:datastoreItem xmlns:ds="http://schemas.openxmlformats.org/officeDocument/2006/customXml" ds:itemID="{EA7E6FA1-68EE-477E-BAB6-F0785B527A2F}">
  <ds:schemaRefs>
    <ds:schemaRef ds:uri="http://schemas.openxmlformats.org/officeDocument/2006/bibliography"/>
  </ds:schemaRefs>
</ds:datastoreItem>
</file>

<file path=customXml/itemProps3.xml><?xml version="1.0" encoding="utf-8"?>
<ds:datastoreItem xmlns:ds="http://schemas.openxmlformats.org/officeDocument/2006/customXml" ds:itemID="{9BE86BB3-125D-4D4D-898F-D58759B018A0}">
  <ds:schemaRefs>
    <ds:schemaRef ds:uri="http://schemas.microsoft.com/sharepoint/v3/contenttype/forms"/>
  </ds:schemaRefs>
</ds:datastoreItem>
</file>

<file path=customXml/itemProps4.xml><?xml version="1.0" encoding="utf-8"?>
<ds:datastoreItem xmlns:ds="http://schemas.openxmlformats.org/officeDocument/2006/customXml" ds:itemID="{1BF0CD55-5246-499E-81CE-1B1408D48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89665-d9a6-4132-a467-c5184b70c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44</Pages>
  <Words>15396</Words>
  <Characters>87759</Characters>
  <Application>Microsoft Office Word</Application>
  <DocSecurity>0</DocSecurity>
  <Lines>731</Lines>
  <Paragraphs>205</Paragraphs>
  <ScaleCrop>false</ScaleCrop>
  <HeadingPairs>
    <vt:vector size="2" baseType="variant">
      <vt:variant>
        <vt:lpstr>Title</vt:lpstr>
      </vt:variant>
      <vt:variant>
        <vt:i4>1</vt:i4>
      </vt:variant>
    </vt:vector>
  </HeadingPairs>
  <TitlesOfParts>
    <vt:vector size="1" baseType="lpstr">
      <vt:lpstr>Stakeholder Engagement Plan</vt:lpstr>
    </vt:vector>
  </TitlesOfParts>
  <Company/>
  <LinksUpToDate>false</LinksUpToDate>
  <CharactersWithSpaces>102950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 (SEP)</dc:title>
  <dc:subject/>
  <dc:creator>Susan Vauquelin</dc:creator>
  <cp:keywords/>
  <dc:description/>
  <cp:lastModifiedBy>Mohammad Yasin Noori</cp:lastModifiedBy>
  <cp:revision>26</cp:revision>
  <dcterms:created xsi:type="dcterms:W3CDTF">2022-08-15T08:14:00Z</dcterms:created>
  <dcterms:modified xsi:type="dcterms:W3CDTF">2022-09-29T12:24:00Z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0x01010070A1CF3E8A41F348A28FD90AE56C53AD</vt:lpwstr>
  </property>
  <property fmtid="{D5CDD505-2E9C-101B-9397-08002B2CF9AE}" pid="3" name="Cordis ID">
    <vt:lpwstr>PROJDOCSEP001</vt:lpwstr>
  </property>
  <property fmtid="{D5CDD505-2E9C-101B-9397-08002B2CF9AE}" pid="4" name="Stage">
    <vt:lpwstr>IMP</vt:lpwstr>
  </property>
  <property fmtid="{D5CDD505-2E9C-101B-9397-08002B2CF9AE}" pid="5" name="IsTemplate">
    <vt:bool>false</vt:bool>
  </property>
  <property fmtid="{D5CDD505-2E9C-101B-9397-08002B2CF9AE}" pid="6" name="HasUserUploaded">
    <vt:bool>true</vt:bool>
  </property>
  <property fmtid="{D5CDD505-2E9C-101B-9397-08002B2CF9AE}" pid="7" name="WBDocType">
    <vt:lpwstr/>
  </property>
  <property fmtid="{D5CDD505-2E9C-101B-9397-08002B2CF9AE}" pid="8" name="ProjectID">
    <vt:lpwstr>P178933</vt:lpwstr>
  </property>
  <property fmtid="{D5CDD505-2E9C-101B-9397-08002B2CF9AE}" pid="9" name="Task ID">
    <vt:lpwstr>P178933</vt:lpwstr>
  </property>
</Properties>
</file>