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5525" w14:textId="77777777" w:rsidR="00105E5A" w:rsidRPr="00685A86" w:rsidRDefault="00105E5A" w:rsidP="00105E5A">
      <w:pPr>
        <w:spacing w:line="360" w:lineRule="auto"/>
        <w:jc w:val="both"/>
        <w:rPr>
          <w:rFonts w:ascii="Calibri" w:eastAsia="Apple SD Gothic Neo" w:hAnsi="Calibri" w:cs="Calibri"/>
          <w:b/>
          <w:bCs/>
          <w:lang w:val="en-GB"/>
        </w:rPr>
      </w:pPr>
      <w:r w:rsidRPr="00685A86">
        <w:rPr>
          <w:rFonts w:ascii="Calibri" w:hAnsi="Calibri" w:cs="Calibri"/>
          <w:b/>
          <w:noProof/>
          <w:sz w:val="28"/>
          <w:szCs w:val="28"/>
          <w:lang w:val="en-GB" w:eastAsia="en-GB"/>
        </w:rPr>
        <w:drawing>
          <wp:anchor distT="0" distB="0" distL="114300" distR="114300" simplePos="0" relativeHeight="251659264" behindDoc="0" locked="0" layoutInCell="1" allowOverlap="1" wp14:anchorId="6719A4FA" wp14:editId="5DDAEDB9">
            <wp:simplePos x="0" y="0"/>
            <wp:positionH relativeFrom="column">
              <wp:posOffset>-363285</wp:posOffset>
            </wp:positionH>
            <wp:positionV relativeFrom="paragraph">
              <wp:posOffset>460</wp:posOffset>
            </wp:positionV>
            <wp:extent cx="969645" cy="760730"/>
            <wp:effectExtent l="0" t="0" r="1905" b="1270"/>
            <wp:wrapSquare wrapText="bothSides"/>
            <wp:docPr id="1" name="Picture 1" descr="C:\Documents and Settings\Nazia\Desktop\Version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azia\Desktop\Version logos\0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645" cy="7607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F8D37E5" w14:textId="77777777" w:rsidR="00105E5A" w:rsidRPr="00685A86" w:rsidRDefault="00105E5A" w:rsidP="00105E5A">
      <w:pPr>
        <w:spacing w:line="360" w:lineRule="auto"/>
        <w:jc w:val="both"/>
        <w:rPr>
          <w:rFonts w:ascii="Calibri" w:eastAsia="Apple SD Gothic Neo" w:hAnsi="Calibri" w:cs="Calibri"/>
          <w:b/>
          <w:bCs/>
          <w:rtl/>
          <w:lang w:val="en-GB" w:bidi="fa-IR"/>
        </w:rPr>
      </w:pPr>
    </w:p>
    <w:p w14:paraId="27A622A9" w14:textId="0886DFDD" w:rsidR="00105E5A" w:rsidRDefault="00105E5A" w:rsidP="00105E5A">
      <w:pPr>
        <w:spacing w:line="360" w:lineRule="auto"/>
        <w:jc w:val="both"/>
        <w:rPr>
          <w:rFonts w:ascii="Calibri" w:eastAsia="Apple SD Gothic Neo" w:hAnsi="Calibri" w:cs="Calibri"/>
          <w:b/>
          <w:bCs/>
          <w:lang w:val="en-GB"/>
        </w:rPr>
      </w:pPr>
    </w:p>
    <w:p w14:paraId="3946DA28" w14:textId="77777777" w:rsidR="00CF40BE" w:rsidRDefault="00CF40BE" w:rsidP="00105E5A">
      <w:pPr>
        <w:spacing w:line="360" w:lineRule="auto"/>
        <w:jc w:val="both"/>
        <w:rPr>
          <w:rFonts w:ascii="Calibri" w:eastAsia="Apple SD Gothic Neo" w:hAnsi="Calibri" w:cs="Calibri"/>
          <w:b/>
          <w:bCs/>
          <w:lang w:val="en-GB"/>
        </w:rPr>
      </w:pPr>
    </w:p>
    <w:p w14:paraId="15809E8F" w14:textId="09BFB4E0" w:rsidR="00BA441E" w:rsidRPr="00CF40BE" w:rsidRDefault="00BA441E" w:rsidP="00BA441E">
      <w:pPr>
        <w:spacing w:line="360" w:lineRule="auto"/>
        <w:ind w:left="-540"/>
        <w:jc w:val="both"/>
        <w:rPr>
          <w:rFonts w:ascii="Times New Roman" w:eastAsia="Apple SD Gothic Neo" w:hAnsi="Times New Roman" w:cs="Times New Roman"/>
          <w:sz w:val="20"/>
          <w:szCs w:val="20"/>
          <w:lang w:val="en-GB"/>
        </w:rPr>
      </w:pPr>
      <w:r w:rsidRPr="00CF40BE">
        <w:rPr>
          <w:rFonts w:ascii="Times New Roman" w:eastAsia="Apple SD Gothic Neo" w:hAnsi="Times New Roman" w:cs="Times New Roman"/>
          <w:sz w:val="20"/>
          <w:szCs w:val="20"/>
          <w:lang w:val="en-GB"/>
        </w:rPr>
        <w:t xml:space="preserve">House # 219, Street #5, Phase A, </w:t>
      </w:r>
    </w:p>
    <w:p w14:paraId="1A8AAD20" w14:textId="629088AE" w:rsidR="00BA441E" w:rsidRPr="00CF40BE" w:rsidRDefault="00BA441E" w:rsidP="00BA441E">
      <w:pPr>
        <w:spacing w:line="360" w:lineRule="auto"/>
        <w:ind w:left="-540"/>
        <w:jc w:val="both"/>
        <w:rPr>
          <w:rFonts w:ascii="Times New Roman" w:eastAsia="Apple SD Gothic Neo" w:hAnsi="Times New Roman" w:cs="Times New Roman"/>
          <w:sz w:val="20"/>
          <w:szCs w:val="20"/>
          <w:lang w:val="en-GB"/>
        </w:rPr>
      </w:pPr>
      <w:r w:rsidRPr="00CF40BE">
        <w:rPr>
          <w:rFonts w:ascii="Times New Roman" w:eastAsia="Apple SD Gothic Neo" w:hAnsi="Times New Roman" w:cs="Times New Roman"/>
          <w:sz w:val="20"/>
          <w:szCs w:val="20"/>
          <w:lang w:val="en-GB"/>
        </w:rPr>
        <w:t xml:space="preserve">District #10, </w:t>
      </w:r>
      <w:proofErr w:type="spellStart"/>
      <w:r w:rsidRPr="00CF40BE">
        <w:rPr>
          <w:rFonts w:ascii="Times New Roman" w:eastAsia="Apple SD Gothic Neo" w:hAnsi="Times New Roman" w:cs="Times New Roman"/>
          <w:sz w:val="20"/>
          <w:szCs w:val="20"/>
          <w:lang w:val="en-GB"/>
        </w:rPr>
        <w:t>Shahr</w:t>
      </w:r>
      <w:proofErr w:type="spellEnd"/>
      <w:r w:rsidRPr="00CF40BE">
        <w:rPr>
          <w:rFonts w:ascii="Times New Roman" w:eastAsia="Apple SD Gothic Neo" w:hAnsi="Times New Roman" w:cs="Times New Roman"/>
          <w:sz w:val="20"/>
          <w:szCs w:val="20"/>
          <w:lang w:val="en-GB"/>
        </w:rPr>
        <w:t>-e-</w:t>
      </w:r>
      <w:proofErr w:type="spellStart"/>
      <w:r w:rsidRPr="00CF40BE">
        <w:rPr>
          <w:rFonts w:ascii="Times New Roman" w:eastAsia="Apple SD Gothic Neo" w:hAnsi="Times New Roman" w:cs="Times New Roman"/>
          <w:sz w:val="20"/>
          <w:szCs w:val="20"/>
          <w:lang w:val="en-GB"/>
        </w:rPr>
        <w:t>Naw</w:t>
      </w:r>
      <w:proofErr w:type="spellEnd"/>
      <w:r w:rsidRPr="00CF40BE">
        <w:rPr>
          <w:rFonts w:ascii="Times New Roman" w:eastAsia="Apple SD Gothic Neo" w:hAnsi="Times New Roman" w:cs="Times New Roman"/>
          <w:sz w:val="20"/>
          <w:szCs w:val="20"/>
          <w:lang w:val="en-GB"/>
        </w:rPr>
        <w:t xml:space="preserve">, Kabul, </w:t>
      </w:r>
      <w:proofErr w:type="spellStart"/>
      <w:r w:rsidRPr="00CF40BE">
        <w:rPr>
          <w:rFonts w:ascii="Times New Roman" w:eastAsia="Apple SD Gothic Neo" w:hAnsi="Times New Roman" w:cs="Times New Roman"/>
          <w:sz w:val="20"/>
          <w:szCs w:val="20"/>
          <w:lang w:val="en-GB"/>
        </w:rPr>
        <w:t>Afghanista</w:t>
      </w:r>
      <w:proofErr w:type="spellEnd"/>
    </w:p>
    <w:p w14:paraId="7355A516" w14:textId="55F9CB48" w:rsidR="00BA441E" w:rsidRPr="00CF40BE" w:rsidRDefault="001B198D" w:rsidP="00BA441E">
      <w:pPr>
        <w:spacing w:line="360" w:lineRule="auto"/>
        <w:ind w:left="-540"/>
        <w:jc w:val="both"/>
        <w:rPr>
          <w:rFonts w:ascii="Times New Roman" w:eastAsia="Apple SD Gothic Neo" w:hAnsi="Times New Roman" w:cs="Times New Roman"/>
          <w:sz w:val="20"/>
          <w:szCs w:val="20"/>
          <w:lang w:val="en-GB"/>
        </w:rPr>
      </w:pPr>
      <w:hyperlink r:id="rId9" w:history="1">
        <w:r w:rsidR="00BA441E" w:rsidRPr="00CF40BE">
          <w:rPr>
            <w:rStyle w:val="Hyperlink"/>
            <w:rFonts w:ascii="Times New Roman" w:eastAsia="Apple SD Gothic Neo" w:hAnsi="Times New Roman" w:cs="Times New Roman"/>
            <w:sz w:val="20"/>
            <w:szCs w:val="20"/>
            <w:lang w:val="en-GB"/>
          </w:rPr>
          <w:t>Info@medica-afghanistan.org</w:t>
        </w:r>
      </w:hyperlink>
    </w:p>
    <w:p w14:paraId="64195EEA" w14:textId="77777777" w:rsidR="00BA441E" w:rsidRPr="00CF40BE" w:rsidRDefault="00BA441E" w:rsidP="00BA441E">
      <w:pPr>
        <w:ind w:left="-540"/>
        <w:rPr>
          <w:rFonts w:ascii="Times New Roman" w:hAnsi="Times New Roman" w:cs="Times New Roman"/>
          <w:sz w:val="20"/>
          <w:szCs w:val="20"/>
        </w:rPr>
      </w:pPr>
      <w:r w:rsidRPr="00CF40BE">
        <w:rPr>
          <w:rFonts w:ascii="Times New Roman" w:hAnsi="Times New Roman" w:cs="Times New Roman"/>
          <w:color w:val="1F497D"/>
          <w:sz w:val="20"/>
          <w:szCs w:val="20"/>
        </w:rPr>
        <w:t xml:space="preserve">Website: </w:t>
      </w:r>
      <w:hyperlink r:id="rId10" w:history="1">
        <w:r w:rsidRPr="00CF40BE">
          <w:rPr>
            <w:rStyle w:val="Hyperlink"/>
            <w:rFonts w:ascii="Times New Roman" w:hAnsi="Times New Roman" w:cs="Times New Roman"/>
            <w:color w:val="0000FF"/>
            <w:sz w:val="20"/>
            <w:szCs w:val="20"/>
          </w:rPr>
          <w:t>www.medicaafghanistan.org</w:t>
        </w:r>
      </w:hyperlink>
      <w:r w:rsidRPr="00CF40BE">
        <w:rPr>
          <w:rFonts w:ascii="Times New Roman" w:hAnsi="Times New Roman" w:cs="Times New Roman"/>
          <w:color w:val="1F497D"/>
          <w:sz w:val="20"/>
          <w:szCs w:val="20"/>
        </w:rPr>
        <w:t xml:space="preserve"> </w:t>
      </w:r>
    </w:p>
    <w:p w14:paraId="6FC097FE" w14:textId="75771493" w:rsidR="00154312" w:rsidRPr="00BA441E" w:rsidRDefault="00BA441E" w:rsidP="00BA441E">
      <w:pPr>
        <w:spacing w:line="360" w:lineRule="auto"/>
        <w:ind w:left="-540"/>
        <w:jc w:val="both"/>
        <w:rPr>
          <w:rFonts w:ascii="Times New Roman" w:eastAsia="Apple SD Gothic Neo" w:hAnsi="Times New Roman" w:cs="Times New Roman"/>
          <w:sz w:val="20"/>
          <w:szCs w:val="20"/>
          <w:lang w:val="en-GB"/>
        </w:rPr>
      </w:pPr>
      <w:r w:rsidRPr="00CF40BE">
        <w:rPr>
          <w:rFonts w:ascii="Times New Roman" w:hAnsi="Times New Roman" w:cs="Times New Roman"/>
          <w:color w:val="1F497D"/>
          <w:sz w:val="20"/>
          <w:szCs w:val="20"/>
        </w:rPr>
        <w:t xml:space="preserve"> </w:t>
      </w:r>
      <w:hyperlink r:id="rId11" w:history="1">
        <w:r w:rsidRPr="00CF40BE">
          <w:rPr>
            <w:rStyle w:val="Hyperlink"/>
            <w:rFonts w:ascii="Times New Roman" w:hAnsi="Times New Roman" w:cs="Times New Roman"/>
            <w:color w:val="0000FF"/>
            <w:sz w:val="20"/>
            <w:szCs w:val="20"/>
          </w:rPr>
          <w:t>Twitter</w:t>
        </w:r>
      </w:hyperlink>
    </w:p>
    <w:p w14:paraId="0E5020A3" w14:textId="22061AF0" w:rsidR="00105E5A" w:rsidRPr="00685A86" w:rsidRDefault="00105E5A" w:rsidP="00105E5A">
      <w:pPr>
        <w:bidi/>
        <w:spacing w:line="360" w:lineRule="auto"/>
        <w:jc w:val="center"/>
        <w:rPr>
          <w:rFonts w:ascii="Calibri" w:hAnsi="Calibri" w:cs="Calibri"/>
          <w:b/>
          <w:bCs/>
          <w:sz w:val="26"/>
          <w:szCs w:val="26"/>
          <w:rtl/>
          <w:lang w:val="en-GB" w:bidi="ps-AF"/>
        </w:rPr>
      </w:pPr>
    </w:p>
    <w:p w14:paraId="6CF1755A" w14:textId="41280325" w:rsidR="00685A86" w:rsidRPr="00685A86" w:rsidRDefault="00685A86" w:rsidP="00CF40BE">
      <w:pPr>
        <w:bidi/>
        <w:spacing w:line="360" w:lineRule="auto"/>
        <w:jc w:val="center"/>
        <w:rPr>
          <w:rFonts w:ascii="Calibri" w:hAnsi="Calibri" w:cs="Calibri"/>
          <w:b/>
          <w:bCs/>
          <w:sz w:val="26"/>
          <w:szCs w:val="26"/>
          <w:lang w:val="en-GB" w:bidi="ps-AF"/>
        </w:rPr>
      </w:pPr>
      <w:r w:rsidRPr="00685A86">
        <w:rPr>
          <w:rFonts w:ascii="Calibri" w:hAnsi="Calibri" w:cs="Calibri"/>
          <w:b/>
          <w:bCs/>
          <w:sz w:val="26"/>
          <w:szCs w:val="26"/>
          <w:lang w:val="en-GB" w:bidi="ps-AF"/>
        </w:rPr>
        <w:t>Short</w:t>
      </w:r>
      <w:r w:rsidR="00953354">
        <w:rPr>
          <w:rFonts w:ascii="Calibri" w:hAnsi="Calibri" w:cs="Calibri"/>
          <w:b/>
          <w:bCs/>
          <w:sz w:val="26"/>
          <w:szCs w:val="26"/>
          <w:lang w:val="en-GB" w:bidi="ps-AF"/>
        </w:rPr>
        <w:t>-t</w:t>
      </w:r>
      <w:r w:rsidRPr="00685A86">
        <w:rPr>
          <w:rFonts w:ascii="Calibri" w:hAnsi="Calibri" w:cs="Calibri"/>
          <w:b/>
          <w:bCs/>
          <w:sz w:val="26"/>
          <w:szCs w:val="26"/>
          <w:lang w:val="en-GB" w:bidi="ps-AF"/>
        </w:rPr>
        <w:t>erm</w:t>
      </w:r>
      <w:r w:rsidR="00CF40BE">
        <w:rPr>
          <w:rFonts w:ascii="Calibri" w:hAnsi="Calibri" w:cs="Calibri"/>
          <w:b/>
          <w:bCs/>
          <w:sz w:val="26"/>
          <w:szCs w:val="26"/>
          <w:lang w:val="en-GB" w:bidi="ps-AF"/>
        </w:rPr>
        <w:t xml:space="preserve"> Consultancy </w:t>
      </w:r>
    </w:p>
    <w:p w14:paraId="062FEB05" w14:textId="126FDFFC" w:rsidR="00685A86" w:rsidRPr="00685A86" w:rsidRDefault="00685A86" w:rsidP="00685A86">
      <w:pPr>
        <w:bidi/>
        <w:spacing w:line="360" w:lineRule="auto"/>
        <w:jc w:val="center"/>
        <w:rPr>
          <w:rFonts w:ascii="Calibri" w:hAnsi="Calibri" w:cs="Calibri"/>
          <w:b/>
          <w:bCs/>
          <w:sz w:val="26"/>
          <w:szCs w:val="26"/>
          <w:lang w:val="en-GB" w:bidi="ps-AF"/>
        </w:rPr>
      </w:pPr>
      <w:r w:rsidRPr="00685A86">
        <w:rPr>
          <w:rFonts w:ascii="Calibri" w:hAnsi="Calibri" w:cs="Calibri"/>
          <w:b/>
          <w:bCs/>
          <w:sz w:val="26"/>
          <w:szCs w:val="26"/>
          <w:lang w:val="en-GB" w:bidi="ps-AF"/>
        </w:rPr>
        <w:t xml:space="preserve">International </w:t>
      </w:r>
      <w:r w:rsidR="00483954">
        <w:rPr>
          <w:rFonts w:ascii="Calibri" w:hAnsi="Calibri" w:cs="Calibri"/>
          <w:b/>
          <w:bCs/>
          <w:sz w:val="26"/>
          <w:szCs w:val="26"/>
          <w:lang w:val="en-GB" w:bidi="ps-AF"/>
        </w:rPr>
        <w:t xml:space="preserve">Training </w:t>
      </w:r>
      <w:r w:rsidRPr="00685A86">
        <w:rPr>
          <w:rFonts w:ascii="Calibri" w:hAnsi="Calibri" w:cs="Calibri"/>
          <w:b/>
          <w:bCs/>
          <w:sz w:val="26"/>
          <w:szCs w:val="26"/>
          <w:lang w:val="en-GB" w:bidi="ps-AF"/>
        </w:rPr>
        <w:t>Consulta</w:t>
      </w:r>
      <w:r w:rsidR="00953354">
        <w:rPr>
          <w:rFonts w:ascii="Calibri" w:hAnsi="Calibri" w:cs="Calibri"/>
          <w:b/>
          <w:bCs/>
          <w:sz w:val="26"/>
          <w:szCs w:val="26"/>
          <w:lang w:val="en-GB" w:bidi="ps-AF"/>
        </w:rPr>
        <w:t>nt</w:t>
      </w:r>
    </w:p>
    <w:p w14:paraId="7757D2E3" w14:textId="7D198CB5" w:rsidR="00685A86" w:rsidRPr="00685A86" w:rsidRDefault="00685A86" w:rsidP="00685A86">
      <w:pPr>
        <w:bidi/>
        <w:spacing w:line="360" w:lineRule="auto"/>
        <w:jc w:val="center"/>
        <w:rPr>
          <w:rFonts w:ascii="Calibri" w:hAnsi="Calibri" w:cs="Calibri"/>
          <w:b/>
          <w:bCs/>
          <w:sz w:val="26"/>
          <w:szCs w:val="26"/>
          <w:lang w:val="en-GB" w:bidi="ps-AF"/>
        </w:rPr>
      </w:pPr>
      <w:r w:rsidRPr="00685A86">
        <w:rPr>
          <w:rFonts w:ascii="Calibri" w:hAnsi="Calibri" w:cs="Calibri"/>
          <w:b/>
          <w:bCs/>
          <w:sz w:val="26"/>
          <w:szCs w:val="26"/>
          <w:lang w:val="en-GB" w:bidi="ps-AF"/>
        </w:rPr>
        <w:t xml:space="preserve">with a Special Focus on </w:t>
      </w:r>
      <w:r w:rsidR="00B619DA">
        <w:rPr>
          <w:rFonts w:ascii="Calibri" w:hAnsi="Calibri" w:cs="Calibri"/>
          <w:b/>
          <w:bCs/>
          <w:sz w:val="26"/>
          <w:szCs w:val="26"/>
          <w:lang w:val="en-GB" w:bidi="ps-AF"/>
        </w:rPr>
        <w:t xml:space="preserve">assessing Material &amp; Non Material compensation in Afghanistan </w:t>
      </w:r>
    </w:p>
    <w:p w14:paraId="5F44237B" w14:textId="77777777" w:rsidR="00685A86" w:rsidRPr="00685A86" w:rsidRDefault="00685A86" w:rsidP="00685A86">
      <w:pPr>
        <w:bidi/>
        <w:spacing w:line="360" w:lineRule="auto"/>
        <w:jc w:val="center"/>
        <w:rPr>
          <w:rFonts w:ascii="Calibri" w:hAnsi="Calibri" w:cs="Calibri"/>
          <w:b/>
          <w:bCs/>
          <w:sz w:val="26"/>
          <w:szCs w:val="26"/>
          <w:lang w:val="en-GB" w:bidi="ps-AF"/>
        </w:rPr>
      </w:pPr>
    </w:p>
    <w:p w14:paraId="3300B7A0" w14:textId="5B8A01D8" w:rsidR="00105E5A" w:rsidRPr="00685A86" w:rsidRDefault="00685A86" w:rsidP="00105E5A">
      <w:pPr>
        <w:bidi/>
        <w:spacing w:line="360" w:lineRule="auto"/>
        <w:jc w:val="right"/>
        <w:rPr>
          <w:rFonts w:ascii="Calibri" w:hAnsi="Calibri" w:cs="Calibri"/>
          <w:b/>
          <w:bCs/>
          <w:lang w:val="en-GB" w:bidi="ps-AF"/>
        </w:rPr>
      </w:pPr>
      <w:r w:rsidRPr="00685A86">
        <w:rPr>
          <w:rFonts w:ascii="Calibri" w:hAnsi="Calibri" w:cs="Calibri"/>
          <w:b/>
          <w:bCs/>
          <w:lang w:val="en-GB" w:bidi="ps-AF"/>
        </w:rPr>
        <w:t>Medica Afghanistan (</w:t>
      </w:r>
      <w:r w:rsidR="00105E5A" w:rsidRPr="00685A86">
        <w:rPr>
          <w:rFonts w:ascii="Calibri" w:hAnsi="Calibri" w:cs="Calibri"/>
          <w:b/>
          <w:bCs/>
          <w:lang w:val="en-GB" w:bidi="ps-AF"/>
        </w:rPr>
        <w:t>MA</w:t>
      </w:r>
      <w:r w:rsidR="0015231D" w:rsidRPr="00685A86">
        <w:rPr>
          <w:rFonts w:ascii="Calibri" w:hAnsi="Calibri" w:cs="Calibri"/>
          <w:b/>
          <w:bCs/>
          <w:lang w:val="en-GB" w:bidi="ps-AF"/>
        </w:rPr>
        <w:t>-WS</w:t>
      </w:r>
      <w:r w:rsidR="0095534C" w:rsidRPr="00685A86">
        <w:rPr>
          <w:rFonts w:ascii="Calibri" w:hAnsi="Calibri" w:cs="Calibri"/>
          <w:b/>
          <w:bCs/>
          <w:lang w:val="en-GB" w:bidi="ps-AF"/>
        </w:rPr>
        <w:t>O</w:t>
      </w:r>
      <w:r w:rsidRPr="00685A86">
        <w:rPr>
          <w:rFonts w:ascii="Calibri" w:hAnsi="Calibri" w:cs="Calibri"/>
          <w:b/>
          <w:bCs/>
          <w:lang w:val="en-GB" w:bidi="ps-AF"/>
        </w:rPr>
        <w:t>)</w:t>
      </w:r>
      <w:r w:rsidR="00105E5A" w:rsidRPr="00685A86">
        <w:rPr>
          <w:rFonts w:ascii="Calibri" w:hAnsi="Calibri" w:cs="Calibri"/>
          <w:b/>
          <w:bCs/>
          <w:lang w:val="en-GB" w:bidi="ps-AF"/>
        </w:rPr>
        <w:t xml:space="preserve"> </w:t>
      </w:r>
      <w:r w:rsidR="00FE4835" w:rsidRPr="00685A86">
        <w:rPr>
          <w:rFonts w:ascii="Calibri" w:hAnsi="Calibri" w:cs="Calibri"/>
          <w:b/>
          <w:bCs/>
          <w:lang w:val="en-GB" w:bidi="ps-AF"/>
        </w:rPr>
        <w:t>B</w:t>
      </w:r>
      <w:r w:rsidR="00105E5A" w:rsidRPr="00685A86">
        <w:rPr>
          <w:rFonts w:ascii="Calibri" w:hAnsi="Calibri" w:cs="Calibri"/>
          <w:b/>
          <w:bCs/>
          <w:lang w:val="en-GB" w:bidi="ps-AF"/>
        </w:rPr>
        <w:t>ackground:</w:t>
      </w:r>
    </w:p>
    <w:p w14:paraId="758E9484" w14:textId="77777777" w:rsidR="00685A86" w:rsidRDefault="00685A86" w:rsidP="00A935BB">
      <w:pPr>
        <w:pStyle w:val="OSA1"/>
        <w:spacing w:after="0" w:line="276" w:lineRule="auto"/>
        <w:rPr>
          <w:rFonts w:ascii="Calibri" w:hAnsi="Calibri" w:cs="Calibri"/>
          <w:color w:val="000000"/>
          <w:lang w:val="en-GB"/>
        </w:rPr>
      </w:pPr>
    </w:p>
    <w:p w14:paraId="48F6A05C" w14:textId="1D038227" w:rsidR="00A935BB" w:rsidRPr="00685A86" w:rsidRDefault="0095534C" w:rsidP="00A935BB">
      <w:pPr>
        <w:pStyle w:val="OSA1"/>
        <w:spacing w:after="0" w:line="276" w:lineRule="auto"/>
        <w:rPr>
          <w:rFonts w:ascii="Calibri" w:hAnsi="Calibri" w:cs="Calibri"/>
          <w:color w:val="000000"/>
          <w:lang w:val="en-GB"/>
        </w:rPr>
      </w:pPr>
      <w:r w:rsidRPr="00483954">
        <w:rPr>
          <w:rFonts w:ascii="Calibri" w:hAnsi="Calibri" w:cs="Calibri"/>
          <w:i/>
          <w:iCs/>
          <w:color w:val="000000"/>
          <w:lang w:val="en-GB"/>
        </w:rPr>
        <w:t>Medica Afghanistan</w:t>
      </w:r>
      <w:r w:rsidRPr="00685A86">
        <w:rPr>
          <w:rFonts w:ascii="Calibri" w:hAnsi="Calibri" w:cs="Calibri"/>
          <w:color w:val="000000"/>
          <w:lang w:val="en-GB"/>
        </w:rPr>
        <w:t xml:space="preserve"> (MA-WSO) is a non-profit, non-political, non-governmental women’s organisation operating in Kabul, Mazar, Herat, Samangan and </w:t>
      </w:r>
      <w:proofErr w:type="spellStart"/>
      <w:r w:rsidRPr="00685A86">
        <w:rPr>
          <w:rFonts w:ascii="Calibri" w:hAnsi="Calibri" w:cs="Calibri"/>
          <w:color w:val="000000"/>
          <w:lang w:val="en-GB"/>
        </w:rPr>
        <w:t>Baghlan</w:t>
      </w:r>
      <w:proofErr w:type="spellEnd"/>
      <w:r w:rsidRPr="00685A86">
        <w:rPr>
          <w:rFonts w:ascii="Calibri" w:hAnsi="Calibri" w:cs="Calibri"/>
          <w:color w:val="000000"/>
          <w:lang w:val="en-GB"/>
        </w:rPr>
        <w:t xml:space="preserve">. We support women and girl survivors of gender-based violence and women and girls in conflict with the law, through robust legal representation and defence, psychosocial counselling and support, and, advocacy. </w:t>
      </w:r>
      <w:r w:rsidR="00685A86" w:rsidRPr="00685A86">
        <w:rPr>
          <w:rFonts w:ascii="Calibri" w:hAnsi="Calibri" w:cs="Calibri"/>
          <w:color w:val="000000"/>
          <w:lang w:val="en-GB"/>
        </w:rPr>
        <w:t>We also undertake trainings for other organisations and government entities in appropriate support to female survivors; in women’s rights and in trauma-sensitive work.</w:t>
      </w:r>
      <w:r w:rsidR="00483954">
        <w:rPr>
          <w:rFonts w:ascii="Calibri" w:hAnsi="Calibri" w:cs="Calibri"/>
          <w:color w:val="000000"/>
          <w:lang w:val="en-GB"/>
        </w:rPr>
        <w:t xml:space="preserve"> Our advocacy work is done in collaboration and as part of various CSO and women’s rights networks in Afghanistan.</w:t>
      </w:r>
    </w:p>
    <w:p w14:paraId="78C69F58" w14:textId="77777777" w:rsidR="00A935BB" w:rsidRPr="00685A86" w:rsidRDefault="00A935BB" w:rsidP="00A935BB">
      <w:pPr>
        <w:pStyle w:val="OSA1"/>
        <w:spacing w:after="0" w:line="276" w:lineRule="auto"/>
        <w:rPr>
          <w:rFonts w:ascii="Calibri" w:hAnsi="Calibri" w:cs="Calibri"/>
          <w:color w:val="000000"/>
          <w:lang w:val="en-GB"/>
        </w:rPr>
      </w:pPr>
    </w:p>
    <w:p w14:paraId="56918924" w14:textId="2D86C150" w:rsidR="0095534C" w:rsidRPr="00685A86" w:rsidRDefault="0095534C" w:rsidP="0095534C">
      <w:pPr>
        <w:autoSpaceDE w:val="0"/>
        <w:autoSpaceDN w:val="0"/>
        <w:adjustRightInd w:val="0"/>
        <w:spacing w:line="360" w:lineRule="atLeast"/>
        <w:jc w:val="both"/>
        <w:rPr>
          <w:rFonts w:ascii="Calibri" w:hAnsi="Calibri" w:cs="Calibri"/>
          <w:color w:val="000000"/>
          <w:lang w:val="en-GB"/>
        </w:rPr>
      </w:pPr>
      <w:r w:rsidRPr="00685A86">
        <w:rPr>
          <w:rFonts w:ascii="Verdana" w:hAnsi="Verdana"/>
          <w:color w:val="000000"/>
          <w:sz w:val="20"/>
          <w:szCs w:val="20"/>
          <w:lang w:val="en-GB"/>
        </w:rPr>
        <w:t xml:space="preserve">MA-WSO was established in Kabul in 2002 by </w:t>
      </w:r>
      <w:r w:rsidR="00CF40BE">
        <w:rPr>
          <w:rFonts w:ascii="Verdana" w:hAnsi="Verdana"/>
          <w:i/>
          <w:iCs/>
          <w:color w:val="000000"/>
          <w:sz w:val="20"/>
          <w:szCs w:val="20"/>
          <w:lang w:val="en-GB"/>
        </w:rPr>
        <w:t>M</w:t>
      </w:r>
      <w:r w:rsidRPr="00483954">
        <w:rPr>
          <w:rFonts w:ascii="Verdana" w:hAnsi="Verdana"/>
          <w:i/>
          <w:iCs/>
          <w:color w:val="000000"/>
          <w:sz w:val="20"/>
          <w:szCs w:val="20"/>
          <w:lang w:val="en-GB"/>
        </w:rPr>
        <w:t xml:space="preserve">edica </w:t>
      </w:r>
      <w:r w:rsidR="00CF40BE">
        <w:rPr>
          <w:rFonts w:ascii="Verdana" w:hAnsi="Verdana"/>
          <w:i/>
          <w:iCs/>
          <w:color w:val="000000"/>
          <w:sz w:val="20"/>
          <w:szCs w:val="20"/>
          <w:lang w:val="en-GB"/>
        </w:rPr>
        <w:t>M</w:t>
      </w:r>
      <w:r w:rsidRPr="00483954">
        <w:rPr>
          <w:rFonts w:ascii="Verdana" w:hAnsi="Verdana"/>
          <w:i/>
          <w:iCs/>
          <w:color w:val="000000"/>
          <w:sz w:val="20"/>
          <w:szCs w:val="20"/>
          <w:lang w:val="en-GB"/>
        </w:rPr>
        <w:t xml:space="preserve">ondiale </w:t>
      </w:r>
      <w:proofErr w:type="spellStart"/>
      <w:r w:rsidRPr="00483954">
        <w:rPr>
          <w:rFonts w:ascii="Verdana" w:hAnsi="Verdana"/>
          <w:i/>
          <w:iCs/>
          <w:color w:val="000000"/>
          <w:sz w:val="20"/>
          <w:szCs w:val="20"/>
          <w:lang w:val="en-GB"/>
        </w:rPr>
        <w:t>e.V</w:t>
      </w:r>
      <w:proofErr w:type="spellEnd"/>
      <w:r w:rsidRPr="00483954">
        <w:rPr>
          <w:rFonts w:ascii="Verdana" w:hAnsi="Verdana"/>
          <w:i/>
          <w:iCs/>
          <w:color w:val="000000"/>
          <w:sz w:val="20"/>
          <w:szCs w:val="20"/>
          <w:lang w:val="en-GB"/>
        </w:rPr>
        <w:t>.,</w:t>
      </w:r>
      <w:r w:rsidRPr="00685A86">
        <w:rPr>
          <w:rFonts w:ascii="Verdana" w:hAnsi="Verdana"/>
          <w:color w:val="000000"/>
          <w:sz w:val="20"/>
          <w:szCs w:val="20"/>
          <w:lang w:val="en-GB"/>
        </w:rPr>
        <w:t xml:space="preserve"> a German-based non-governmental </w:t>
      </w:r>
      <w:r w:rsidR="00483954">
        <w:rPr>
          <w:rFonts w:ascii="Verdana" w:hAnsi="Verdana"/>
          <w:color w:val="000000"/>
          <w:sz w:val="20"/>
          <w:szCs w:val="20"/>
          <w:lang w:val="en-GB"/>
        </w:rPr>
        <w:t xml:space="preserve">feminist </w:t>
      </w:r>
      <w:r w:rsidRPr="00685A86">
        <w:rPr>
          <w:rFonts w:ascii="Verdana" w:hAnsi="Verdana"/>
          <w:color w:val="000000"/>
          <w:sz w:val="20"/>
          <w:szCs w:val="20"/>
          <w:lang w:val="en-GB"/>
        </w:rPr>
        <w:t xml:space="preserve">organisation defending women and girls in war and crisis zones throughout the world. </w:t>
      </w:r>
      <w:r w:rsidRPr="00685A86">
        <w:rPr>
          <w:rFonts w:ascii="Calibri" w:hAnsi="Calibri" w:cs="Calibri"/>
          <w:lang w:val="en-GB"/>
        </w:rPr>
        <w:t xml:space="preserve">There are currently independent national </w:t>
      </w:r>
      <w:r w:rsidR="00CF40BE">
        <w:rPr>
          <w:rFonts w:ascii="Calibri" w:hAnsi="Calibri" w:cs="Calibri"/>
          <w:i/>
          <w:iCs/>
          <w:lang w:val="en-GB"/>
        </w:rPr>
        <w:t>M</w:t>
      </w:r>
      <w:r w:rsidRPr="00483954">
        <w:rPr>
          <w:rFonts w:ascii="Calibri" w:hAnsi="Calibri" w:cs="Calibri"/>
          <w:i/>
          <w:iCs/>
          <w:lang w:val="en-GB"/>
        </w:rPr>
        <w:t xml:space="preserve">edica </w:t>
      </w:r>
      <w:r w:rsidRPr="00685A86">
        <w:rPr>
          <w:rFonts w:ascii="Calibri" w:hAnsi="Calibri" w:cs="Calibri"/>
          <w:lang w:val="en-GB"/>
        </w:rPr>
        <w:t>organizations in Bosnia-Hercegovina, Kosovo, Afghanistan and Liberia; a</w:t>
      </w:r>
      <w:r w:rsidR="00A935BB" w:rsidRPr="00685A86">
        <w:rPr>
          <w:rFonts w:ascii="Calibri" w:hAnsi="Calibri" w:cs="Calibri"/>
          <w:lang w:val="en-GB"/>
        </w:rPr>
        <w:t xml:space="preserve">s well as </w:t>
      </w:r>
      <w:r w:rsidRPr="00685A86">
        <w:rPr>
          <w:rFonts w:ascii="Calibri" w:hAnsi="Calibri" w:cs="Calibri"/>
          <w:lang w:val="en-GB"/>
        </w:rPr>
        <w:t>partners</w:t>
      </w:r>
      <w:r w:rsidR="00A935BB" w:rsidRPr="00685A86">
        <w:rPr>
          <w:rFonts w:ascii="Calibri" w:hAnsi="Calibri" w:cs="Calibri"/>
          <w:lang w:val="en-GB"/>
        </w:rPr>
        <w:t>hips</w:t>
      </w:r>
      <w:r w:rsidR="00483954">
        <w:rPr>
          <w:rFonts w:ascii="Calibri" w:hAnsi="Calibri" w:cs="Calibri"/>
          <w:lang w:val="en-GB"/>
        </w:rPr>
        <w:t xml:space="preserve"> between </w:t>
      </w:r>
      <w:r w:rsidR="00CF40BE">
        <w:rPr>
          <w:rFonts w:ascii="Calibri" w:hAnsi="Calibri" w:cs="Calibri"/>
          <w:i/>
          <w:iCs/>
          <w:lang w:val="en-GB"/>
        </w:rPr>
        <w:t>M</w:t>
      </w:r>
      <w:r w:rsidR="00483954" w:rsidRPr="00483954">
        <w:rPr>
          <w:rFonts w:ascii="Calibri" w:hAnsi="Calibri" w:cs="Calibri"/>
          <w:i/>
          <w:iCs/>
          <w:lang w:val="en-GB"/>
        </w:rPr>
        <w:t xml:space="preserve">edica </w:t>
      </w:r>
      <w:r w:rsidR="00CF40BE">
        <w:rPr>
          <w:rFonts w:ascii="Calibri" w:hAnsi="Calibri" w:cs="Calibri"/>
          <w:i/>
          <w:iCs/>
          <w:lang w:val="en-GB"/>
        </w:rPr>
        <w:t>M</w:t>
      </w:r>
      <w:r w:rsidR="00483954" w:rsidRPr="00483954">
        <w:rPr>
          <w:rFonts w:ascii="Calibri" w:hAnsi="Calibri" w:cs="Calibri"/>
          <w:i/>
          <w:iCs/>
          <w:lang w:val="en-GB"/>
        </w:rPr>
        <w:t xml:space="preserve">ondiale </w:t>
      </w:r>
      <w:r w:rsidR="00483954">
        <w:rPr>
          <w:rFonts w:ascii="Calibri" w:hAnsi="Calibri" w:cs="Calibri"/>
          <w:lang w:val="en-GB"/>
        </w:rPr>
        <w:t>Germany</w:t>
      </w:r>
      <w:r w:rsidRPr="00685A86">
        <w:rPr>
          <w:rFonts w:ascii="Calibri" w:hAnsi="Calibri" w:cs="Calibri"/>
          <w:lang w:val="en-GB"/>
        </w:rPr>
        <w:t xml:space="preserve"> with </w:t>
      </w:r>
      <w:r w:rsidR="00685A86" w:rsidRPr="00685A86">
        <w:rPr>
          <w:rFonts w:ascii="Calibri" w:hAnsi="Calibri" w:cs="Calibri"/>
          <w:lang w:val="en-GB"/>
        </w:rPr>
        <w:t xml:space="preserve">numerous </w:t>
      </w:r>
      <w:r w:rsidRPr="00685A86">
        <w:rPr>
          <w:rFonts w:ascii="Calibri" w:hAnsi="Calibri" w:cs="Calibri"/>
          <w:lang w:val="en-GB"/>
        </w:rPr>
        <w:t>women</w:t>
      </w:r>
      <w:r w:rsidR="00483954">
        <w:rPr>
          <w:rFonts w:ascii="Calibri" w:hAnsi="Calibri" w:cs="Calibri"/>
          <w:lang w:val="en-GB"/>
        </w:rPr>
        <w:t>’s</w:t>
      </w:r>
      <w:r w:rsidRPr="00685A86">
        <w:rPr>
          <w:rFonts w:ascii="Calibri" w:hAnsi="Calibri" w:cs="Calibri"/>
          <w:lang w:val="en-GB"/>
        </w:rPr>
        <w:t xml:space="preserve"> groups in Europe, Africa and the Middle</w:t>
      </w:r>
      <w:r w:rsidRPr="00685A86">
        <w:rPr>
          <w:rFonts w:ascii="Calibri" w:hAnsi="Calibri" w:cs="Calibri"/>
          <w:color w:val="000000"/>
          <w:lang w:val="en-GB"/>
        </w:rPr>
        <w:t xml:space="preserve">-East. </w:t>
      </w:r>
      <w:r w:rsidRPr="00685A86">
        <w:rPr>
          <w:rFonts w:ascii="Verdana" w:hAnsi="Verdana"/>
          <w:color w:val="000000"/>
          <w:sz w:val="20"/>
          <w:szCs w:val="20"/>
          <w:lang w:val="en-GB"/>
        </w:rPr>
        <w:t>In December 2010, MA-WSO was officially registered in Afghanistan as an independent national women’s organisation.</w:t>
      </w:r>
      <w:r w:rsidR="00953354">
        <w:rPr>
          <w:rFonts w:ascii="Verdana" w:hAnsi="Verdana"/>
          <w:color w:val="000000"/>
          <w:sz w:val="20"/>
          <w:szCs w:val="20"/>
          <w:lang w:val="en-GB"/>
        </w:rPr>
        <w:t xml:space="preserve"> </w:t>
      </w:r>
    </w:p>
    <w:p w14:paraId="1A6441C6" w14:textId="0475F245" w:rsidR="0095534C" w:rsidRDefault="0095534C" w:rsidP="00AB3C8C">
      <w:pPr>
        <w:autoSpaceDE w:val="0"/>
        <w:autoSpaceDN w:val="0"/>
        <w:adjustRightInd w:val="0"/>
        <w:spacing w:line="360" w:lineRule="atLeast"/>
        <w:jc w:val="both"/>
        <w:rPr>
          <w:rFonts w:ascii="Calibri" w:hAnsi="Calibri" w:cs="Calibri"/>
          <w:color w:val="000000"/>
          <w:lang w:val="en-GB"/>
        </w:rPr>
      </w:pPr>
    </w:p>
    <w:p w14:paraId="3BDBE170" w14:textId="77777777" w:rsidR="00CF40BE" w:rsidRPr="00685A86" w:rsidRDefault="00CF40BE" w:rsidP="00AB3C8C">
      <w:pPr>
        <w:autoSpaceDE w:val="0"/>
        <w:autoSpaceDN w:val="0"/>
        <w:adjustRightInd w:val="0"/>
        <w:spacing w:line="360" w:lineRule="atLeast"/>
        <w:jc w:val="both"/>
        <w:rPr>
          <w:rFonts w:ascii="Calibri" w:hAnsi="Calibri" w:cs="Calibri"/>
          <w:color w:val="000000"/>
          <w:lang w:val="en-GB"/>
        </w:rPr>
      </w:pPr>
    </w:p>
    <w:p w14:paraId="09757814" w14:textId="77777777" w:rsidR="00105E5A" w:rsidRPr="00685A86" w:rsidRDefault="00105E5A" w:rsidP="00105E5A">
      <w:pPr>
        <w:bidi/>
        <w:spacing w:line="276" w:lineRule="auto"/>
        <w:rPr>
          <w:rFonts w:ascii="Calibri" w:hAnsi="Calibri" w:cs="Calibri"/>
          <w:b/>
          <w:bCs/>
          <w:sz w:val="26"/>
          <w:szCs w:val="26"/>
          <w:lang w:val="en-GB" w:bidi="ps-AF"/>
        </w:rPr>
      </w:pPr>
    </w:p>
    <w:p w14:paraId="7A8C5E85" w14:textId="05069964" w:rsidR="00105E5A" w:rsidRDefault="00105E5A" w:rsidP="00105E5A">
      <w:pPr>
        <w:bidi/>
        <w:spacing w:line="276" w:lineRule="auto"/>
        <w:jc w:val="right"/>
        <w:rPr>
          <w:rFonts w:ascii="Calibri" w:hAnsi="Calibri" w:cs="Calibri"/>
          <w:b/>
          <w:bCs/>
          <w:sz w:val="26"/>
          <w:szCs w:val="26"/>
          <w:lang w:val="en-GB" w:bidi="ps-AF"/>
        </w:rPr>
      </w:pPr>
      <w:r w:rsidRPr="00685A86">
        <w:rPr>
          <w:rFonts w:ascii="Calibri" w:hAnsi="Calibri" w:cs="Calibri"/>
          <w:b/>
          <w:bCs/>
          <w:sz w:val="26"/>
          <w:szCs w:val="26"/>
          <w:lang w:val="en-GB" w:bidi="ps-AF"/>
        </w:rPr>
        <w:t xml:space="preserve">Information on </w:t>
      </w:r>
      <w:r w:rsidR="0095534C" w:rsidRPr="00685A86">
        <w:rPr>
          <w:rFonts w:ascii="Calibri" w:hAnsi="Calibri" w:cs="Calibri"/>
          <w:b/>
          <w:bCs/>
          <w:sz w:val="26"/>
          <w:szCs w:val="26"/>
          <w:lang w:val="en-GB" w:bidi="ps-AF"/>
        </w:rPr>
        <w:t xml:space="preserve">the </w:t>
      </w:r>
      <w:r w:rsidR="003D3C93">
        <w:rPr>
          <w:rFonts w:ascii="Calibri" w:hAnsi="Calibri" w:cs="Calibri"/>
          <w:b/>
          <w:bCs/>
          <w:sz w:val="26"/>
          <w:szCs w:val="26"/>
          <w:lang w:val="en-GB" w:bidi="ps-AF"/>
        </w:rPr>
        <w:t xml:space="preserve">Applying </w:t>
      </w:r>
      <w:r w:rsidR="003A7CF1">
        <w:rPr>
          <w:rFonts w:ascii="Calibri" w:hAnsi="Calibri" w:cs="Calibri"/>
          <w:b/>
          <w:bCs/>
          <w:sz w:val="26"/>
          <w:szCs w:val="26"/>
          <w:lang w:val="en-GB" w:bidi="ps-AF"/>
        </w:rPr>
        <w:t>Compensation</w:t>
      </w:r>
      <w:r w:rsidR="003D3C93">
        <w:rPr>
          <w:rFonts w:ascii="Calibri" w:hAnsi="Calibri" w:cs="Calibri"/>
          <w:b/>
          <w:bCs/>
          <w:sz w:val="26"/>
          <w:szCs w:val="26"/>
          <w:lang w:val="en-GB" w:bidi="ps-AF"/>
        </w:rPr>
        <w:t xml:space="preserve"> By MA </w:t>
      </w:r>
      <w:r w:rsidRPr="00685A86">
        <w:rPr>
          <w:rFonts w:ascii="Calibri" w:hAnsi="Calibri" w:cs="Calibri"/>
          <w:b/>
          <w:bCs/>
          <w:sz w:val="26"/>
          <w:szCs w:val="26"/>
          <w:lang w:val="en-GB" w:bidi="ps-AF"/>
        </w:rPr>
        <w:t xml:space="preserve">: </w:t>
      </w:r>
    </w:p>
    <w:p w14:paraId="51704A52" w14:textId="70390588" w:rsidR="00B516E3" w:rsidRDefault="00B516E3" w:rsidP="003D3C93">
      <w:pPr>
        <w:spacing w:before="100" w:beforeAutospacing="1" w:after="100" w:afterAutospacing="1"/>
      </w:pPr>
      <w:r>
        <w:rPr>
          <w:color w:val="000000"/>
        </w:rPr>
        <w:t>We have dedicated ourselves to this work because although the Law on Elimination of Violence Against Women has been around since 2009, Article 6 and Article 41 on the right of compensation, has not been routinely actioned or put to practice by justice actors, lawyers and prosecutors.</w:t>
      </w:r>
    </w:p>
    <w:p w14:paraId="3D6FB5B6" w14:textId="250CAC3D" w:rsidR="00B516E3" w:rsidRDefault="00B516E3" w:rsidP="003D3C93">
      <w:pPr>
        <w:spacing w:before="100" w:beforeAutospacing="1" w:after="100" w:afterAutospacing="1"/>
      </w:pPr>
      <w:r>
        <w:rPr>
          <w:color w:val="000000"/>
        </w:rPr>
        <w:t xml:space="preserve">Pursuant to the law, perpetrators of violence against women are liable to pay compensation for actions which cause spiritual and material damages - in addition to other monetary and non-monetary forms of punishment. </w:t>
      </w:r>
      <w:r>
        <w:rPr>
          <w:color w:val="000000"/>
          <w:lang w:val="en-AU"/>
        </w:rPr>
        <w:t>The aim of compensation is not to eradicate harm, but to restore a person to his/her original position (as best as is possible). It serves as a “legal consideration” for the harm incurred.</w:t>
      </w:r>
    </w:p>
    <w:p w14:paraId="0DDCA0D5" w14:textId="5805E876" w:rsidR="00B516E3" w:rsidRDefault="00B516E3" w:rsidP="003D3C93">
      <w:pPr>
        <w:spacing w:before="100" w:beforeAutospacing="1" w:after="100" w:afterAutospacing="1"/>
      </w:pPr>
      <w:r>
        <w:rPr>
          <w:color w:val="000000"/>
        </w:rPr>
        <w:t xml:space="preserve">Fortunately, MA defense lawyers have been trained on how to assess damages in compensation claims, which is a highly specific and technical discipline in law. We have studied the laws and methods of other countries and indeed, we are proud to share that we have been successful in obtaining </w:t>
      </w:r>
      <w:r>
        <w:rPr>
          <w:b/>
          <w:bCs/>
          <w:color w:val="000000"/>
          <w:u w:val="single"/>
        </w:rPr>
        <w:t>USD$ 12,317.00</w:t>
      </w:r>
      <w:r>
        <w:rPr>
          <w:color w:val="000000"/>
        </w:rPr>
        <w:t xml:space="preserve"> for our clients in 2017 and 2018 – though it was, at times, a tough ba</w:t>
      </w:r>
      <w:r w:rsidR="003D3C93">
        <w:rPr>
          <w:color w:val="000000"/>
        </w:rPr>
        <w:t>ttle.</w:t>
      </w:r>
      <w:r>
        <w:rPr>
          <w:color w:val="000000"/>
        </w:rPr>
        <w:t> </w:t>
      </w:r>
    </w:p>
    <w:p w14:paraId="6412B12E" w14:textId="77777777" w:rsidR="00B516E3" w:rsidRDefault="00B516E3" w:rsidP="00B516E3">
      <w:pPr>
        <w:spacing w:before="100" w:beforeAutospacing="1" w:after="100" w:afterAutospacing="1"/>
      </w:pPr>
      <w:r>
        <w:rPr>
          <w:color w:val="000000"/>
        </w:rPr>
        <w:t>We believe that by doing so, we will be taking an extra step towards eliminating violence against women.</w:t>
      </w:r>
    </w:p>
    <w:p w14:paraId="5D9632D9" w14:textId="77777777" w:rsidR="00B516E3" w:rsidRPr="00685A86" w:rsidRDefault="00B516E3" w:rsidP="00B516E3">
      <w:pPr>
        <w:bidi/>
        <w:spacing w:line="276" w:lineRule="auto"/>
        <w:jc w:val="right"/>
        <w:rPr>
          <w:rFonts w:ascii="Calibri" w:hAnsi="Calibri" w:cs="Calibri"/>
          <w:b/>
          <w:bCs/>
          <w:sz w:val="26"/>
          <w:szCs w:val="26"/>
          <w:highlight w:val="yellow"/>
          <w:lang w:val="en-GB" w:bidi="ps-AF"/>
        </w:rPr>
      </w:pPr>
    </w:p>
    <w:p w14:paraId="0890BE7D" w14:textId="77777777" w:rsidR="00685A86" w:rsidRDefault="00685A86" w:rsidP="00A935BB">
      <w:pPr>
        <w:pStyle w:val="OSA1"/>
        <w:spacing w:after="0" w:line="276" w:lineRule="auto"/>
        <w:rPr>
          <w:rFonts w:ascii="Calibri" w:hAnsi="Calibri" w:cs="Calibri"/>
          <w:bCs/>
          <w:lang w:val="en-GB"/>
        </w:rPr>
      </w:pPr>
    </w:p>
    <w:p w14:paraId="26CD6F7C" w14:textId="419D1B27" w:rsidR="000F77C5" w:rsidRDefault="000F77C5" w:rsidP="007F5A0A">
      <w:pPr>
        <w:spacing w:line="276" w:lineRule="auto"/>
        <w:jc w:val="both"/>
        <w:rPr>
          <w:rFonts w:ascii="Calibri" w:eastAsiaTheme="minorEastAsia" w:hAnsi="Calibri" w:cs="Calibri"/>
          <w:lang w:val="en-GB"/>
        </w:rPr>
      </w:pPr>
    </w:p>
    <w:p w14:paraId="5974B531" w14:textId="77777777" w:rsidR="00953354" w:rsidRPr="00685A86" w:rsidRDefault="00953354" w:rsidP="007F5A0A">
      <w:pPr>
        <w:spacing w:line="276" w:lineRule="auto"/>
        <w:jc w:val="both"/>
        <w:rPr>
          <w:rFonts w:ascii="Calibri" w:hAnsi="Calibri" w:cs="Calibri"/>
          <w:lang w:val="en-GB"/>
        </w:rPr>
      </w:pPr>
    </w:p>
    <w:p w14:paraId="7B001817" w14:textId="617658A8" w:rsidR="00CD07A9" w:rsidRPr="00685A86" w:rsidRDefault="00CD07A9" w:rsidP="007F5A0A">
      <w:pPr>
        <w:spacing w:line="276" w:lineRule="auto"/>
        <w:jc w:val="both"/>
        <w:rPr>
          <w:rFonts w:ascii="Calibri" w:hAnsi="Calibri" w:cs="Calibri"/>
          <w:b/>
          <w:bCs/>
          <w:lang w:val="en-GB"/>
        </w:rPr>
      </w:pPr>
      <w:r w:rsidRPr="00685A86">
        <w:rPr>
          <w:rFonts w:ascii="Calibri" w:hAnsi="Calibri" w:cs="Calibri"/>
          <w:b/>
          <w:bCs/>
          <w:lang w:val="en-GB"/>
        </w:rPr>
        <w:t xml:space="preserve">The </w:t>
      </w:r>
      <w:r w:rsidR="00685A86" w:rsidRPr="00685A86">
        <w:rPr>
          <w:rFonts w:ascii="Calibri" w:hAnsi="Calibri" w:cs="Calibri"/>
          <w:b/>
          <w:bCs/>
          <w:lang w:val="en-GB"/>
        </w:rPr>
        <w:t>c</w:t>
      </w:r>
      <w:r w:rsidRPr="00685A86">
        <w:rPr>
          <w:rFonts w:ascii="Calibri" w:hAnsi="Calibri" w:cs="Calibri"/>
          <w:b/>
          <w:bCs/>
          <w:lang w:val="en-GB"/>
        </w:rPr>
        <w:t xml:space="preserve">onsultancy </w:t>
      </w:r>
      <w:r w:rsidR="00A426EA">
        <w:rPr>
          <w:rFonts w:ascii="Calibri" w:hAnsi="Calibri" w:cs="Calibri"/>
          <w:b/>
          <w:bCs/>
          <w:lang w:val="en-GB"/>
        </w:rPr>
        <w:t>tasks are</w:t>
      </w:r>
      <w:r w:rsidRPr="00685A86">
        <w:rPr>
          <w:rFonts w:ascii="Calibri" w:hAnsi="Calibri" w:cs="Calibri"/>
          <w:b/>
          <w:bCs/>
          <w:lang w:val="en-GB"/>
        </w:rPr>
        <w:t>:</w:t>
      </w:r>
    </w:p>
    <w:p w14:paraId="40836EFD" w14:textId="6B5114F3" w:rsidR="007C3333" w:rsidRDefault="007C3333" w:rsidP="007C3333">
      <w:pPr>
        <w:numPr>
          <w:ilvl w:val="0"/>
          <w:numId w:val="6"/>
        </w:numPr>
        <w:spacing w:after="120" w:line="264" w:lineRule="auto"/>
        <w:jc w:val="both"/>
        <w:rPr>
          <w:lang w:val="en-GB"/>
        </w:rPr>
      </w:pPr>
      <w:r>
        <w:t>To build the capacity of LAP team of MA on the subject matter of Compensation (including are Material as well as non-Material compensation)</w:t>
      </w:r>
    </w:p>
    <w:p w14:paraId="4C3CD535" w14:textId="5E1E03C4" w:rsidR="009120F6" w:rsidRDefault="009120F6" w:rsidP="009120F6">
      <w:pPr>
        <w:numPr>
          <w:ilvl w:val="0"/>
          <w:numId w:val="6"/>
        </w:numPr>
        <w:spacing w:after="120" w:line="264" w:lineRule="auto"/>
        <w:jc w:val="both"/>
        <w:rPr>
          <w:lang w:val="en-GB"/>
        </w:rPr>
      </w:pPr>
      <w:r>
        <w:rPr>
          <w:lang w:val="en-GB"/>
        </w:rPr>
        <w:t xml:space="preserve">The legal consultant will be developing and producing tool for the assessment </w:t>
      </w:r>
      <w:r>
        <w:rPr>
          <w:lang w:val="en-GB" w:bidi="ps-AF"/>
        </w:rPr>
        <w:t xml:space="preserve">material and non-material compensation </w:t>
      </w:r>
      <w:r>
        <w:rPr>
          <w:lang w:val="en-GB"/>
        </w:rPr>
        <w:t xml:space="preserve">for compensation claims to help MA lawyers in their case processing. </w:t>
      </w:r>
    </w:p>
    <w:p w14:paraId="54CC2B7E" w14:textId="77777777" w:rsidR="009120F6" w:rsidRDefault="009120F6" w:rsidP="009120F6">
      <w:pPr>
        <w:numPr>
          <w:ilvl w:val="0"/>
          <w:numId w:val="6"/>
        </w:numPr>
        <w:spacing w:after="120" w:line="264" w:lineRule="auto"/>
        <w:jc w:val="both"/>
        <w:rPr>
          <w:lang w:val="en-GB"/>
        </w:rPr>
      </w:pPr>
      <w:r>
        <w:rPr>
          <w:lang w:val="en-GB"/>
        </w:rPr>
        <w:t xml:space="preserve">This tool will be developed and shared with MA legal aid program team for its practically in the field in Kabul and provinces </w:t>
      </w:r>
    </w:p>
    <w:p w14:paraId="37AD676D" w14:textId="77777777" w:rsidR="009120F6" w:rsidRDefault="009120F6" w:rsidP="009120F6">
      <w:pPr>
        <w:numPr>
          <w:ilvl w:val="0"/>
          <w:numId w:val="6"/>
        </w:numPr>
        <w:spacing w:after="120" w:line="264" w:lineRule="auto"/>
        <w:jc w:val="both"/>
        <w:rPr>
          <w:lang w:val="en-GB"/>
        </w:rPr>
      </w:pPr>
      <w:r>
        <w:rPr>
          <w:lang w:val="en-GB"/>
        </w:rPr>
        <w:t xml:space="preserve">Through skype call one person in each MA provincial offices (LAP team members) will have an orientation of its practice and measurement within the duration of this contract </w:t>
      </w:r>
    </w:p>
    <w:p w14:paraId="12659498" w14:textId="77777777" w:rsidR="009120F6" w:rsidRPr="00E4400F" w:rsidRDefault="009120F6" w:rsidP="009120F6">
      <w:pPr>
        <w:numPr>
          <w:ilvl w:val="0"/>
          <w:numId w:val="6"/>
        </w:numPr>
        <w:spacing w:after="120" w:line="264" w:lineRule="auto"/>
        <w:jc w:val="both"/>
        <w:rPr>
          <w:lang w:val="en-GB"/>
        </w:rPr>
      </w:pPr>
      <w:r>
        <w:rPr>
          <w:lang w:val="en-GB"/>
        </w:rPr>
        <w:t xml:space="preserve">By the comments or suggestions based on ground experiences, consultant will adapt the language and terms of the tool, when and where required within the duration of this contract. </w:t>
      </w:r>
    </w:p>
    <w:p w14:paraId="3543542D" w14:textId="77777777" w:rsidR="00953354" w:rsidRPr="00953354" w:rsidRDefault="00953354" w:rsidP="00953354">
      <w:pPr>
        <w:spacing w:line="276" w:lineRule="auto"/>
        <w:ind w:left="360"/>
        <w:jc w:val="both"/>
        <w:rPr>
          <w:rFonts w:ascii="Calibri" w:hAnsi="Calibri" w:cs="Calibri"/>
          <w:lang w:val="en-GB"/>
        </w:rPr>
      </w:pPr>
    </w:p>
    <w:p w14:paraId="3FE0EAE2" w14:textId="77777777" w:rsidR="00105E5A" w:rsidRPr="00685A86" w:rsidRDefault="00105E5A" w:rsidP="00105E5A">
      <w:pPr>
        <w:rPr>
          <w:rFonts w:ascii="Calibri" w:hAnsi="Calibri" w:cs="Calibri"/>
          <w:sz w:val="22"/>
          <w:szCs w:val="22"/>
          <w:highlight w:val="yellow"/>
          <w:lang w:val="en-GB" w:bidi="ps-AF"/>
        </w:rPr>
      </w:pPr>
    </w:p>
    <w:p w14:paraId="2902953C" w14:textId="319CFE0D" w:rsidR="00CD07A9" w:rsidRPr="00953354" w:rsidRDefault="00E12B43" w:rsidP="009120F6">
      <w:pPr>
        <w:rPr>
          <w:rFonts w:ascii="Calibri" w:hAnsi="Calibri" w:cs="Calibri"/>
          <w:lang w:val="en-GB"/>
        </w:rPr>
      </w:pPr>
      <w:r w:rsidRPr="00CF40BE">
        <w:rPr>
          <w:rFonts w:ascii="Calibri" w:hAnsi="Calibri" w:cs="Calibri"/>
          <w:lang w:val="en-GB"/>
        </w:rPr>
        <w:t>T</w:t>
      </w:r>
      <w:r w:rsidR="00FE2579" w:rsidRPr="00CF40BE">
        <w:rPr>
          <w:rFonts w:ascii="Calibri" w:hAnsi="Calibri" w:cs="Calibri"/>
          <w:lang w:val="en-GB"/>
        </w:rPr>
        <w:t xml:space="preserve">he training manual would be </w:t>
      </w:r>
      <w:r w:rsidR="00B80207" w:rsidRPr="00CF40BE">
        <w:rPr>
          <w:rFonts w:ascii="Calibri" w:hAnsi="Calibri" w:cs="Calibri"/>
          <w:lang w:val="en-GB"/>
        </w:rPr>
        <w:t xml:space="preserve">used as training tool for </w:t>
      </w:r>
      <w:r w:rsidR="009120F6">
        <w:rPr>
          <w:rFonts w:ascii="Calibri" w:hAnsi="Calibri" w:cs="Calibri"/>
          <w:lang w:val="en-GB"/>
        </w:rPr>
        <w:t xml:space="preserve">legal aid worker. </w:t>
      </w:r>
    </w:p>
    <w:p w14:paraId="2DD71283" w14:textId="3B155ED8" w:rsidR="00FB6A5B" w:rsidRPr="00953354" w:rsidRDefault="00FB6A5B" w:rsidP="00953354">
      <w:pPr>
        <w:jc w:val="both"/>
        <w:rPr>
          <w:rFonts w:ascii="Calibri" w:hAnsi="Calibri" w:cs="Calibri"/>
          <w:lang w:val="en-GB"/>
        </w:rPr>
      </w:pPr>
    </w:p>
    <w:p w14:paraId="4146B409" w14:textId="65D6DCAA" w:rsidR="00F855B2" w:rsidRPr="00F855B2" w:rsidRDefault="00F855B2" w:rsidP="00FE4835">
      <w:pPr>
        <w:jc w:val="both"/>
        <w:rPr>
          <w:rFonts w:ascii="Calibri" w:hAnsi="Calibri" w:cs="Calibri"/>
          <w:b/>
          <w:bCs/>
          <w:lang w:val="en-GB"/>
        </w:rPr>
      </w:pPr>
      <w:r w:rsidRPr="00F855B2">
        <w:rPr>
          <w:rFonts w:ascii="Calibri" w:hAnsi="Calibri" w:cs="Calibri"/>
          <w:b/>
          <w:bCs/>
          <w:lang w:val="en-GB"/>
        </w:rPr>
        <w:t>Skills and knowledge required</w:t>
      </w:r>
    </w:p>
    <w:p w14:paraId="44C65D29" w14:textId="08F0BB39" w:rsidR="00F855B2" w:rsidRDefault="00F855B2" w:rsidP="00FE4835">
      <w:pPr>
        <w:jc w:val="both"/>
        <w:rPr>
          <w:rFonts w:ascii="Calibri" w:hAnsi="Calibri" w:cs="Calibri"/>
          <w:lang w:val="en-GB"/>
        </w:rPr>
      </w:pPr>
    </w:p>
    <w:tbl>
      <w:tblPr>
        <w:tblStyle w:val="TableGrid"/>
        <w:tblW w:w="0" w:type="auto"/>
        <w:tblLook w:val="04A0" w:firstRow="1" w:lastRow="0" w:firstColumn="1" w:lastColumn="0" w:noHBand="0" w:noVBand="1"/>
      </w:tblPr>
      <w:tblGrid>
        <w:gridCol w:w="1545"/>
        <w:gridCol w:w="4150"/>
        <w:gridCol w:w="3617"/>
      </w:tblGrid>
      <w:tr w:rsidR="00F043B1" w:rsidRPr="00F043B1" w14:paraId="3036A53F" w14:textId="77777777" w:rsidTr="00F043B1">
        <w:tc>
          <w:tcPr>
            <w:tcW w:w="1545" w:type="dxa"/>
            <w:shd w:val="clear" w:color="auto" w:fill="9CC2E5" w:themeFill="accent1" w:themeFillTint="99"/>
          </w:tcPr>
          <w:p w14:paraId="23219623" w14:textId="6A2EC96A" w:rsidR="00F043B1" w:rsidRPr="00F043B1" w:rsidRDefault="00F043B1" w:rsidP="00FE4835">
            <w:pPr>
              <w:jc w:val="both"/>
              <w:rPr>
                <w:rFonts w:ascii="Calibri" w:hAnsi="Calibri" w:cs="Calibri"/>
                <w:b/>
                <w:bCs/>
                <w:lang w:val="en-GB"/>
              </w:rPr>
            </w:pPr>
            <w:r w:rsidRPr="00F043B1">
              <w:rPr>
                <w:rFonts w:ascii="Calibri" w:hAnsi="Calibri" w:cs="Calibri"/>
                <w:b/>
                <w:bCs/>
                <w:lang w:val="en-GB"/>
              </w:rPr>
              <w:t>Skill</w:t>
            </w:r>
          </w:p>
        </w:tc>
        <w:tc>
          <w:tcPr>
            <w:tcW w:w="4150" w:type="dxa"/>
            <w:shd w:val="clear" w:color="auto" w:fill="9CC2E5" w:themeFill="accent1" w:themeFillTint="99"/>
          </w:tcPr>
          <w:p w14:paraId="5A897EA7" w14:textId="3CC52BAB" w:rsidR="00F043B1" w:rsidRPr="00F043B1" w:rsidRDefault="00F043B1" w:rsidP="00FE4835">
            <w:pPr>
              <w:jc w:val="both"/>
              <w:rPr>
                <w:rFonts w:ascii="Calibri" w:hAnsi="Calibri" w:cs="Calibri"/>
                <w:b/>
                <w:bCs/>
                <w:lang w:val="en-GB"/>
              </w:rPr>
            </w:pPr>
            <w:r w:rsidRPr="00F043B1">
              <w:rPr>
                <w:rFonts w:ascii="Calibri" w:hAnsi="Calibri" w:cs="Calibri"/>
                <w:b/>
                <w:bCs/>
                <w:lang w:val="en-GB"/>
              </w:rPr>
              <w:t>Essential</w:t>
            </w:r>
          </w:p>
        </w:tc>
        <w:tc>
          <w:tcPr>
            <w:tcW w:w="3617" w:type="dxa"/>
            <w:shd w:val="clear" w:color="auto" w:fill="9CC2E5" w:themeFill="accent1" w:themeFillTint="99"/>
          </w:tcPr>
          <w:p w14:paraId="67CCA083" w14:textId="69D6826B" w:rsidR="00F043B1" w:rsidRPr="00F043B1" w:rsidRDefault="00F043B1" w:rsidP="00FE4835">
            <w:pPr>
              <w:jc w:val="both"/>
              <w:rPr>
                <w:rFonts w:ascii="Calibri" w:hAnsi="Calibri" w:cs="Calibri"/>
                <w:b/>
                <w:bCs/>
                <w:lang w:val="en-GB"/>
              </w:rPr>
            </w:pPr>
            <w:r w:rsidRPr="00F043B1">
              <w:rPr>
                <w:rFonts w:ascii="Calibri" w:hAnsi="Calibri" w:cs="Calibri"/>
                <w:b/>
                <w:bCs/>
                <w:lang w:val="en-GB"/>
              </w:rPr>
              <w:t>Preferred</w:t>
            </w:r>
          </w:p>
        </w:tc>
      </w:tr>
      <w:tr w:rsidR="00F043B1" w14:paraId="393EA510" w14:textId="77777777" w:rsidTr="00F043B1">
        <w:tc>
          <w:tcPr>
            <w:tcW w:w="1545" w:type="dxa"/>
            <w:vMerge w:val="restart"/>
          </w:tcPr>
          <w:p w14:paraId="2BF8CB5F" w14:textId="0F64070A" w:rsidR="00F043B1" w:rsidRPr="00F855B2" w:rsidRDefault="00F043B1" w:rsidP="00FE4835">
            <w:pPr>
              <w:jc w:val="both"/>
              <w:rPr>
                <w:rFonts w:ascii="Calibri" w:hAnsi="Calibri" w:cs="Calibri"/>
                <w:b/>
                <w:bCs/>
                <w:lang w:val="en-GB"/>
              </w:rPr>
            </w:pPr>
            <w:r w:rsidRPr="00F855B2">
              <w:rPr>
                <w:rFonts w:ascii="Calibri" w:hAnsi="Calibri" w:cs="Calibri"/>
                <w:b/>
                <w:bCs/>
                <w:lang w:val="en-GB"/>
              </w:rPr>
              <w:t>T</w:t>
            </w:r>
            <w:r w:rsidR="00953354">
              <w:rPr>
                <w:rFonts w:ascii="Calibri" w:hAnsi="Calibri" w:cs="Calibri"/>
                <w:b/>
                <w:bCs/>
                <w:lang w:val="en-GB"/>
              </w:rPr>
              <w:t xml:space="preserve">raining of </w:t>
            </w:r>
            <w:r w:rsidR="00CF40BE">
              <w:rPr>
                <w:rFonts w:ascii="Calibri" w:hAnsi="Calibri" w:cs="Calibri"/>
                <w:b/>
                <w:bCs/>
                <w:lang w:val="en-GB"/>
              </w:rPr>
              <w:t xml:space="preserve">Trainers </w:t>
            </w:r>
            <w:r w:rsidR="00CF40BE" w:rsidRPr="00F855B2">
              <w:rPr>
                <w:rFonts w:ascii="Calibri" w:hAnsi="Calibri" w:cs="Calibri"/>
                <w:b/>
                <w:bCs/>
                <w:lang w:val="en-GB"/>
              </w:rPr>
              <w:t>experience</w:t>
            </w:r>
          </w:p>
        </w:tc>
        <w:tc>
          <w:tcPr>
            <w:tcW w:w="4150" w:type="dxa"/>
          </w:tcPr>
          <w:p w14:paraId="0A8543C1" w14:textId="0E2A6273" w:rsidR="00F043B1" w:rsidRDefault="00F043B1" w:rsidP="00FE4835">
            <w:pPr>
              <w:jc w:val="both"/>
              <w:rPr>
                <w:rFonts w:ascii="Calibri" w:hAnsi="Calibri" w:cs="Calibri"/>
                <w:lang w:val="en-GB"/>
              </w:rPr>
            </w:pPr>
            <w:r>
              <w:rPr>
                <w:rFonts w:ascii="Calibri" w:hAnsi="Calibri" w:cs="Calibri"/>
                <w:lang w:val="en-GB"/>
              </w:rPr>
              <w:t>At least 8 years’ experience of delivering trainings on advocacy and campaigning</w:t>
            </w:r>
          </w:p>
        </w:tc>
        <w:tc>
          <w:tcPr>
            <w:tcW w:w="3617" w:type="dxa"/>
          </w:tcPr>
          <w:p w14:paraId="6224CFA4" w14:textId="67D3BF9F" w:rsidR="00F043B1" w:rsidRDefault="00F043B1" w:rsidP="00FE4835">
            <w:pPr>
              <w:jc w:val="both"/>
              <w:rPr>
                <w:rFonts w:ascii="Calibri" w:hAnsi="Calibri" w:cs="Calibri"/>
                <w:lang w:val="en-GB"/>
              </w:rPr>
            </w:pPr>
            <w:r>
              <w:rPr>
                <w:rFonts w:ascii="Calibri" w:hAnsi="Calibri" w:cs="Calibri"/>
                <w:lang w:val="en-GB"/>
              </w:rPr>
              <w:t>Preferably from a southern perspective, working with legal practitioners, MPs and civil society</w:t>
            </w:r>
          </w:p>
        </w:tc>
      </w:tr>
      <w:tr w:rsidR="00F043B1" w14:paraId="2E069CE5" w14:textId="77777777" w:rsidTr="00F043B1">
        <w:tc>
          <w:tcPr>
            <w:tcW w:w="1545" w:type="dxa"/>
            <w:vMerge/>
          </w:tcPr>
          <w:p w14:paraId="33E917E0" w14:textId="77777777" w:rsidR="00F043B1" w:rsidRPr="00F855B2" w:rsidRDefault="00F043B1" w:rsidP="00FE4835">
            <w:pPr>
              <w:jc w:val="both"/>
              <w:rPr>
                <w:rFonts w:ascii="Calibri" w:hAnsi="Calibri" w:cs="Calibri"/>
                <w:b/>
                <w:bCs/>
                <w:lang w:val="en-GB"/>
              </w:rPr>
            </w:pPr>
          </w:p>
        </w:tc>
        <w:tc>
          <w:tcPr>
            <w:tcW w:w="4150" w:type="dxa"/>
          </w:tcPr>
          <w:p w14:paraId="1045B5E2" w14:textId="4CE7BDC4" w:rsidR="00F043B1" w:rsidRDefault="00F043B1" w:rsidP="009120F6">
            <w:pPr>
              <w:jc w:val="both"/>
              <w:rPr>
                <w:rFonts w:ascii="Calibri" w:hAnsi="Calibri" w:cs="Calibri"/>
                <w:lang w:val="en-GB"/>
              </w:rPr>
            </w:pPr>
            <w:r>
              <w:rPr>
                <w:rFonts w:ascii="Calibri" w:hAnsi="Calibri" w:cs="Calibri"/>
                <w:lang w:val="en-GB"/>
              </w:rPr>
              <w:t xml:space="preserve">Experience training trainers to support positive change for women and girls (at least </w:t>
            </w:r>
            <w:r w:rsidR="009120F6">
              <w:rPr>
                <w:rFonts w:ascii="Calibri" w:hAnsi="Calibri" w:cs="Calibri"/>
                <w:lang w:val="en-GB"/>
              </w:rPr>
              <w:t>2</w:t>
            </w:r>
            <w:r>
              <w:rPr>
                <w:rFonts w:ascii="Calibri" w:hAnsi="Calibri" w:cs="Calibri"/>
                <w:lang w:val="en-GB"/>
              </w:rPr>
              <w:t xml:space="preserve"> </w:t>
            </w:r>
            <w:proofErr w:type="spellStart"/>
            <w:r>
              <w:rPr>
                <w:rFonts w:ascii="Calibri" w:hAnsi="Calibri" w:cs="Calibri"/>
                <w:lang w:val="en-GB"/>
              </w:rPr>
              <w:t>ToTs</w:t>
            </w:r>
            <w:proofErr w:type="spellEnd"/>
            <w:r>
              <w:rPr>
                <w:rFonts w:ascii="Calibri" w:hAnsi="Calibri" w:cs="Calibri"/>
                <w:lang w:val="en-GB"/>
              </w:rPr>
              <w:t>)</w:t>
            </w:r>
          </w:p>
        </w:tc>
        <w:tc>
          <w:tcPr>
            <w:tcW w:w="3617" w:type="dxa"/>
          </w:tcPr>
          <w:p w14:paraId="5D5F59D8" w14:textId="3A883E7D" w:rsidR="00F043B1" w:rsidRDefault="00F043B1" w:rsidP="00FE4835">
            <w:pPr>
              <w:jc w:val="both"/>
              <w:rPr>
                <w:rFonts w:ascii="Calibri" w:hAnsi="Calibri" w:cs="Calibri"/>
                <w:lang w:val="en-GB"/>
              </w:rPr>
            </w:pPr>
            <w:r>
              <w:rPr>
                <w:rFonts w:ascii="Calibri" w:hAnsi="Calibri" w:cs="Calibri"/>
                <w:lang w:val="en-GB"/>
              </w:rPr>
              <w:t xml:space="preserve">Experience training </w:t>
            </w:r>
            <w:r w:rsidR="00953354">
              <w:rPr>
                <w:rFonts w:ascii="Calibri" w:hAnsi="Calibri" w:cs="Calibri"/>
                <w:lang w:val="en-GB"/>
              </w:rPr>
              <w:t xml:space="preserve">women’s </w:t>
            </w:r>
            <w:r>
              <w:rPr>
                <w:rFonts w:ascii="Calibri" w:hAnsi="Calibri" w:cs="Calibri"/>
                <w:lang w:val="en-GB"/>
              </w:rPr>
              <w:t>groups working in Afghanistan</w:t>
            </w:r>
            <w:r w:rsidR="00225896">
              <w:rPr>
                <w:rFonts w:ascii="Calibri" w:hAnsi="Calibri" w:cs="Calibri"/>
                <w:lang w:val="en-GB"/>
              </w:rPr>
              <w:t xml:space="preserve"> or Asia.</w:t>
            </w:r>
          </w:p>
        </w:tc>
      </w:tr>
      <w:tr w:rsidR="00225896" w14:paraId="253D140C" w14:textId="77777777" w:rsidTr="00F043B1">
        <w:trPr>
          <w:trHeight w:val="585"/>
        </w:trPr>
        <w:tc>
          <w:tcPr>
            <w:tcW w:w="1545" w:type="dxa"/>
            <w:vMerge w:val="restart"/>
          </w:tcPr>
          <w:p w14:paraId="39BFFD8C" w14:textId="5F9C8AFB" w:rsidR="00225896" w:rsidRPr="00F855B2" w:rsidRDefault="00225896" w:rsidP="00FE4835">
            <w:pPr>
              <w:jc w:val="both"/>
              <w:rPr>
                <w:rFonts w:ascii="Calibri" w:hAnsi="Calibri" w:cs="Calibri"/>
                <w:b/>
                <w:bCs/>
                <w:lang w:val="en-GB"/>
              </w:rPr>
            </w:pPr>
            <w:r w:rsidRPr="00F855B2">
              <w:rPr>
                <w:rFonts w:ascii="Calibri" w:hAnsi="Calibri" w:cs="Calibri"/>
                <w:b/>
                <w:bCs/>
                <w:lang w:val="en-GB"/>
              </w:rPr>
              <w:t>Editing, writing and curricula development</w:t>
            </w:r>
          </w:p>
        </w:tc>
        <w:tc>
          <w:tcPr>
            <w:tcW w:w="4150" w:type="dxa"/>
          </w:tcPr>
          <w:p w14:paraId="156EA49A" w14:textId="17D21D33" w:rsidR="00225896" w:rsidRDefault="00225896" w:rsidP="00FE4835">
            <w:pPr>
              <w:jc w:val="both"/>
              <w:rPr>
                <w:rFonts w:ascii="Calibri" w:hAnsi="Calibri" w:cs="Calibri"/>
                <w:lang w:val="en-GB"/>
              </w:rPr>
            </w:pPr>
            <w:r>
              <w:rPr>
                <w:rFonts w:ascii="Calibri" w:hAnsi="Calibri" w:cs="Calibri"/>
                <w:lang w:val="en-GB"/>
              </w:rPr>
              <w:t>Proven experience of designing training materials, curricula and tools for women’s rights advocacy</w:t>
            </w:r>
          </w:p>
        </w:tc>
        <w:tc>
          <w:tcPr>
            <w:tcW w:w="3617" w:type="dxa"/>
            <w:vMerge w:val="restart"/>
          </w:tcPr>
          <w:p w14:paraId="4865D51B" w14:textId="48514D5A" w:rsidR="00225896" w:rsidRDefault="009120F6" w:rsidP="009120F6">
            <w:pPr>
              <w:jc w:val="both"/>
              <w:rPr>
                <w:rFonts w:ascii="Calibri" w:hAnsi="Calibri" w:cs="Calibri"/>
                <w:lang w:val="en-GB"/>
              </w:rPr>
            </w:pPr>
            <w:r>
              <w:rPr>
                <w:rFonts w:ascii="Calibri" w:hAnsi="Calibri" w:cs="Calibri"/>
                <w:lang w:val="en-GB"/>
              </w:rPr>
              <w:t xml:space="preserve">Experience designing </w:t>
            </w:r>
            <w:proofErr w:type="spellStart"/>
            <w:r>
              <w:rPr>
                <w:rFonts w:ascii="Calibri" w:hAnsi="Calibri" w:cs="Calibri"/>
                <w:lang w:val="en-GB"/>
              </w:rPr>
              <w:t>ToTs</w:t>
            </w:r>
            <w:proofErr w:type="spellEnd"/>
            <w:r>
              <w:rPr>
                <w:rFonts w:ascii="Calibri" w:hAnsi="Calibri" w:cs="Calibri"/>
                <w:lang w:val="en-GB"/>
              </w:rPr>
              <w:t xml:space="preserve"> regarding to Afghan Law. </w:t>
            </w:r>
          </w:p>
          <w:p w14:paraId="660732B8" w14:textId="77777777" w:rsidR="00225896" w:rsidRDefault="00225896" w:rsidP="00FE4835">
            <w:pPr>
              <w:jc w:val="both"/>
              <w:rPr>
                <w:rFonts w:ascii="Calibri" w:hAnsi="Calibri" w:cs="Calibri"/>
                <w:lang w:val="en-GB"/>
              </w:rPr>
            </w:pPr>
          </w:p>
          <w:p w14:paraId="50AD5906" w14:textId="05AD579F" w:rsidR="00225896" w:rsidRDefault="00225896" w:rsidP="00FE4835">
            <w:pPr>
              <w:jc w:val="both"/>
              <w:rPr>
                <w:rFonts w:ascii="Calibri" w:hAnsi="Calibri" w:cs="Calibri"/>
                <w:lang w:val="en-GB"/>
              </w:rPr>
            </w:pPr>
          </w:p>
        </w:tc>
      </w:tr>
      <w:tr w:rsidR="00225896" w14:paraId="32E457F2" w14:textId="77777777" w:rsidTr="00225896">
        <w:trPr>
          <w:trHeight w:val="295"/>
        </w:trPr>
        <w:tc>
          <w:tcPr>
            <w:tcW w:w="1545" w:type="dxa"/>
            <w:vMerge/>
          </w:tcPr>
          <w:p w14:paraId="10040C31" w14:textId="77777777" w:rsidR="00225896" w:rsidRPr="00F855B2" w:rsidRDefault="00225896" w:rsidP="00FE4835">
            <w:pPr>
              <w:jc w:val="both"/>
              <w:rPr>
                <w:rFonts w:ascii="Calibri" w:hAnsi="Calibri" w:cs="Calibri"/>
                <w:b/>
                <w:bCs/>
                <w:lang w:val="en-GB"/>
              </w:rPr>
            </w:pPr>
          </w:p>
        </w:tc>
        <w:tc>
          <w:tcPr>
            <w:tcW w:w="4150" w:type="dxa"/>
          </w:tcPr>
          <w:p w14:paraId="06546243" w14:textId="1A151F2D" w:rsidR="00225896" w:rsidRDefault="00225896" w:rsidP="00FE4835">
            <w:pPr>
              <w:jc w:val="both"/>
              <w:rPr>
                <w:rFonts w:ascii="Calibri" w:hAnsi="Calibri" w:cs="Calibri"/>
                <w:lang w:val="en-GB"/>
              </w:rPr>
            </w:pPr>
            <w:r>
              <w:rPr>
                <w:rFonts w:ascii="Calibri" w:hAnsi="Calibri" w:cs="Calibri"/>
                <w:lang w:val="en-GB"/>
              </w:rPr>
              <w:t>Proven ability to reshape, rework and improve evidence/case-studies</w:t>
            </w:r>
          </w:p>
        </w:tc>
        <w:tc>
          <w:tcPr>
            <w:tcW w:w="3617" w:type="dxa"/>
            <w:vMerge/>
          </w:tcPr>
          <w:p w14:paraId="6E4A4921" w14:textId="77777777" w:rsidR="00225896" w:rsidRDefault="00225896" w:rsidP="00FE4835">
            <w:pPr>
              <w:jc w:val="both"/>
              <w:rPr>
                <w:rFonts w:ascii="Calibri" w:hAnsi="Calibri" w:cs="Calibri"/>
                <w:lang w:val="en-GB"/>
              </w:rPr>
            </w:pPr>
          </w:p>
        </w:tc>
      </w:tr>
      <w:tr w:rsidR="00225896" w14:paraId="7ACBE514" w14:textId="77777777" w:rsidTr="00F043B1">
        <w:trPr>
          <w:trHeight w:val="295"/>
        </w:trPr>
        <w:tc>
          <w:tcPr>
            <w:tcW w:w="1545" w:type="dxa"/>
            <w:vMerge/>
          </w:tcPr>
          <w:p w14:paraId="5D939611" w14:textId="77777777" w:rsidR="00225896" w:rsidRPr="00F855B2" w:rsidRDefault="00225896" w:rsidP="00FE4835">
            <w:pPr>
              <w:jc w:val="both"/>
              <w:rPr>
                <w:rFonts w:ascii="Calibri" w:hAnsi="Calibri" w:cs="Calibri"/>
                <w:b/>
                <w:bCs/>
                <w:lang w:val="en-GB"/>
              </w:rPr>
            </w:pPr>
          </w:p>
        </w:tc>
        <w:tc>
          <w:tcPr>
            <w:tcW w:w="4150" w:type="dxa"/>
          </w:tcPr>
          <w:p w14:paraId="01F0EB83" w14:textId="00E98532" w:rsidR="00225896" w:rsidRDefault="00225896" w:rsidP="00FE4835">
            <w:pPr>
              <w:jc w:val="both"/>
              <w:rPr>
                <w:rFonts w:ascii="Calibri" w:hAnsi="Calibri" w:cs="Calibri"/>
                <w:lang w:val="en-GB"/>
              </w:rPr>
            </w:pPr>
            <w:r>
              <w:rPr>
                <w:rFonts w:ascii="Calibri" w:hAnsi="Calibri" w:cs="Calibri"/>
                <w:lang w:val="en-GB"/>
              </w:rPr>
              <w:t>Superior research, drafting and writing skills</w:t>
            </w:r>
          </w:p>
        </w:tc>
        <w:tc>
          <w:tcPr>
            <w:tcW w:w="3617" w:type="dxa"/>
            <w:vMerge/>
          </w:tcPr>
          <w:p w14:paraId="1287B232" w14:textId="77777777" w:rsidR="00225896" w:rsidRDefault="00225896" w:rsidP="00FE4835">
            <w:pPr>
              <w:jc w:val="both"/>
              <w:rPr>
                <w:rFonts w:ascii="Calibri" w:hAnsi="Calibri" w:cs="Calibri"/>
                <w:lang w:val="en-GB"/>
              </w:rPr>
            </w:pPr>
          </w:p>
        </w:tc>
      </w:tr>
      <w:tr w:rsidR="00660F47" w14:paraId="7DCAEC11" w14:textId="77777777" w:rsidTr="00660F47">
        <w:trPr>
          <w:trHeight w:val="730"/>
        </w:trPr>
        <w:tc>
          <w:tcPr>
            <w:tcW w:w="1545" w:type="dxa"/>
            <w:vMerge w:val="restart"/>
          </w:tcPr>
          <w:p w14:paraId="04D46989" w14:textId="5B6F3FAA" w:rsidR="00660F47" w:rsidRPr="00F855B2" w:rsidRDefault="00660F47" w:rsidP="00FE4835">
            <w:pPr>
              <w:jc w:val="both"/>
              <w:rPr>
                <w:rFonts w:ascii="Calibri" w:hAnsi="Calibri" w:cs="Calibri"/>
                <w:b/>
                <w:bCs/>
                <w:lang w:val="en-GB"/>
              </w:rPr>
            </w:pPr>
            <w:r w:rsidRPr="00F855B2">
              <w:rPr>
                <w:rFonts w:ascii="Calibri" w:hAnsi="Calibri" w:cs="Calibri"/>
                <w:b/>
                <w:bCs/>
                <w:lang w:val="en-GB"/>
              </w:rPr>
              <w:t>Women’s rights knowledge and commitment</w:t>
            </w:r>
          </w:p>
        </w:tc>
        <w:tc>
          <w:tcPr>
            <w:tcW w:w="4150" w:type="dxa"/>
            <w:vMerge w:val="restart"/>
          </w:tcPr>
          <w:p w14:paraId="5FB6BE1D" w14:textId="68F6008F" w:rsidR="00660F47" w:rsidRDefault="00660F47" w:rsidP="00FE4835">
            <w:pPr>
              <w:jc w:val="both"/>
              <w:rPr>
                <w:rFonts w:ascii="Calibri" w:hAnsi="Calibri" w:cs="Calibri"/>
                <w:lang w:val="en-GB"/>
              </w:rPr>
            </w:pPr>
            <w:r>
              <w:rPr>
                <w:rFonts w:ascii="Calibri" w:hAnsi="Calibri" w:cs="Calibri"/>
                <w:lang w:val="en-GB"/>
              </w:rPr>
              <w:t>Commitment and passion to end violence against women and girls</w:t>
            </w:r>
          </w:p>
        </w:tc>
        <w:tc>
          <w:tcPr>
            <w:tcW w:w="3617" w:type="dxa"/>
          </w:tcPr>
          <w:p w14:paraId="44E77045" w14:textId="73AE0A96" w:rsidR="00660F47" w:rsidRDefault="00660F47" w:rsidP="00FE4835">
            <w:pPr>
              <w:jc w:val="both"/>
              <w:rPr>
                <w:rFonts w:ascii="Calibri" w:hAnsi="Calibri" w:cs="Calibri"/>
                <w:lang w:val="en-GB"/>
              </w:rPr>
            </w:pPr>
            <w:r>
              <w:rPr>
                <w:rFonts w:ascii="Calibri" w:hAnsi="Calibri" w:cs="Calibri"/>
                <w:lang w:val="en-GB"/>
              </w:rPr>
              <w:t>Knowledge of the Afghan culture, political and social structures.</w:t>
            </w:r>
          </w:p>
        </w:tc>
      </w:tr>
      <w:tr w:rsidR="00660F47" w14:paraId="2B6C0459" w14:textId="77777777" w:rsidTr="00953354">
        <w:trPr>
          <w:trHeight w:val="730"/>
        </w:trPr>
        <w:tc>
          <w:tcPr>
            <w:tcW w:w="1545" w:type="dxa"/>
            <w:vMerge/>
          </w:tcPr>
          <w:p w14:paraId="1ADD6B43" w14:textId="77777777" w:rsidR="00660F47" w:rsidRPr="00F855B2" w:rsidRDefault="00660F47" w:rsidP="00FE4835">
            <w:pPr>
              <w:jc w:val="both"/>
              <w:rPr>
                <w:rFonts w:ascii="Calibri" w:hAnsi="Calibri" w:cs="Calibri"/>
                <w:b/>
                <w:bCs/>
                <w:lang w:val="en-GB"/>
              </w:rPr>
            </w:pPr>
          </w:p>
        </w:tc>
        <w:tc>
          <w:tcPr>
            <w:tcW w:w="4150" w:type="dxa"/>
            <w:vMerge/>
          </w:tcPr>
          <w:p w14:paraId="3B68BAB6" w14:textId="77777777" w:rsidR="00660F47" w:rsidRDefault="00660F47" w:rsidP="00FE4835">
            <w:pPr>
              <w:jc w:val="both"/>
              <w:rPr>
                <w:rFonts w:ascii="Calibri" w:hAnsi="Calibri" w:cs="Calibri"/>
                <w:lang w:val="en-GB"/>
              </w:rPr>
            </w:pPr>
          </w:p>
        </w:tc>
        <w:tc>
          <w:tcPr>
            <w:tcW w:w="3617" w:type="dxa"/>
          </w:tcPr>
          <w:p w14:paraId="3BCFBBFF" w14:textId="589BFFB8" w:rsidR="00660F47" w:rsidRDefault="00660F47" w:rsidP="00FE4835">
            <w:pPr>
              <w:jc w:val="both"/>
              <w:rPr>
                <w:rFonts w:ascii="Calibri" w:hAnsi="Calibri" w:cs="Calibri"/>
                <w:lang w:val="en-GB"/>
              </w:rPr>
            </w:pPr>
            <w:r>
              <w:rPr>
                <w:rFonts w:ascii="Calibri" w:hAnsi="Calibri" w:cs="Calibri"/>
                <w:lang w:val="en-GB"/>
              </w:rPr>
              <w:t>Knowledge of legal procedures, laws and institutions in Afghanistan.</w:t>
            </w:r>
          </w:p>
        </w:tc>
      </w:tr>
      <w:tr w:rsidR="00660F47" w14:paraId="609AA445" w14:textId="77777777" w:rsidTr="00F043B1">
        <w:trPr>
          <w:trHeight w:val="1025"/>
        </w:trPr>
        <w:tc>
          <w:tcPr>
            <w:tcW w:w="1545" w:type="dxa"/>
            <w:vMerge/>
          </w:tcPr>
          <w:p w14:paraId="53219ABF" w14:textId="77777777" w:rsidR="00660F47" w:rsidRPr="00F855B2" w:rsidRDefault="00660F47" w:rsidP="00FE4835">
            <w:pPr>
              <w:jc w:val="both"/>
              <w:rPr>
                <w:rFonts w:ascii="Calibri" w:hAnsi="Calibri" w:cs="Calibri"/>
                <w:b/>
                <w:bCs/>
                <w:lang w:val="en-GB"/>
              </w:rPr>
            </w:pPr>
          </w:p>
        </w:tc>
        <w:tc>
          <w:tcPr>
            <w:tcW w:w="4150" w:type="dxa"/>
            <w:vMerge/>
          </w:tcPr>
          <w:p w14:paraId="4B3A860D" w14:textId="77777777" w:rsidR="00660F47" w:rsidRDefault="00660F47" w:rsidP="00FE4835">
            <w:pPr>
              <w:jc w:val="both"/>
              <w:rPr>
                <w:rFonts w:ascii="Calibri" w:hAnsi="Calibri" w:cs="Calibri"/>
                <w:lang w:val="en-GB"/>
              </w:rPr>
            </w:pPr>
          </w:p>
        </w:tc>
        <w:tc>
          <w:tcPr>
            <w:tcW w:w="3617" w:type="dxa"/>
          </w:tcPr>
          <w:p w14:paraId="1F357372" w14:textId="152244FD" w:rsidR="00660F47" w:rsidRDefault="00660F47" w:rsidP="00FE4835">
            <w:pPr>
              <w:jc w:val="both"/>
              <w:rPr>
                <w:rFonts w:ascii="Calibri" w:hAnsi="Calibri" w:cs="Calibri"/>
                <w:lang w:val="en-GB"/>
              </w:rPr>
            </w:pPr>
            <w:r>
              <w:rPr>
                <w:rFonts w:ascii="Calibri" w:hAnsi="Calibri" w:cs="Calibri"/>
                <w:lang w:val="en-GB"/>
              </w:rPr>
              <w:t xml:space="preserve">Legal and/or medical background. </w:t>
            </w:r>
          </w:p>
        </w:tc>
      </w:tr>
      <w:tr w:rsidR="00660F47" w14:paraId="21094F15" w14:textId="77777777" w:rsidTr="00F043B1">
        <w:trPr>
          <w:trHeight w:val="730"/>
        </w:trPr>
        <w:tc>
          <w:tcPr>
            <w:tcW w:w="1545" w:type="dxa"/>
            <w:vMerge/>
          </w:tcPr>
          <w:p w14:paraId="117F3152" w14:textId="77777777" w:rsidR="00660F47" w:rsidRPr="00F855B2" w:rsidRDefault="00660F47" w:rsidP="00FE4835">
            <w:pPr>
              <w:jc w:val="both"/>
              <w:rPr>
                <w:rFonts w:ascii="Calibri" w:hAnsi="Calibri" w:cs="Calibri"/>
                <w:b/>
                <w:bCs/>
                <w:lang w:val="en-GB"/>
              </w:rPr>
            </w:pPr>
          </w:p>
        </w:tc>
        <w:tc>
          <w:tcPr>
            <w:tcW w:w="4150" w:type="dxa"/>
          </w:tcPr>
          <w:p w14:paraId="5793D08F" w14:textId="286764A3" w:rsidR="00660F47" w:rsidRDefault="00660F47" w:rsidP="00FE4835">
            <w:pPr>
              <w:jc w:val="both"/>
              <w:rPr>
                <w:rFonts w:ascii="Calibri" w:hAnsi="Calibri" w:cs="Calibri"/>
                <w:lang w:val="en-GB"/>
              </w:rPr>
            </w:pPr>
            <w:r>
              <w:rPr>
                <w:rFonts w:ascii="Calibri" w:hAnsi="Calibri" w:cs="Calibri"/>
                <w:lang w:val="en-GB"/>
              </w:rPr>
              <w:t>A feminist and activist perspective, gained in lobbying and campaigning to change negative practices, laws and procedures.</w:t>
            </w:r>
          </w:p>
        </w:tc>
        <w:tc>
          <w:tcPr>
            <w:tcW w:w="3617" w:type="dxa"/>
          </w:tcPr>
          <w:p w14:paraId="5CB4D983" w14:textId="10F8B4CF" w:rsidR="00660F47" w:rsidRDefault="00660F47" w:rsidP="00FE4835">
            <w:pPr>
              <w:jc w:val="both"/>
              <w:rPr>
                <w:rFonts w:ascii="Calibri" w:hAnsi="Calibri" w:cs="Calibri"/>
                <w:lang w:val="en-GB"/>
              </w:rPr>
            </w:pPr>
          </w:p>
        </w:tc>
      </w:tr>
      <w:tr w:rsidR="00660F47" w14:paraId="24FF962E" w14:textId="77777777" w:rsidTr="00660F47">
        <w:trPr>
          <w:trHeight w:val="1025"/>
        </w:trPr>
        <w:tc>
          <w:tcPr>
            <w:tcW w:w="1545" w:type="dxa"/>
            <w:vMerge w:val="restart"/>
          </w:tcPr>
          <w:p w14:paraId="14D4FBBA" w14:textId="2E888530" w:rsidR="00660F47" w:rsidRPr="00F855B2" w:rsidRDefault="00660F47" w:rsidP="00FE4835">
            <w:pPr>
              <w:jc w:val="both"/>
              <w:rPr>
                <w:rFonts w:ascii="Calibri" w:hAnsi="Calibri" w:cs="Calibri"/>
                <w:b/>
                <w:bCs/>
                <w:lang w:val="en-GB"/>
              </w:rPr>
            </w:pPr>
            <w:r w:rsidRPr="00F855B2">
              <w:rPr>
                <w:rFonts w:ascii="Calibri" w:hAnsi="Calibri" w:cs="Calibri"/>
                <w:b/>
                <w:bCs/>
                <w:lang w:val="en-GB"/>
              </w:rPr>
              <w:t>Work with stakeholders to successfully eliminate harmful practices</w:t>
            </w:r>
          </w:p>
        </w:tc>
        <w:tc>
          <w:tcPr>
            <w:tcW w:w="4150" w:type="dxa"/>
          </w:tcPr>
          <w:p w14:paraId="729AB944" w14:textId="1A9ADA2C" w:rsidR="00660F47" w:rsidRDefault="00660F47" w:rsidP="00FE4835">
            <w:pPr>
              <w:jc w:val="both"/>
              <w:rPr>
                <w:rFonts w:ascii="Calibri" w:hAnsi="Calibri" w:cs="Calibri"/>
                <w:lang w:val="en-GB"/>
              </w:rPr>
            </w:pPr>
            <w:r>
              <w:rPr>
                <w:rFonts w:ascii="Calibri" w:hAnsi="Calibri" w:cs="Calibri"/>
                <w:lang w:val="en-GB"/>
              </w:rPr>
              <w:t>Experience working as part of women’s coalitions and networks collaborating on action to change laws, processes and institutions detrimental to women and girls.</w:t>
            </w:r>
          </w:p>
        </w:tc>
        <w:tc>
          <w:tcPr>
            <w:tcW w:w="3617" w:type="dxa"/>
            <w:vMerge w:val="restart"/>
          </w:tcPr>
          <w:p w14:paraId="53E22057" w14:textId="401C7EFB" w:rsidR="00660F47" w:rsidRDefault="00660F47" w:rsidP="00FE4835">
            <w:pPr>
              <w:jc w:val="both"/>
              <w:rPr>
                <w:rFonts w:ascii="Calibri" w:hAnsi="Calibri" w:cs="Calibri"/>
                <w:lang w:val="en-GB"/>
              </w:rPr>
            </w:pPr>
            <w:r>
              <w:rPr>
                <w:rFonts w:ascii="Calibri" w:hAnsi="Calibri" w:cs="Calibri"/>
                <w:lang w:val="en-GB"/>
              </w:rPr>
              <w:t>Direct work on ending virginity-testing</w:t>
            </w:r>
          </w:p>
        </w:tc>
      </w:tr>
      <w:tr w:rsidR="00660F47" w14:paraId="4CBF231F" w14:textId="77777777" w:rsidTr="00F043B1">
        <w:trPr>
          <w:trHeight w:val="1025"/>
        </w:trPr>
        <w:tc>
          <w:tcPr>
            <w:tcW w:w="1545" w:type="dxa"/>
            <w:vMerge/>
          </w:tcPr>
          <w:p w14:paraId="47A4465A" w14:textId="77777777" w:rsidR="00660F47" w:rsidRPr="00F855B2" w:rsidRDefault="00660F47" w:rsidP="00FE4835">
            <w:pPr>
              <w:jc w:val="both"/>
              <w:rPr>
                <w:rFonts w:ascii="Calibri" w:hAnsi="Calibri" w:cs="Calibri"/>
                <w:b/>
                <w:bCs/>
                <w:lang w:val="en-GB"/>
              </w:rPr>
            </w:pPr>
          </w:p>
        </w:tc>
        <w:tc>
          <w:tcPr>
            <w:tcW w:w="4150" w:type="dxa"/>
          </w:tcPr>
          <w:p w14:paraId="042BD7F2" w14:textId="13C026D8" w:rsidR="00660F47" w:rsidRDefault="00660F47" w:rsidP="00FE4835">
            <w:pPr>
              <w:jc w:val="both"/>
              <w:rPr>
                <w:rFonts w:ascii="Calibri" w:hAnsi="Calibri" w:cs="Calibri"/>
                <w:lang w:val="en-GB"/>
              </w:rPr>
            </w:pPr>
            <w:r>
              <w:rPr>
                <w:rFonts w:ascii="Calibri" w:hAnsi="Calibri" w:cs="Calibri"/>
                <w:lang w:val="en-GB"/>
              </w:rPr>
              <w:t>Ability to argue and change attitudes including by using scientific and legal arguments</w:t>
            </w:r>
          </w:p>
        </w:tc>
        <w:tc>
          <w:tcPr>
            <w:tcW w:w="3617" w:type="dxa"/>
            <w:vMerge/>
          </w:tcPr>
          <w:p w14:paraId="21080BF3" w14:textId="77777777" w:rsidR="00660F47" w:rsidRDefault="00660F47" w:rsidP="00FE4835">
            <w:pPr>
              <w:jc w:val="both"/>
              <w:rPr>
                <w:rFonts w:ascii="Calibri" w:hAnsi="Calibri" w:cs="Calibri"/>
                <w:lang w:val="en-GB"/>
              </w:rPr>
            </w:pPr>
          </w:p>
        </w:tc>
      </w:tr>
      <w:tr w:rsidR="00F855B2" w14:paraId="49D6D656" w14:textId="77777777" w:rsidTr="00F043B1">
        <w:tc>
          <w:tcPr>
            <w:tcW w:w="1545" w:type="dxa"/>
          </w:tcPr>
          <w:p w14:paraId="5F173625" w14:textId="13C522F1" w:rsidR="00F855B2" w:rsidRPr="00F855B2" w:rsidRDefault="00F855B2" w:rsidP="00FE4835">
            <w:pPr>
              <w:jc w:val="both"/>
              <w:rPr>
                <w:rFonts w:ascii="Calibri" w:hAnsi="Calibri" w:cs="Calibri"/>
                <w:b/>
                <w:bCs/>
                <w:lang w:val="en-GB"/>
              </w:rPr>
            </w:pPr>
            <w:r w:rsidRPr="00F855B2">
              <w:rPr>
                <w:rFonts w:ascii="Calibri" w:hAnsi="Calibri" w:cs="Calibri"/>
                <w:b/>
                <w:bCs/>
                <w:lang w:val="en-GB"/>
              </w:rPr>
              <w:t>Language skills</w:t>
            </w:r>
          </w:p>
        </w:tc>
        <w:tc>
          <w:tcPr>
            <w:tcW w:w="4150" w:type="dxa"/>
          </w:tcPr>
          <w:p w14:paraId="7C311DC0" w14:textId="66AB5E47" w:rsidR="00F855B2" w:rsidRDefault="00F855B2" w:rsidP="00FE4835">
            <w:pPr>
              <w:jc w:val="both"/>
              <w:rPr>
                <w:rFonts w:ascii="Calibri" w:hAnsi="Calibri" w:cs="Calibri"/>
                <w:lang w:val="en-GB"/>
              </w:rPr>
            </w:pPr>
            <w:r>
              <w:rPr>
                <w:rFonts w:ascii="Calibri" w:hAnsi="Calibri" w:cs="Calibri"/>
                <w:lang w:val="en-GB"/>
              </w:rPr>
              <w:t>Fluency in English language</w:t>
            </w:r>
          </w:p>
        </w:tc>
        <w:tc>
          <w:tcPr>
            <w:tcW w:w="3617" w:type="dxa"/>
          </w:tcPr>
          <w:p w14:paraId="3ECFED7E" w14:textId="7D7E49B0" w:rsidR="00F855B2" w:rsidRDefault="00660F47" w:rsidP="00FE4835">
            <w:pPr>
              <w:jc w:val="both"/>
              <w:rPr>
                <w:rFonts w:ascii="Calibri" w:hAnsi="Calibri" w:cs="Calibri"/>
                <w:lang w:val="en-GB"/>
              </w:rPr>
            </w:pPr>
            <w:r>
              <w:rPr>
                <w:rFonts w:ascii="Calibri" w:hAnsi="Calibri" w:cs="Calibri"/>
                <w:lang w:val="en-GB"/>
              </w:rPr>
              <w:t>Knowledge of Dari, Farsi or Pashtu</w:t>
            </w:r>
          </w:p>
        </w:tc>
      </w:tr>
      <w:tr w:rsidR="00660F47" w14:paraId="67BAE76D" w14:textId="77777777" w:rsidTr="00F043B1">
        <w:tc>
          <w:tcPr>
            <w:tcW w:w="1545" w:type="dxa"/>
          </w:tcPr>
          <w:p w14:paraId="448819E5" w14:textId="06FBE87D" w:rsidR="00660F47" w:rsidRPr="00F855B2" w:rsidRDefault="00660F47" w:rsidP="00FE4835">
            <w:pPr>
              <w:jc w:val="both"/>
              <w:rPr>
                <w:rFonts w:ascii="Calibri" w:hAnsi="Calibri" w:cs="Calibri"/>
                <w:b/>
                <w:bCs/>
                <w:lang w:val="en-GB"/>
              </w:rPr>
            </w:pPr>
            <w:r>
              <w:rPr>
                <w:rFonts w:ascii="Calibri" w:hAnsi="Calibri" w:cs="Calibri"/>
                <w:b/>
                <w:bCs/>
                <w:lang w:val="en-GB"/>
              </w:rPr>
              <w:lastRenderedPageBreak/>
              <w:t>Technical skills</w:t>
            </w:r>
          </w:p>
        </w:tc>
        <w:tc>
          <w:tcPr>
            <w:tcW w:w="4150" w:type="dxa"/>
          </w:tcPr>
          <w:p w14:paraId="34562F66" w14:textId="2D44A2F3" w:rsidR="00660F47" w:rsidRDefault="009120F6" w:rsidP="00FE4835">
            <w:pPr>
              <w:jc w:val="both"/>
              <w:rPr>
                <w:rFonts w:ascii="Calibri" w:hAnsi="Calibri" w:cs="Calibri"/>
                <w:lang w:val="en-GB"/>
              </w:rPr>
            </w:pPr>
            <w:r>
              <w:rPr>
                <w:rFonts w:ascii="Calibri" w:hAnsi="Calibri" w:cs="Calibri"/>
                <w:lang w:val="en-GB"/>
              </w:rPr>
              <w:t xml:space="preserve">Ability to work and </w:t>
            </w:r>
            <w:r w:rsidR="00660F47">
              <w:rPr>
                <w:rFonts w:ascii="Calibri" w:hAnsi="Calibri" w:cs="Calibri"/>
                <w:lang w:val="en-GB"/>
              </w:rPr>
              <w:t xml:space="preserve"> engage with the MA-WSO staff on a daily basis to get inputs and collaborate</w:t>
            </w:r>
          </w:p>
        </w:tc>
        <w:tc>
          <w:tcPr>
            <w:tcW w:w="3617" w:type="dxa"/>
          </w:tcPr>
          <w:p w14:paraId="69652149" w14:textId="3ECA835C" w:rsidR="00660F47" w:rsidRDefault="00A12065" w:rsidP="00FE4835">
            <w:pPr>
              <w:jc w:val="both"/>
              <w:rPr>
                <w:rFonts w:ascii="Calibri" w:hAnsi="Calibri" w:cs="Calibri"/>
                <w:lang w:val="en-GB"/>
              </w:rPr>
            </w:pPr>
            <w:r>
              <w:rPr>
                <w:rFonts w:ascii="Calibri" w:hAnsi="Calibri" w:cs="Calibri"/>
                <w:lang w:val="en-GB"/>
              </w:rPr>
              <w:t>Design, graphics and info-graphics skills.</w:t>
            </w:r>
          </w:p>
        </w:tc>
      </w:tr>
    </w:tbl>
    <w:p w14:paraId="164B3E92" w14:textId="77777777" w:rsidR="00F855B2" w:rsidRPr="00685A86" w:rsidRDefault="00F855B2" w:rsidP="00FE4835">
      <w:pPr>
        <w:jc w:val="both"/>
        <w:rPr>
          <w:rFonts w:ascii="Calibri" w:hAnsi="Calibri" w:cs="Calibri"/>
          <w:lang w:val="en-GB"/>
        </w:rPr>
      </w:pPr>
    </w:p>
    <w:p w14:paraId="0783A0E7" w14:textId="77777777" w:rsidR="00660F47" w:rsidRDefault="00660F47" w:rsidP="00B71BAA">
      <w:pPr>
        <w:rPr>
          <w:rFonts w:ascii="Calibri" w:hAnsi="Calibri" w:cs="Calibri"/>
          <w:b/>
          <w:bCs/>
          <w:lang w:val="en-GB"/>
        </w:rPr>
      </w:pPr>
    </w:p>
    <w:p w14:paraId="2EEDE549" w14:textId="5320BDDE" w:rsidR="00105E5A" w:rsidRPr="00685A86" w:rsidRDefault="00105E5A" w:rsidP="00B71BAA">
      <w:pPr>
        <w:rPr>
          <w:rFonts w:ascii="Calibri" w:hAnsi="Calibri" w:cs="Calibri"/>
          <w:lang w:val="en-GB"/>
        </w:rPr>
      </w:pPr>
      <w:r w:rsidRPr="00685A86">
        <w:rPr>
          <w:rFonts w:ascii="Calibri" w:hAnsi="Calibri" w:cs="Calibri"/>
          <w:b/>
          <w:bCs/>
          <w:lang w:val="en-GB"/>
        </w:rPr>
        <w:t xml:space="preserve">Language of the </w:t>
      </w:r>
      <w:r w:rsidR="00660F47">
        <w:rPr>
          <w:rFonts w:ascii="Calibri" w:hAnsi="Calibri" w:cs="Calibri"/>
          <w:b/>
          <w:bCs/>
          <w:lang w:val="en-GB"/>
        </w:rPr>
        <w:t>Training manual</w:t>
      </w:r>
      <w:r w:rsidRPr="00685A86">
        <w:rPr>
          <w:rFonts w:ascii="Calibri" w:hAnsi="Calibri" w:cs="Calibri"/>
          <w:b/>
          <w:bCs/>
          <w:lang w:val="en-GB"/>
        </w:rPr>
        <w:t>:</w:t>
      </w:r>
      <w:r w:rsidRPr="00685A86">
        <w:rPr>
          <w:rFonts w:ascii="Calibri" w:hAnsi="Calibri" w:cs="Calibri"/>
          <w:lang w:val="en-GB"/>
        </w:rPr>
        <w:t xml:space="preserve"> English </w:t>
      </w:r>
      <w:r w:rsidR="00CF40BE">
        <w:rPr>
          <w:rFonts w:ascii="Calibri" w:hAnsi="Calibri" w:cs="Calibri"/>
          <w:lang w:val="en-GB"/>
        </w:rPr>
        <w:t xml:space="preserve">(American English) </w:t>
      </w:r>
      <w:r w:rsidR="00D2323D">
        <w:rPr>
          <w:rFonts w:ascii="Calibri" w:hAnsi="Calibri" w:cs="Calibri"/>
          <w:lang w:val="en-GB"/>
        </w:rPr>
        <w:t xml:space="preserve">and Dari </w:t>
      </w:r>
    </w:p>
    <w:p w14:paraId="7781F61C" w14:textId="77777777" w:rsidR="00105E5A" w:rsidRPr="00685A86" w:rsidRDefault="00105E5A" w:rsidP="00105E5A">
      <w:pPr>
        <w:rPr>
          <w:rFonts w:ascii="Calibri" w:hAnsi="Calibri" w:cs="Calibri"/>
          <w:lang w:val="en-GB"/>
        </w:rPr>
      </w:pPr>
    </w:p>
    <w:p w14:paraId="4FCB9325" w14:textId="36A5569E" w:rsidR="00105E5A" w:rsidRDefault="00660F47" w:rsidP="00D2323D">
      <w:pPr>
        <w:rPr>
          <w:rFonts w:ascii="Calibri" w:hAnsi="Calibri" w:cs="Calibri"/>
          <w:lang w:val="en-GB" w:bidi="fa-IR"/>
        </w:rPr>
      </w:pPr>
      <w:r>
        <w:rPr>
          <w:rFonts w:ascii="Calibri" w:hAnsi="Calibri" w:cs="Calibri"/>
          <w:b/>
          <w:bCs/>
          <w:lang w:val="en-GB" w:bidi="ps-AF"/>
        </w:rPr>
        <w:t>T</w:t>
      </w:r>
      <w:r w:rsidR="00105E5A" w:rsidRPr="00685A86">
        <w:rPr>
          <w:rFonts w:ascii="Calibri" w:hAnsi="Calibri" w:cs="Calibri"/>
          <w:b/>
          <w:bCs/>
          <w:lang w:val="en-GB" w:bidi="ps-AF"/>
        </w:rPr>
        <w:t xml:space="preserve">ime </w:t>
      </w:r>
      <w:r w:rsidR="00105E5A" w:rsidRPr="0008496B">
        <w:rPr>
          <w:rFonts w:ascii="Calibri" w:hAnsi="Calibri" w:cs="Calibri"/>
          <w:b/>
          <w:bCs/>
          <w:lang w:val="en-GB" w:bidi="ps-AF"/>
        </w:rPr>
        <w:t>line:</w:t>
      </w:r>
      <w:r w:rsidR="00B71BAA" w:rsidRPr="0008496B">
        <w:rPr>
          <w:rFonts w:ascii="Calibri" w:hAnsi="Calibri" w:cs="Calibri"/>
          <w:b/>
          <w:bCs/>
          <w:lang w:val="en-GB" w:bidi="ps-AF"/>
        </w:rPr>
        <w:t xml:space="preserve"> </w:t>
      </w:r>
      <w:r w:rsidR="00D2323D">
        <w:rPr>
          <w:rFonts w:ascii="Calibri" w:hAnsi="Calibri" w:cs="Calibri"/>
          <w:lang w:val="en-GB" w:bidi="ps-AF"/>
        </w:rPr>
        <w:t xml:space="preserve">  </w:t>
      </w:r>
      <w:r w:rsidR="00A725BE">
        <w:rPr>
          <w:rFonts w:ascii="Calibri" w:hAnsi="Calibri" w:cs="Calibri"/>
          <w:lang w:val="en-GB" w:bidi="ps-AF"/>
        </w:rPr>
        <w:t>15</w:t>
      </w:r>
      <w:r w:rsidR="00A725BE">
        <w:rPr>
          <w:rFonts w:ascii="Calibri" w:hAnsi="Calibri" w:cs="Calibri"/>
          <w:vertAlign w:val="superscript"/>
          <w:lang w:val="en-GB" w:bidi="ps-AF"/>
        </w:rPr>
        <w:t>th</w:t>
      </w:r>
      <w:r w:rsidR="00A725BE">
        <w:rPr>
          <w:rFonts w:ascii="Calibri" w:hAnsi="Calibri" w:cs="Calibri"/>
          <w:lang w:val="en-GB" w:bidi="ps-AF"/>
        </w:rPr>
        <w:t xml:space="preserve"> May – 30</w:t>
      </w:r>
      <w:r w:rsidR="00A725BE" w:rsidRPr="00D2323D">
        <w:rPr>
          <w:rFonts w:ascii="Calibri" w:hAnsi="Calibri" w:cs="Calibri"/>
          <w:vertAlign w:val="superscript"/>
          <w:lang w:val="en-GB" w:bidi="ps-AF"/>
        </w:rPr>
        <w:t>th</w:t>
      </w:r>
      <w:r w:rsidR="00A725BE">
        <w:rPr>
          <w:rFonts w:ascii="Calibri" w:hAnsi="Calibri" w:cs="Calibri"/>
          <w:lang w:val="en-GB" w:bidi="ps-AF"/>
        </w:rPr>
        <w:t xml:space="preserve"> September</w:t>
      </w:r>
    </w:p>
    <w:p w14:paraId="2C14D041" w14:textId="35861A44" w:rsidR="00A426EA" w:rsidRDefault="00A426EA" w:rsidP="00B71BAA">
      <w:pPr>
        <w:rPr>
          <w:rFonts w:ascii="Calibri" w:hAnsi="Calibri" w:cs="Calibri"/>
          <w:lang w:val="en-GB" w:bidi="fa-IR"/>
        </w:rPr>
      </w:pPr>
    </w:p>
    <w:p w14:paraId="6ACC0537" w14:textId="4C83D4D4" w:rsidR="00A426EA" w:rsidRDefault="00D03645" w:rsidP="00B71BAA">
      <w:pPr>
        <w:rPr>
          <w:rFonts w:ascii="Calibri" w:hAnsi="Calibri" w:cs="Calibri"/>
          <w:lang w:val="en-GB" w:bidi="fa-IR"/>
        </w:rPr>
      </w:pPr>
      <w:r w:rsidRPr="00660F47">
        <w:rPr>
          <w:rFonts w:ascii="Calibri" w:hAnsi="Calibri" w:cs="Calibri"/>
          <w:b/>
          <w:bCs/>
          <w:lang w:val="en-GB" w:bidi="fa-IR"/>
        </w:rPr>
        <w:t>Number of days required</w:t>
      </w:r>
      <w:r w:rsidR="00660F47">
        <w:rPr>
          <w:rFonts w:ascii="Calibri" w:hAnsi="Calibri" w:cs="Calibri"/>
          <w:lang w:val="en-GB" w:bidi="fa-IR"/>
        </w:rPr>
        <w:t xml:space="preserve">: minimum of </w:t>
      </w:r>
      <w:r w:rsidR="00CF40BE">
        <w:rPr>
          <w:rFonts w:ascii="Calibri" w:hAnsi="Calibri" w:cs="Calibri"/>
          <w:lang w:val="en-GB" w:bidi="fa-IR"/>
        </w:rPr>
        <w:t>6</w:t>
      </w:r>
      <w:r w:rsidR="00660F47">
        <w:rPr>
          <w:rFonts w:ascii="Calibri" w:hAnsi="Calibri" w:cs="Calibri"/>
          <w:lang w:val="en-GB" w:bidi="fa-IR"/>
        </w:rPr>
        <w:t xml:space="preserve">0 days, maximum of </w:t>
      </w:r>
      <w:r w:rsidR="00CF40BE">
        <w:rPr>
          <w:rFonts w:ascii="Calibri" w:hAnsi="Calibri" w:cs="Calibri"/>
          <w:lang w:val="en-GB" w:bidi="fa-IR"/>
        </w:rPr>
        <w:t>7</w:t>
      </w:r>
      <w:r w:rsidR="00660F47">
        <w:rPr>
          <w:rFonts w:ascii="Calibri" w:hAnsi="Calibri" w:cs="Calibri"/>
          <w:lang w:val="en-GB" w:bidi="fa-IR"/>
        </w:rPr>
        <w:t>0 days</w:t>
      </w:r>
    </w:p>
    <w:p w14:paraId="264E8F66" w14:textId="70DDF300" w:rsidR="00D03645" w:rsidRDefault="00D03645" w:rsidP="00B71BAA">
      <w:pPr>
        <w:rPr>
          <w:rFonts w:ascii="Calibri" w:hAnsi="Calibri" w:cs="Calibri"/>
          <w:lang w:val="en-GB" w:bidi="fa-IR"/>
        </w:rPr>
      </w:pPr>
    </w:p>
    <w:p w14:paraId="0DC02FD4" w14:textId="20F78FFD" w:rsidR="00660F47" w:rsidRDefault="00660F47" w:rsidP="00B71BAA">
      <w:pPr>
        <w:rPr>
          <w:rFonts w:ascii="Calibri" w:hAnsi="Calibri" w:cs="Calibri"/>
          <w:lang w:val="en-GB" w:bidi="fa-IR"/>
        </w:rPr>
      </w:pPr>
    </w:p>
    <w:p w14:paraId="545BAAAF" w14:textId="4D980EFB" w:rsidR="00660F47" w:rsidRDefault="00660F47" w:rsidP="00D2323D">
      <w:pPr>
        <w:rPr>
          <w:rFonts w:ascii="Calibri" w:hAnsi="Calibri" w:cs="Calibri"/>
          <w:lang w:val="en-GB" w:bidi="fa-IR"/>
        </w:rPr>
      </w:pPr>
      <w:r w:rsidRPr="00660F47">
        <w:rPr>
          <w:rFonts w:ascii="Calibri" w:hAnsi="Calibri" w:cs="Calibri"/>
          <w:b/>
          <w:bCs/>
          <w:lang w:val="en-GB" w:bidi="fa-IR"/>
        </w:rPr>
        <w:t>Practical arrangements:</w:t>
      </w:r>
      <w:r>
        <w:rPr>
          <w:rFonts w:ascii="Calibri" w:hAnsi="Calibri" w:cs="Calibri"/>
          <w:lang w:val="en-GB" w:bidi="fa-IR"/>
        </w:rPr>
        <w:t xml:space="preserve"> </w:t>
      </w:r>
      <w:r w:rsidR="00BA441E">
        <w:rPr>
          <w:rFonts w:ascii="Calibri" w:hAnsi="Calibri" w:cs="Calibri"/>
          <w:lang w:val="en-GB" w:bidi="fa-IR"/>
        </w:rPr>
        <w:t>However,</w:t>
      </w:r>
      <w:r>
        <w:rPr>
          <w:rFonts w:ascii="Calibri" w:hAnsi="Calibri" w:cs="Calibri"/>
          <w:lang w:val="en-GB" w:bidi="fa-IR"/>
        </w:rPr>
        <w:t xml:space="preserve"> the trainer will be expected to be in Kabul for the </w:t>
      </w:r>
      <w:r w:rsidR="00D2323D">
        <w:rPr>
          <w:rFonts w:ascii="Calibri" w:hAnsi="Calibri" w:cs="Calibri"/>
          <w:lang w:val="en-GB" w:bidi="fa-IR"/>
        </w:rPr>
        <w:t xml:space="preserve">need </w:t>
      </w:r>
      <w:r w:rsidR="009120F6">
        <w:rPr>
          <w:rFonts w:ascii="Calibri" w:hAnsi="Calibri" w:cs="Calibri"/>
          <w:lang w:val="en-GB" w:bidi="fa-IR"/>
        </w:rPr>
        <w:t>assessment (</w:t>
      </w:r>
      <w:r>
        <w:rPr>
          <w:rFonts w:ascii="Calibri" w:hAnsi="Calibri" w:cs="Calibri"/>
          <w:lang w:val="en-GB" w:bidi="fa-IR"/>
        </w:rPr>
        <w:t xml:space="preserve">1 week) and for the training (1 week). </w:t>
      </w:r>
    </w:p>
    <w:p w14:paraId="5CA8EEED" w14:textId="57E2DE6D" w:rsidR="00660F47" w:rsidRDefault="00660F47" w:rsidP="00B71BAA">
      <w:pPr>
        <w:rPr>
          <w:rFonts w:ascii="Calibri" w:hAnsi="Calibri" w:cs="Calibri"/>
          <w:lang w:val="en-GB" w:bidi="fa-IR"/>
        </w:rPr>
      </w:pPr>
    </w:p>
    <w:p w14:paraId="357BDDC1" w14:textId="253D99EB" w:rsidR="00660F47" w:rsidRDefault="00660F47" w:rsidP="00701FC5">
      <w:pPr>
        <w:tabs>
          <w:tab w:val="left" w:pos="3090"/>
        </w:tabs>
        <w:rPr>
          <w:rFonts w:ascii="Calibri" w:hAnsi="Calibri" w:cs="Calibri"/>
          <w:b/>
          <w:bCs/>
          <w:lang w:val="en-GB" w:bidi="fa-IR"/>
        </w:rPr>
      </w:pPr>
      <w:r w:rsidRPr="00660F47">
        <w:rPr>
          <w:rFonts w:ascii="Calibri" w:hAnsi="Calibri" w:cs="Calibri"/>
          <w:b/>
          <w:bCs/>
          <w:lang w:val="en-GB" w:bidi="fa-IR"/>
        </w:rPr>
        <w:t>Deadline for applications</w:t>
      </w:r>
      <w:r w:rsidRPr="0008496B">
        <w:rPr>
          <w:rFonts w:ascii="Calibri" w:hAnsi="Calibri" w:cs="Calibri"/>
          <w:b/>
          <w:bCs/>
          <w:lang w:val="en-GB" w:bidi="fa-IR"/>
        </w:rPr>
        <w:t>:</w:t>
      </w:r>
      <w:r w:rsidR="003A7CF1">
        <w:rPr>
          <w:rFonts w:ascii="Calibri" w:hAnsi="Calibri" w:cs="Calibri"/>
          <w:b/>
          <w:bCs/>
          <w:lang w:val="en-GB" w:bidi="fa-IR"/>
        </w:rPr>
        <w:t xml:space="preserve"> </w:t>
      </w:r>
      <w:r w:rsidR="00A725BE">
        <w:rPr>
          <w:rFonts w:ascii="Calibri" w:hAnsi="Calibri" w:cs="Calibri"/>
          <w:b/>
          <w:bCs/>
          <w:lang w:val="en-GB" w:bidi="fa-IR"/>
        </w:rPr>
        <w:t>05</w:t>
      </w:r>
      <w:r w:rsidR="00A725BE" w:rsidRPr="00517B08">
        <w:rPr>
          <w:rFonts w:ascii="Calibri" w:hAnsi="Calibri" w:cs="Calibri"/>
          <w:b/>
          <w:bCs/>
          <w:vertAlign w:val="superscript"/>
          <w:lang w:val="en-GB" w:bidi="fa-IR"/>
        </w:rPr>
        <w:t>th</w:t>
      </w:r>
      <w:r w:rsidR="00A725BE">
        <w:rPr>
          <w:rFonts w:ascii="Calibri" w:hAnsi="Calibri" w:cs="Calibri"/>
          <w:b/>
          <w:bCs/>
          <w:lang w:val="en-GB" w:bidi="fa-IR"/>
        </w:rPr>
        <w:t xml:space="preserve"> May 2021</w:t>
      </w:r>
    </w:p>
    <w:p w14:paraId="1E0497E7" w14:textId="46505F3E" w:rsidR="00A12065" w:rsidRDefault="006D2FDE" w:rsidP="00A12065">
      <w:pPr>
        <w:tabs>
          <w:tab w:val="left" w:pos="3090"/>
        </w:tabs>
        <w:rPr>
          <w:rFonts w:ascii="Calibri" w:hAnsi="Calibri" w:cs="Calibri"/>
          <w:b/>
          <w:bCs/>
          <w:lang w:val="en-GB" w:bidi="fa-IR"/>
        </w:rPr>
      </w:pPr>
      <w:r>
        <w:rPr>
          <w:rFonts w:ascii="Calibri" w:hAnsi="Calibri" w:cs="Calibri"/>
          <w:b/>
          <w:bCs/>
          <w:lang w:val="en-GB" w:bidi="fa-IR"/>
        </w:rPr>
        <w:t>Service Payment</w:t>
      </w:r>
    </w:p>
    <w:p w14:paraId="1462AC63" w14:textId="77777777" w:rsidR="006D2FDE" w:rsidRDefault="006D2FDE" w:rsidP="00A12065">
      <w:pPr>
        <w:tabs>
          <w:tab w:val="left" w:pos="3090"/>
        </w:tabs>
        <w:rPr>
          <w:rFonts w:ascii="Calibri" w:hAnsi="Calibri" w:cs="Calibri"/>
          <w:b/>
          <w:bCs/>
          <w:lang w:val="en-GB" w:bidi="fa-IR"/>
        </w:rPr>
      </w:pPr>
    </w:p>
    <w:p w14:paraId="287C1ACC" w14:textId="7ADB7C30" w:rsidR="006D2FDE" w:rsidRDefault="006D2FDE" w:rsidP="00A12065">
      <w:pPr>
        <w:tabs>
          <w:tab w:val="left" w:pos="3090"/>
        </w:tabs>
        <w:rPr>
          <w:rFonts w:ascii="Calibri" w:hAnsi="Calibri" w:cs="Calibri"/>
          <w:b/>
          <w:bCs/>
          <w:lang w:val="en-GB" w:bidi="fa-IR"/>
        </w:rPr>
      </w:pPr>
      <w:r>
        <w:rPr>
          <w:sz w:val="22"/>
          <w:szCs w:val="22"/>
        </w:rPr>
        <w:t>The consultant should give us  a cost break down for the service charges</w:t>
      </w:r>
    </w:p>
    <w:p w14:paraId="6E71D6A1" w14:textId="77777777" w:rsidR="006D2FDE" w:rsidRDefault="006D2FDE" w:rsidP="00A12065">
      <w:pPr>
        <w:tabs>
          <w:tab w:val="left" w:pos="3090"/>
        </w:tabs>
        <w:rPr>
          <w:rFonts w:ascii="Calibri" w:hAnsi="Calibri" w:cs="Calibri"/>
          <w:b/>
          <w:bCs/>
          <w:lang w:val="en-GB" w:bidi="fa-IR"/>
        </w:rPr>
      </w:pPr>
    </w:p>
    <w:p w14:paraId="3E28EC5E" w14:textId="77777777" w:rsidR="00A12065" w:rsidRDefault="00A12065" w:rsidP="00A12065">
      <w:pPr>
        <w:tabs>
          <w:tab w:val="left" w:pos="3090"/>
        </w:tabs>
        <w:rPr>
          <w:rFonts w:ascii="Calibri" w:hAnsi="Calibri" w:cs="Calibri"/>
          <w:b/>
          <w:bCs/>
          <w:lang w:val="en-GB" w:bidi="fa-IR"/>
        </w:rPr>
      </w:pPr>
      <w:r>
        <w:rPr>
          <w:rFonts w:ascii="Calibri" w:hAnsi="Calibri" w:cs="Calibri"/>
          <w:b/>
          <w:bCs/>
          <w:lang w:val="en-GB" w:bidi="fa-IR"/>
        </w:rPr>
        <w:t xml:space="preserve">How to apply: </w:t>
      </w:r>
    </w:p>
    <w:p w14:paraId="08FB9B4E" w14:textId="77777777" w:rsidR="00A12065" w:rsidRDefault="00A12065" w:rsidP="00A12065">
      <w:pPr>
        <w:tabs>
          <w:tab w:val="left" w:pos="3090"/>
        </w:tabs>
        <w:rPr>
          <w:rFonts w:ascii="Calibri" w:hAnsi="Calibri" w:cs="Calibri"/>
          <w:b/>
          <w:bCs/>
          <w:lang w:val="en-GB" w:bidi="fa-IR"/>
        </w:rPr>
      </w:pPr>
    </w:p>
    <w:p w14:paraId="792EDAE5" w14:textId="77777777" w:rsidR="00A12065" w:rsidRDefault="00A12065" w:rsidP="00A12065">
      <w:pPr>
        <w:tabs>
          <w:tab w:val="left" w:pos="3090"/>
        </w:tabs>
        <w:rPr>
          <w:rFonts w:ascii="Calibri" w:hAnsi="Calibri" w:cs="Calibri"/>
          <w:lang w:val="en-GB" w:bidi="fa-IR"/>
        </w:rPr>
      </w:pPr>
      <w:r>
        <w:rPr>
          <w:rFonts w:ascii="Calibri" w:hAnsi="Calibri" w:cs="Calibri"/>
          <w:lang w:val="en-GB" w:bidi="fa-IR"/>
        </w:rPr>
        <w:t>P</w:t>
      </w:r>
      <w:r w:rsidRPr="00A12065">
        <w:rPr>
          <w:rFonts w:ascii="Calibri" w:hAnsi="Calibri" w:cs="Calibri"/>
          <w:lang w:val="en-GB" w:bidi="fa-IR"/>
        </w:rPr>
        <w:t xml:space="preserve">lease send your </w:t>
      </w:r>
    </w:p>
    <w:p w14:paraId="75B219A2" w14:textId="77777777" w:rsidR="00A12065" w:rsidRPr="00A12065" w:rsidRDefault="00A12065" w:rsidP="00A12065">
      <w:pPr>
        <w:pStyle w:val="ListParagraph"/>
        <w:numPr>
          <w:ilvl w:val="0"/>
          <w:numId w:val="4"/>
        </w:numPr>
        <w:tabs>
          <w:tab w:val="left" w:pos="3090"/>
        </w:tabs>
        <w:rPr>
          <w:rFonts w:ascii="Calibri" w:hAnsi="Calibri" w:cs="Calibri"/>
          <w:b/>
          <w:bCs/>
          <w:lang w:val="en-GB" w:bidi="fa-IR"/>
        </w:rPr>
      </w:pPr>
      <w:r w:rsidRPr="00A12065">
        <w:rPr>
          <w:rFonts w:ascii="Calibri" w:hAnsi="Calibri" w:cs="Calibri"/>
          <w:lang w:val="en-GB" w:bidi="fa-IR"/>
        </w:rPr>
        <w:t xml:space="preserve">CV </w:t>
      </w:r>
    </w:p>
    <w:p w14:paraId="30092D73" w14:textId="63066CC0" w:rsidR="00A12065" w:rsidRPr="00A12065" w:rsidRDefault="00A12065" w:rsidP="00A12065">
      <w:pPr>
        <w:pStyle w:val="ListParagraph"/>
        <w:numPr>
          <w:ilvl w:val="0"/>
          <w:numId w:val="4"/>
        </w:numPr>
        <w:tabs>
          <w:tab w:val="left" w:pos="3090"/>
        </w:tabs>
        <w:rPr>
          <w:rFonts w:ascii="Calibri" w:hAnsi="Calibri" w:cs="Calibri"/>
          <w:b/>
          <w:bCs/>
          <w:lang w:val="en-GB" w:bidi="fa-IR"/>
        </w:rPr>
      </w:pPr>
      <w:r>
        <w:rPr>
          <w:rFonts w:ascii="Calibri" w:hAnsi="Calibri" w:cs="Calibri"/>
          <w:lang w:val="en-GB" w:bidi="fa-IR"/>
        </w:rPr>
        <w:t>A c</w:t>
      </w:r>
      <w:r w:rsidRPr="00A12065">
        <w:rPr>
          <w:rFonts w:ascii="Calibri" w:hAnsi="Calibri" w:cs="Calibri"/>
          <w:lang w:val="en-GB" w:bidi="fa-IR"/>
        </w:rPr>
        <w:t xml:space="preserve">over letter explaining how you </w:t>
      </w:r>
      <w:r w:rsidR="00CF40BE" w:rsidRPr="00A12065">
        <w:rPr>
          <w:rFonts w:ascii="Calibri" w:hAnsi="Calibri" w:cs="Calibri"/>
          <w:lang w:val="en-GB" w:bidi="fa-IR"/>
        </w:rPr>
        <w:t>fits</w:t>
      </w:r>
      <w:r w:rsidRPr="00A12065">
        <w:rPr>
          <w:rFonts w:ascii="Calibri" w:hAnsi="Calibri" w:cs="Calibri"/>
          <w:lang w:val="en-GB" w:bidi="fa-IR"/>
        </w:rPr>
        <w:t xml:space="preserve"> the criteria</w:t>
      </w:r>
      <w:r>
        <w:rPr>
          <w:rFonts w:ascii="Calibri" w:hAnsi="Calibri" w:cs="Calibri"/>
          <w:lang w:val="en-GB" w:bidi="fa-IR"/>
        </w:rPr>
        <w:t>.</w:t>
      </w:r>
    </w:p>
    <w:p w14:paraId="6D93FE16" w14:textId="77777777" w:rsidR="00A12065" w:rsidRPr="00A12065" w:rsidRDefault="00A12065" w:rsidP="00A12065">
      <w:pPr>
        <w:pStyle w:val="ListParagraph"/>
        <w:numPr>
          <w:ilvl w:val="0"/>
          <w:numId w:val="4"/>
        </w:numPr>
        <w:tabs>
          <w:tab w:val="left" w:pos="3090"/>
        </w:tabs>
        <w:rPr>
          <w:rFonts w:ascii="Calibri" w:hAnsi="Calibri" w:cs="Calibri"/>
          <w:b/>
          <w:bCs/>
          <w:lang w:val="en-GB" w:bidi="fa-IR"/>
        </w:rPr>
      </w:pPr>
      <w:r>
        <w:rPr>
          <w:rFonts w:ascii="Calibri" w:hAnsi="Calibri" w:cs="Calibri"/>
          <w:lang w:val="en-GB" w:bidi="fa-IR"/>
        </w:rPr>
        <w:t>Details of TOT and trainings already designed and run.</w:t>
      </w:r>
    </w:p>
    <w:p w14:paraId="29D99520" w14:textId="77777777" w:rsidR="00A12065" w:rsidRPr="00A12065" w:rsidRDefault="00A12065" w:rsidP="00A12065">
      <w:pPr>
        <w:pStyle w:val="ListParagraph"/>
        <w:numPr>
          <w:ilvl w:val="0"/>
          <w:numId w:val="4"/>
        </w:numPr>
        <w:tabs>
          <w:tab w:val="left" w:pos="3090"/>
        </w:tabs>
        <w:rPr>
          <w:rFonts w:ascii="Calibri" w:hAnsi="Calibri" w:cs="Calibri"/>
          <w:b/>
          <w:bCs/>
          <w:lang w:val="en-GB" w:bidi="fa-IR"/>
        </w:rPr>
      </w:pPr>
      <w:r>
        <w:rPr>
          <w:rFonts w:ascii="Calibri" w:hAnsi="Calibri" w:cs="Calibri"/>
          <w:lang w:val="en-GB" w:bidi="fa-IR"/>
        </w:rPr>
        <w:t>An</w:t>
      </w:r>
      <w:r w:rsidRPr="00A12065">
        <w:rPr>
          <w:rFonts w:ascii="Calibri" w:hAnsi="Calibri" w:cs="Calibri"/>
          <w:lang w:val="en-GB" w:bidi="fa-IR"/>
        </w:rPr>
        <w:t xml:space="preserve"> outline plan for how you would approach the work to MA-WSO. </w:t>
      </w:r>
    </w:p>
    <w:p w14:paraId="2EC3795A" w14:textId="167B407E" w:rsidR="00660F47" w:rsidRPr="00A12065" w:rsidRDefault="00A12065" w:rsidP="00B71BAA">
      <w:pPr>
        <w:pStyle w:val="ListParagraph"/>
        <w:numPr>
          <w:ilvl w:val="0"/>
          <w:numId w:val="4"/>
        </w:numPr>
        <w:tabs>
          <w:tab w:val="left" w:pos="3090"/>
        </w:tabs>
        <w:rPr>
          <w:rFonts w:ascii="Calibri" w:hAnsi="Calibri" w:cs="Calibri"/>
          <w:b/>
          <w:bCs/>
          <w:lang w:val="en-GB" w:bidi="fa-IR"/>
        </w:rPr>
      </w:pPr>
      <w:r w:rsidRPr="00A12065">
        <w:rPr>
          <w:rFonts w:ascii="Calibri" w:hAnsi="Calibri" w:cs="Calibri"/>
          <w:lang w:val="en-GB" w:bidi="fa-IR"/>
        </w:rPr>
        <w:t xml:space="preserve">Please provide details about your availability, </w:t>
      </w:r>
      <w:r>
        <w:rPr>
          <w:rFonts w:ascii="Calibri" w:hAnsi="Calibri" w:cs="Calibri"/>
          <w:lang w:val="en-GB" w:bidi="fa-IR"/>
        </w:rPr>
        <w:t>daily rate,</w:t>
      </w:r>
      <w:r w:rsidRPr="00A12065">
        <w:rPr>
          <w:rFonts w:ascii="Calibri" w:hAnsi="Calibri" w:cs="Calibri"/>
          <w:lang w:val="en-GB" w:bidi="fa-IR"/>
        </w:rPr>
        <w:t xml:space="preserve"> an email address and telephone (WhatsApp) contact number. </w:t>
      </w:r>
    </w:p>
    <w:p w14:paraId="492EC5E1" w14:textId="7EF78169" w:rsidR="00A426EA" w:rsidRDefault="00A426EA" w:rsidP="00B71BAA">
      <w:pPr>
        <w:rPr>
          <w:rFonts w:ascii="Calibri" w:hAnsi="Calibri" w:cs="Calibri"/>
          <w:b/>
          <w:bCs/>
          <w:lang w:val="en-GB" w:bidi="fa-IR"/>
        </w:rPr>
      </w:pPr>
    </w:p>
    <w:p w14:paraId="782C99F1" w14:textId="77777777" w:rsidR="00660F47" w:rsidRPr="00685A86" w:rsidRDefault="00660F47" w:rsidP="00B71BAA">
      <w:pPr>
        <w:rPr>
          <w:rFonts w:ascii="Calibri" w:hAnsi="Calibri" w:cs="Calibri"/>
          <w:lang w:val="en-GB" w:bidi="fa-IR"/>
        </w:rPr>
      </w:pPr>
    </w:p>
    <w:p w14:paraId="4FD8DFC3" w14:textId="27938ADB" w:rsidR="00105E5A" w:rsidRDefault="00154312" w:rsidP="00154312">
      <w:pPr>
        <w:rPr>
          <w:rFonts w:ascii="Calibri" w:hAnsi="Calibri" w:cs="Calibri"/>
          <w:lang w:val="en-GB" w:bidi="ps-AF"/>
        </w:rPr>
      </w:pPr>
      <w:r>
        <w:rPr>
          <w:rFonts w:ascii="Calibri" w:hAnsi="Calibri" w:cs="Calibri"/>
          <w:lang w:val="en-GB" w:bidi="ps-AF"/>
        </w:rPr>
        <w:t>Submission Email:</w:t>
      </w:r>
    </w:p>
    <w:p w14:paraId="6DED515E" w14:textId="629752AC" w:rsidR="00154312" w:rsidRDefault="00154312" w:rsidP="00154312">
      <w:pPr>
        <w:rPr>
          <w:rFonts w:ascii="Calibri" w:hAnsi="Calibri" w:cs="Calibri"/>
          <w:lang w:val="en-GB" w:bidi="ps-AF"/>
        </w:rPr>
      </w:pPr>
    </w:p>
    <w:p w14:paraId="624B8AB1" w14:textId="5297479A" w:rsidR="00154312" w:rsidRPr="0008496B" w:rsidRDefault="001B198D" w:rsidP="00154312">
      <w:pPr>
        <w:rPr>
          <w:rStyle w:val="Hyperlink"/>
          <w:rFonts w:ascii="Calibri" w:hAnsi="Calibri" w:cs="Calibri"/>
          <w:lang w:val="en-GB" w:bidi="ps-AF"/>
        </w:rPr>
      </w:pPr>
      <w:hyperlink r:id="rId12" w:history="1">
        <w:r w:rsidR="00154312" w:rsidRPr="0008496B">
          <w:rPr>
            <w:rStyle w:val="Hyperlink"/>
            <w:rFonts w:ascii="Calibri" w:hAnsi="Calibri" w:cs="Calibri"/>
            <w:lang w:val="en-GB" w:bidi="ps-AF"/>
          </w:rPr>
          <w:t>hr@medica-afghanistan.org</w:t>
        </w:r>
      </w:hyperlink>
    </w:p>
    <w:p w14:paraId="10A2B903" w14:textId="1D37F855" w:rsidR="00CF40BE" w:rsidRPr="0008496B" w:rsidRDefault="00CF40BE" w:rsidP="00154312">
      <w:pPr>
        <w:rPr>
          <w:rFonts w:ascii="Calibri" w:hAnsi="Calibri" w:cs="Calibri"/>
          <w:lang w:val="en-GB" w:bidi="ps-AF"/>
        </w:rPr>
      </w:pPr>
      <w:r w:rsidRPr="0008496B">
        <w:rPr>
          <w:rFonts w:ascii="Calibri" w:hAnsi="Calibri" w:cs="Calibri"/>
          <w:lang w:val="en-GB" w:bidi="ps-AF"/>
        </w:rPr>
        <w:t>info@medica-afghanistan.org</w:t>
      </w:r>
    </w:p>
    <w:p w14:paraId="39182ADB" w14:textId="091ACB5A" w:rsidR="00154312" w:rsidRPr="00154312" w:rsidRDefault="00154312" w:rsidP="00154312">
      <w:pPr>
        <w:rPr>
          <w:rFonts w:ascii="Calibri" w:hAnsi="Calibri" w:cs="Calibri"/>
          <w:highlight w:val="magenta"/>
          <w:lang w:val="en-GB" w:bidi="ps-AF"/>
        </w:rPr>
      </w:pPr>
    </w:p>
    <w:p w14:paraId="60328CFC" w14:textId="77777777" w:rsidR="00154312" w:rsidRDefault="00154312" w:rsidP="00154312">
      <w:pPr>
        <w:rPr>
          <w:rFonts w:ascii="Calibri" w:hAnsi="Calibri" w:cs="Calibri"/>
          <w:lang w:val="en-GB" w:bidi="ps-AF"/>
        </w:rPr>
      </w:pPr>
    </w:p>
    <w:p w14:paraId="72DBAAE7" w14:textId="0597E0AE" w:rsidR="00154312" w:rsidRDefault="00154312" w:rsidP="00105E5A">
      <w:pPr>
        <w:rPr>
          <w:rFonts w:ascii="Calibri" w:hAnsi="Calibri" w:cs="Calibri"/>
          <w:lang w:val="en-GB" w:bidi="ps-AF"/>
        </w:rPr>
      </w:pPr>
    </w:p>
    <w:p w14:paraId="2E932BB5" w14:textId="77777777" w:rsidR="00154312" w:rsidRDefault="00154312" w:rsidP="00105E5A">
      <w:pPr>
        <w:rPr>
          <w:rFonts w:ascii="Calibri" w:hAnsi="Calibri" w:cs="Calibri"/>
          <w:lang w:val="en-GB" w:bidi="ps-AF"/>
        </w:rPr>
      </w:pPr>
    </w:p>
    <w:p w14:paraId="30F4DC79" w14:textId="77777777" w:rsidR="00154312" w:rsidRPr="00685A86" w:rsidRDefault="00154312" w:rsidP="00105E5A">
      <w:pPr>
        <w:rPr>
          <w:rFonts w:ascii="Calibri" w:hAnsi="Calibri" w:cs="Calibri"/>
          <w:lang w:val="en-GB" w:bidi="ps-AF"/>
        </w:rPr>
      </w:pPr>
    </w:p>
    <w:sectPr w:rsidR="00154312" w:rsidRPr="00685A86" w:rsidSect="00BE70C4">
      <w:footerReference w:type="default" r:id="rId13"/>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2251F" w14:textId="77777777" w:rsidR="001B198D" w:rsidRDefault="001B198D">
      <w:r>
        <w:separator/>
      </w:r>
    </w:p>
  </w:endnote>
  <w:endnote w:type="continuationSeparator" w:id="0">
    <w:p w14:paraId="550488AF" w14:textId="77777777" w:rsidR="001B198D" w:rsidRDefault="001B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pple SD Gothic Neo">
    <w:charset w:val="81"/>
    <w:family w:val="auto"/>
    <w:pitch w:val="variable"/>
    <w:sig w:usb0="00000203" w:usb1="29D72C10" w:usb2="00000010" w:usb3="00000000" w:csb0="00280005" w:csb1="00000000"/>
  </w:font>
  <w:font w:name="Verdana">
    <w:panose1 w:val="020B0604030504040204"/>
    <w:charset w:val="00"/>
    <w:family w:val="swiss"/>
    <w:pitch w:val="variable"/>
    <w:sig w:usb0="A10006FF" w:usb1="4000205B" w:usb2="00000010" w:usb3="00000000" w:csb0="0000019F" w:csb1="00000000"/>
  </w:font>
  <w:font w:name="VNI-Centur">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F8B8" w14:textId="08C0E928" w:rsidR="00D67684" w:rsidRPr="00D67684" w:rsidRDefault="00523A65" w:rsidP="00D67684">
    <w:pPr>
      <w:pStyle w:val="Footer"/>
      <w:pBdr>
        <w:top w:val="single" w:sz="4" w:space="1" w:color="auto"/>
      </w:pBdr>
      <w:tabs>
        <w:tab w:val="right" w:pos="8789"/>
      </w:tabs>
      <w:ind w:right="-17"/>
      <w:rPr>
        <w:rFonts w:ascii="VNI-Centur" w:hAnsi="VNI-Centur"/>
        <w:i/>
        <w:iCs/>
        <w:sz w:val="16"/>
        <w:szCs w:val="16"/>
      </w:rPr>
    </w:pPr>
    <w:r w:rsidRPr="00D67684">
      <w:rPr>
        <w:rFonts w:ascii="Arial" w:hAnsi="Arial" w:cs="Arial"/>
        <w:sz w:val="16"/>
        <w:szCs w:val="16"/>
      </w:rPr>
      <w:t>Copyright © Medica Afghanistan, Women Support Organization (MA-WSO) 2017. All rights reserved.</w:t>
    </w:r>
    <w:r w:rsidRPr="00D67684">
      <w:rPr>
        <w:rFonts w:ascii="VNI-Centur" w:hAnsi="VNI-Centur"/>
        <w:i/>
        <w:iCs/>
        <w:sz w:val="16"/>
        <w:szCs w:val="16"/>
      </w:rPr>
      <w:tab/>
    </w:r>
    <w:r w:rsidRPr="00D67684">
      <w:rPr>
        <w:rStyle w:val="PageNumber"/>
        <w:rFonts w:ascii="Arial" w:hAnsi="Arial" w:cs="Arial"/>
        <w:sz w:val="16"/>
        <w:szCs w:val="16"/>
      </w:rPr>
      <w:fldChar w:fldCharType="begin"/>
    </w:r>
    <w:r w:rsidRPr="00D67684">
      <w:rPr>
        <w:rStyle w:val="PageNumber"/>
        <w:rFonts w:ascii="Arial" w:hAnsi="Arial" w:cs="Arial"/>
        <w:sz w:val="16"/>
        <w:szCs w:val="16"/>
      </w:rPr>
      <w:instrText xml:space="preserve"> PAGE </w:instrText>
    </w:r>
    <w:r w:rsidRPr="00D67684">
      <w:rPr>
        <w:rStyle w:val="PageNumber"/>
        <w:rFonts w:ascii="Arial" w:hAnsi="Arial" w:cs="Arial"/>
        <w:sz w:val="16"/>
        <w:szCs w:val="16"/>
      </w:rPr>
      <w:fldChar w:fldCharType="separate"/>
    </w:r>
    <w:r w:rsidR="007C3333">
      <w:rPr>
        <w:rStyle w:val="PageNumber"/>
        <w:rFonts w:ascii="Arial" w:hAnsi="Arial" w:cs="Arial"/>
        <w:noProof/>
        <w:sz w:val="16"/>
        <w:szCs w:val="16"/>
      </w:rPr>
      <w:t>4</w:t>
    </w:r>
    <w:r w:rsidRPr="00D67684">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52FAC" w14:textId="77777777" w:rsidR="001B198D" w:rsidRDefault="001B198D">
      <w:r>
        <w:separator/>
      </w:r>
    </w:p>
  </w:footnote>
  <w:footnote w:type="continuationSeparator" w:id="0">
    <w:p w14:paraId="52DA8733" w14:textId="77777777" w:rsidR="001B198D" w:rsidRDefault="001B1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3BF1"/>
    <w:multiLevelType w:val="hybridMultilevel"/>
    <w:tmpl w:val="D7F2D8BC"/>
    <w:lvl w:ilvl="0" w:tplc="DD5CD1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46BC6"/>
    <w:multiLevelType w:val="hybridMultilevel"/>
    <w:tmpl w:val="BB427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3E6113"/>
    <w:multiLevelType w:val="hybridMultilevel"/>
    <w:tmpl w:val="0FB4C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34D8B"/>
    <w:multiLevelType w:val="hybridMultilevel"/>
    <w:tmpl w:val="29EC94F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B11692"/>
    <w:multiLevelType w:val="hybridMultilevel"/>
    <w:tmpl w:val="0680D720"/>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72FA3229"/>
    <w:multiLevelType w:val="hybridMultilevel"/>
    <w:tmpl w:val="ED6E3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0A0057"/>
    <w:multiLevelType w:val="hybridMultilevel"/>
    <w:tmpl w:val="619651F4"/>
    <w:lvl w:ilvl="0" w:tplc="F4144F8A">
      <w:start w:val="1"/>
      <w:numFmt w:val="bullet"/>
      <w:lvlText w:val=""/>
      <w:lvlJc w:val="center"/>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FCC"/>
    <w:rsid w:val="00027FCC"/>
    <w:rsid w:val="00043300"/>
    <w:rsid w:val="0008496B"/>
    <w:rsid w:val="000F77C5"/>
    <w:rsid w:val="00105E5A"/>
    <w:rsid w:val="0015231D"/>
    <w:rsid w:val="00154312"/>
    <w:rsid w:val="001A6546"/>
    <w:rsid w:val="001B198D"/>
    <w:rsid w:val="00225896"/>
    <w:rsid w:val="00232B8B"/>
    <w:rsid w:val="00374D8A"/>
    <w:rsid w:val="00380DAF"/>
    <w:rsid w:val="003942E5"/>
    <w:rsid w:val="003A7CF1"/>
    <w:rsid w:val="003D3C93"/>
    <w:rsid w:val="00483954"/>
    <w:rsid w:val="004971A9"/>
    <w:rsid w:val="00503A90"/>
    <w:rsid w:val="00523A65"/>
    <w:rsid w:val="00525C3D"/>
    <w:rsid w:val="005278E4"/>
    <w:rsid w:val="0053171C"/>
    <w:rsid w:val="0057707E"/>
    <w:rsid w:val="00584A65"/>
    <w:rsid w:val="00660F47"/>
    <w:rsid w:val="00681060"/>
    <w:rsid w:val="00685A86"/>
    <w:rsid w:val="00692E2C"/>
    <w:rsid w:val="006D2FDE"/>
    <w:rsid w:val="00701FC5"/>
    <w:rsid w:val="007B3CC2"/>
    <w:rsid w:val="007C150D"/>
    <w:rsid w:val="007C3333"/>
    <w:rsid w:val="007F4ED4"/>
    <w:rsid w:val="007F5A0A"/>
    <w:rsid w:val="009120F6"/>
    <w:rsid w:val="00953354"/>
    <w:rsid w:val="0095534C"/>
    <w:rsid w:val="009F376B"/>
    <w:rsid w:val="00A12065"/>
    <w:rsid w:val="00A426EA"/>
    <w:rsid w:val="00A557AF"/>
    <w:rsid w:val="00A725BE"/>
    <w:rsid w:val="00A935BB"/>
    <w:rsid w:val="00AB3C8C"/>
    <w:rsid w:val="00B516E3"/>
    <w:rsid w:val="00B619DA"/>
    <w:rsid w:val="00B71BAA"/>
    <w:rsid w:val="00B80207"/>
    <w:rsid w:val="00BA441E"/>
    <w:rsid w:val="00C73524"/>
    <w:rsid w:val="00CD07A9"/>
    <w:rsid w:val="00CF40BE"/>
    <w:rsid w:val="00D03645"/>
    <w:rsid w:val="00D2323D"/>
    <w:rsid w:val="00E12B43"/>
    <w:rsid w:val="00EA78FD"/>
    <w:rsid w:val="00EC4566"/>
    <w:rsid w:val="00F043B1"/>
    <w:rsid w:val="00F855B2"/>
    <w:rsid w:val="00FB6A5B"/>
    <w:rsid w:val="00FE2579"/>
    <w:rsid w:val="00FE4835"/>
    <w:rsid w:val="00FF54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9C12"/>
  <w15:chartTrackingRefBased/>
  <w15:docId w15:val="{D29AE8D6-07C8-4E9E-A7CD-19CAA958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E5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E5A"/>
    <w:pPr>
      <w:ind w:left="720"/>
      <w:contextualSpacing/>
    </w:pPr>
  </w:style>
  <w:style w:type="paragraph" w:styleId="Footer">
    <w:name w:val="footer"/>
    <w:basedOn w:val="Normal"/>
    <w:link w:val="FooterChar"/>
    <w:unhideWhenUsed/>
    <w:rsid w:val="00105E5A"/>
    <w:pPr>
      <w:tabs>
        <w:tab w:val="center" w:pos="4680"/>
        <w:tab w:val="right" w:pos="9360"/>
      </w:tabs>
    </w:pPr>
  </w:style>
  <w:style w:type="character" w:customStyle="1" w:styleId="FooterChar">
    <w:name w:val="Footer Char"/>
    <w:basedOn w:val="DefaultParagraphFont"/>
    <w:link w:val="Footer"/>
    <w:rsid w:val="00105E5A"/>
    <w:rPr>
      <w:sz w:val="24"/>
      <w:szCs w:val="24"/>
    </w:rPr>
  </w:style>
  <w:style w:type="character" w:styleId="PageNumber">
    <w:name w:val="page number"/>
    <w:basedOn w:val="DefaultParagraphFont"/>
    <w:rsid w:val="00105E5A"/>
  </w:style>
  <w:style w:type="paragraph" w:customStyle="1" w:styleId="OSA1">
    <w:name w:val="OSA 1"/>
    <w:basedOn w:val="Normal"/>
    <w:qFormat/>
    <w:rsid w:val="00105E5A"/>
    <w:pPr>
      <w:widowControl w:val="0"/>
      <w:autoSpaceDE w:val="0"/>
      <w:autoSpaceDN w:val="0"/>
      <w:adjustRightInd w:val="0"/>
      <w:spacing w:after="240" w:line="259" w:lineRule="auto"/>
      <w:jc w:val="both"/>
    </w:pPr>
    <w:rPr>
      <w:rFonts w:ascii="Garamond" w:eastAsiaTheme="minorEastAsia" w:hAnsi="Garamond" w:cs="Times New Roman"/>
      <w:szCs w:val="22"/>
    </w:rPr>
  </w:style>
  <w:style w:type="paragraph" w:styleId="BalloonText">
    <w:name w:val="Balloon Text"/>
    <w:basedOn w:val="Normal"/>
    <w:link w:val="BalloonTextChar"/>
    <w:uiPriority w:val="99"/>
    <w:semiHidden/>
    <w:unhideWhenUsed/>
    <w:rsid w:val="00EC45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456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27FCC"/>
    <w:rPr>
      <w:sz w:val="16"/>
      <w:szCs w:val="16"/>
    </w:rPr>
  </w:style>
  <w:style w:type="paragraph" w:styleId="CommentText">
    <w:name w:val="annotation text"/>
    <w:basedOn w:val="Normal"/>
    <w:link w:val="CommentTextChar"/>
    <w:uiPriority w:val="99"/>
    <w:semiHidden/>
    <w:unhideWhenUsed/>
    <w:rsid w:val="00027FCC"/>
    <w:rPr>
      <w:sz w:val="20"/>
      <w:szCs w:val="20"/>
    </w:rPr>
  </w:style>
  <w:style w:type="character" w:customStyle="1" w:styleId="CommentTextChar">
    <w:name w:val="Comment Text Char"/>
    <w:basedOn w:val="DefaultParagraphFont"/>
    <w:link w:val="CommentText"/>
    <w:uiPriority w:val="99"/>
    <w:semiHidden/>
    <w:rsid w:val="00027FCC"/>
    <w:rPr>
      <w:sz w:val="20"/>
      <w:szCs w:val="20"/>
    </w:rPr>
  </w:style>
  <w:style w:type="paragraph" w:styleId="CommentSubject">
    <w:name w:val="annotation subject"/>
    <w:basedOn w:val="CommentText"/>
    <w:next w:val="CommentText"/>
    <w:link w:val="CommentSubjectChar"/>
    <w:uiPriority w:val="99"/>
    <w:semiHidden/>
    <w:unhideWhenUsed/>
    <w:rsid w:val="00027FCC"/>
    <w:rPr>
      <w:b/>
      <w:bCs/>
    </w:rPr>
  </w:style>
  <w:style w:type="character" w:customStyle="1" w:styleId="CommentSubjectChar">
    <w:name w:val="Comment Subject Char"/>
    <w:basedOn w:val="CommentTextChar"/>
    <w:link w:val="CommentSubject"/>
    <w:uiPriority w:val="99"/>
    <w:semiHidden/>
    <w:rsid w:val="00027FCC"/>
    <w:rPr>
      <w:b/>
      <w:bCs/>
      <w:sz w:val="20"/>
      <w:szCs w:val="20"/>
    </w:rPr>
  </w:style>
  <w:style w:type="paragraph" w:styleId="NormalWeb">
    <w:name w:val="Normal (Web)"/>
    <w:basedOn w:val="Normal"/>
    <w:uiPriority w:val="99"/>
    <w:semiHidden/>
    <w:unhideWhenUsed/>
    <w:rsid w:val="0095534C"/>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basedOn w:val="TableNormal"/>
    <w:uiPriority w:val="39"/>
    <w:rsid w:val="00F8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4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0527">
      <w:bodyDiv w:val="1"/>
      <w:marLeft w:val="0"/>
      <w:marRight w:val="0"/>
      <w:marTop w:val="0"/>
      <w:marBottom w:val="0"/>
      <w:divBdr>
        <w:top w:val="none" w:sz="0" w:space="0" w:color="auto"/>
        <w:left w:val="none" w:sz="0" w:space="0" w:color="auto"/>
        <w:bottom w:val="none" w:sz="0" w:space="0" w:color="auto"/>
        <w:right w:val="none" w:sz="0" w:space="0" w:color="auto"/>
      </w:divBdr>
    </w:div>
    <w:div w:id="589780460">
      <w:bodyDiv w:val="1"/>
      <w:marLeft w:val="0"/>
      <w:marRight w:val="0"/>
      <w:marTop w:val="0"/>
      <w:marBottom w:val="0"/>
      <w:divBdr>
        <w:top w:val="none" w:sz="0" w:space="0" w:color="auto"/>
        <w:left w:val="none" w:sz="0" w:space="0" w:color="auto"/>
        <w:bottom w:val="none" w:sz="0" w:space="0" w:color="auto"/>
        <w:right w:val="none" w:sz="0" w:space="0" w:color="auto"/>
      </w:divBdr>
    </w:div>
    <w:div w:id="180816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medica-afghanist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1.safelinks.protection.outlook.com/?url=https%3A%2F%2Furldefense.proofpoint.com%2Fv2%2Furl%3Fu%3Dhttps-3A__twitter.com_MedicaAfg%26d%3DDwMFaQ%26c%3D0u3nQZwm2He4OdaqbWh55g%26r%3DX_P1ofa2saq2Mni7OM2jNt1VXbx8EIKDk1Ssq3THbG4%26m%3DdgzhYEKKcDEG36bIo7BWXWqip3iH-j9ah7mz8yFrPBI%26s%3DtBNtJDZ6zv1AVv5ESFGQ_dTKQBSd3QJVhqL44pmR6E4%26e%3D&amp;data=02%7C01%7C%7Ca10a93226c6947f50dc008d827cdb250%7C2bcd07449e18487d85c3c9a325220be8%7C0%7C0%7C637303111691697682&amp;sdata=AhpW5NNKGVXBP9f2XCKwCszCbw3Zr16H9D789g554ek%3D&amp;reserv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01.safelinks.protection.outlook.com/?url=https%3A%2F%2Furldefense.proofpoint.com%2Fv2%2Furl%3Fu%3Dhttp-3A__www.medicaafghanistan.org_%26d%3DDwMFaQ%26c%3D0u3nQZwm2He4OdaqbWh55g%26r%3DX_P1ofa2saq2Mni7OM2jNt1VXbx8EIKDk1Ssq3THbG4%26m%3DdgzhYEKKcDEG36bIo7BWXWqip3iH-j9ah7mz8yFrPBI%26s%3DLZEKMB8VMMl8Fw-TZqiyHotanP9-z8E07HTEbgmMRwY%26e%3D&amp;data=02%7C01%7C%7Ca10a93226c6947f50dc008d827cdb250%7C2bcd07449e18487d85c3c9a325220be8%7C0%7C0%7C637303111691687687&amp;sdata=RCvvmEkPL7%2FArKnNcPTsa3cksZzpbkLjHkIdIXPMSlM%3D&amp;reserved=0" TargetMode="External"/><Relationship Id="rId4" Type="http://schemas.openxmlformats.org/officeDocument/2006/relationships/settings" Target="settings.xml"/><Relationship Id="rId9" Type="http://schemas.openxmlformats.org/officeDocument/2006/relationships/hyperlink" Target="mailto:Info@medica-afghanistan.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Downloads\ToR%20for%20International%20Consultant%5b1%5d-OSA,%2014th%20July%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05834-C9BD-425F-A9ED-E62726C62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 for International Consultant[1]-OSA, 14th July 2020.dotx</Template>
  <TotalTime>30</TotalTime>
  <Pages>4</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Assia Khorami</cp:lastModifiedBy>
  <cp:revision>5</cp:revision>
  <dcterms:created xsi:type="dcterms:W3CDTF">2021-03-27T08:29:00Z</dcterms:created>
  <dcterms:modified xsi:type="dcterms:W3CDTF">2021-04-27T06:52:00Z</dcterms:modified>
</cp:coreProperties>
</file>